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6BC" w:rsidRPr="00BC1943" w:rsidRDefault="00F426BC" w:rsidP="00E472C2">
      <w:pPr>
        <w:spacing w:line="500" w:lineRule="exact"/>
        <w:jc w:val="center"/>
        <w:rPr>
          <w:rFonts w:ascii="Times New Roman" w:eastAsia="仿宋_GB2312" w:hAnsi="Times New Roman"/>
          <w:sz w:val="28"/>
        </w:rPr>
      </w:pPr>
      <w:bookmarkStart w:id="0" w:name="_Toc430269895"/>
      <w:bookmarkStart w:id="1" w:name="_Toc430181606"/>
      <w:bookmarkStart w:id="2" w:name="_Toc429319273"/>
      <w:bookmarkStart w:id="3" w:name="_Toc429314101"/>
      <w:bookmarkStart w:id="4" w:name="_Toc423891509"/>
      <w:bookmarkStart w:id="5" w:name="_Toc423423175"/>
      <w:bookmarkStart w:id="6" w:name="_Toc423423035"/>
      <w:bookmarkStart w:id="7" w:name="_Toc423340753"/>
      <w:bookmarkStart w:id="8" w:name="_Toc423340528"/>
      <w:bookmarkStart w:id="9" w:name="_Toc390260035"/>
      <w:bookmarkStart w:id="10" w:name="_Toc423276127"/>
      <w:bookmarkStart w:id="11" w:name="_Toc406505392"/>
      <w:bookmarkStart w:id="12" w:name="_Toc404945738"/>
      <w:bookmarkStart w:id="13" w:name="_Toc400975598"/>
      <w:bookmarkStart w:id="14" w:name="_Toc400865857"/>
      <w:bookmarkStart w:id="15" w:name="_Toc400721604"/>
      <w:bookmarkStart w:id="16" w:name="_Toc400637330"/>
    </w:p>
    <w:p w:rsidR="00F426BC" w:rsidRPr="00BC1943" w:rsidRDefault="00F426BC" w:rsidP="00E472C2">
      <w:pPr>
        <w:spacing w:line="500" w:lineRule="exact"/>
        <w:jc w:val="center"/>
        <w:rPr>
          <w:rFonts w:ascii="Times New Roman" w:eastAsia="仿宋_GB2312" w:hAnsi="Times New Roman"/>
          <w:sz w:val="28"/>
        </w:rPr>
      </w:pPr>
    </w:p>
    <w:p w:rsidR="00F426BC" w:rsidRPr="00BC1943" w:rsidRDefault="00F426BC" w:rsidP="00E472C2">
      <w:pPr>
        <w:spacing w:line="500" w:lineRule="exact"/>
        <w:jc w:val="center"/>
        <w:rPr>
          <w:rFonts w:ascii="Times New Roman" w:eastAsia="仿宋_GB2312" w:hAnsi="Times New Roman"/>
          <w:sz w:val="28"/>
        </w:rPr>
      </w:pPr>
    </w:p>
    <w:p w:rsidR="00F426BC" w:rsidRPr="00BC1943" w:rsidRDefault="00F426BC" w:rsidP="00E472C2">
      <w:pPr>
        <w:spacing w:line="500" w:lineRule="exact"/>
        <w:jc w:val="center"/>
        <w:rPr>
          <w:rFonts w:ascii="Times New Roman" w:eastAsia="仿宋_GB2312" w:hAnsi="Times New Roman"/>
          <w:sz w:val="28"/>
        </w:rPr>
      </w:pPr>
    </w:p>
    <w:p w:rsidR="00F426BC" w:rsidRPr="00BC1943" w:rsidRDefault="00F426BC" w:rsidP="00E472C2">
      <w:pPr>
        <w:spacing w:line="500" w:lineRule="exact"/>
        <w:jc w:val="center"/>
        <w:rPr>
          <w:rFonts w:ascii="Times New Roman" w:eastAsia="仿宋_GB2312" w:hAnsi="Times New Roman"/>
          <w:sz w:val="28"/>
        </w:rPr>
      </w:pPr>
    </w:p>
    <w:p w:rsidR="004E1E8C" w:rsidRPr="003F393C" w:rsidRDefault="004E1E8C" w:rsidP="00866A67">
      <w:pPr>
        <w:spacing w:line="720" w:lineRule="auto"/>
        <w:jc w:val="center"/>
        <w:rPr>
          <w:rFonts w:ascii="方正小标宋_GBK" w:eastAsia="方正小标宋_GBK" w:hAnsi="Times New Roman"/>
          <w:sz w:val="44"/>
          <w:szCs w:val="44"/>
        </w:rPr>
      </w:pPr>
      <w:r w:rsidRPr="003F393C">
        <w:rPr>
          <w:rFonts w:ascii="方正小标宋_GBK" w:eastAsia="方正小标宋_GBK" w:hAnsi="Times New Roman" w:hint="eastAsia"/>
          <w:sz w:val="44"/>
          <w:szCs w:val="44"/>
        </w:rPr>
        <w:t>无锡市</w:t>
      </w:r>
      <w:r w:rsidR="00764EF2" w:rsidRPr="003F393C">
        <w:rPr>
          <w:rFonts w:ascii="方正小标宋_GBK" w:eastAsia="方正小标宋_GBK" w:hAnsi="Times New Roman" w:hint="eastAsia"/>
          <w:sz w:val="44"/>
          <w:szCs w:val="44"/>
        </w:rPr>
        <w:t>滨湖区</w:t>
      </w:r>
      <w:r w:rsidR="00886C67" w:rsidRPr="003F393C">
        <w:rPr>
          <w:rFonts w:ascii="方正小标宋_GBK" w:eastAsia="方正小标宋_GBK" w:hAnsi="Times New Roman" w:hint="eastAsia"/>
          <w:sz w:val="44"/>
          <w:szCs w:val="44"/>
        </w:rPr>
        <w:t>“十四五”</w:t>
      </w:r>
    </w:p>
    <w:p w:rsidR="00886C67" w:rsidRPr="003F393C" w:rsidRDefault="00886C67" w:rsidP="00866A67">
      <w:pPr>
        <w:spacing w:line="720" w:lineRule="auto"/>
        <w:jc w:val="center"/>
        <w:rPr>
          <w:rFonts w:ascii="方正小标宋_GBK" w:eastAsia="方正小标宋_GBK" w:hAnsi="Times New Roman"/>
          <w:sz w:val="44"/>
          <w:szCs w:val="44"/>
        </w:rPr>
      </w:pPr>
      <w:r w:rsidRPr="003F393C">
        <w:rPr>
          <w:rFonts w:ascii="方正小标宋_GBK" w:eastAsia="方正小标宋_GBK" w:hAnsi="Times New Roman" w:hint="eastAsia"/>
          <w:sz w:val="44"/>
          <w:szCs w:val="44"/>
        </w:rPr>
        <w:t>生态环境保护规划</w:t>
      </w:r>
    </w:p>
    <w:p w:rsidR="00270A29" w:rsidRPr="009F65A7" w:rsidRDefault="00270A29" w:rsidP="00866A67">
      <w:pPr>
        <w:ind w:leftChars="-1" w:left="-2" w:firstLine="1"/>
        <w:jc w:val="center"/>
        <w:rPr>
          <w:rFonts w:ascii="方正楷体_GBK" w:eastAsia="方正楷体_GBK" w:hAnsi="Times New Roman"/>
          <w:sz w:val="36"/>
          <w:szCs w:val="36"/>
        </w:rPr>
      </w:pPr>
    </w:p>
    <w:p w:rsidR="00F12F8C" w:rsidRPr="0006731E" w:rsidRDefault="00F12F8C" w:rsidP="00866A67">
      <w:pPr>
        <w:spacing w:line="720" w:lineRule="auto"/>
        <w:ind w:leftChars="-1" w:left="-2" w:firstLine="1"/>
        <w:jc w:val="center"/>
        <w:rPr>
          <w:rFonts w:ascii="Times New Roman" w:eastAsia="华文新魏" w:hAnsi="Times New Roman"/>
          <w:sz w:val="44"/>
        </w:rPr>
      </w:pPr>
    </w:p>
    <w:p w:rsidR="00F12F8C" w:rsidRPr="00BC1943" w:rsidRDefault="00F12F8C" w:rsidP="00E472C2">
      <w:pPr>
        <w:spacing w:line="500" w:lineRule="exact"/>
        <w:jc w:val="center"/>
        <w:rPr>
          <w:rFonts w:ascii="Times New Roman" w:eastAsia="仿宋_GB2312" w:hAnsi="Times New Roman"/>
          <w:sz w:val="28"/>
        </w:rPr>
      </w:pPr>
    </w:p>
    <w:p w:rsidR="00F426BC" w:rsidRPr="00BC1943" w:rsidRDefault="00F426BC" w:rsidP="00E472C2">
      <w:pPr>
        <w:spacing w:line="500" w:lineRule="exact"/>
        <w:jc w:val="center"/>
        <w:rPr>
          <w:rFonts w:ascii="Times New Roman" w:eastAsia="仿宋_GB2312" w:hAnsi="Times New Roman"/>
          <w:sz w:val="28"/>
        </w:rPr>
      </w:pPr>
    </w:p>
    <w:p w:rsidR="00F426BC" w:rsidRPr="00BC1943" w:rsidRDefault="00F426BC" w:rsidP="00E472C2">
      <w:pPr>
        <w:spacing w:line="500" w:lineRule="exact"/>
        <w:jc w:val="center"/>
        <w:rPr>
          <w:rFonts w:ascii="Times New Roman" w:eastAsia="仿宋_GB2312" w:hAnsi="Times New Roman"/>
          <w:sz w:val="28"/>
        </w:rPr>
      </w:pPr>
    </w:p>
    <w:p w:rsidR="00866A67" w:rsidRPr="00BC1943" w:rsidRDefault="00866A67" w:rsidP="00E472C2">
      <w:pPr>
        <w:spacing w:line="500" w:lineRule="exact"/>
        <w:jc w:val="center"/>
        <w:rPr>
          <w:rFonts w:ascii="Times New Roman" w:eastAsia="仿宋_GB2312" w:hAnsi="Times New Roman"/>
          <w:sz w:val="28"/>
        </w:rPr>
      </w:pPr>
    </w:p>
    <w:p w:rsidR="00E472C2" w:rsidRPr="00BC1943" w:rsidRDefault="00E472C2" w:rsidP="00E472C2">
      <w:pPr>
        <w:spacing w:line="500" w:lineRule="exact"/>
        <w:jc w:val="center"/>
        <w:rPr>
          <w:rFonts w:ascii="Times New Roman" w:eastAsia="仿宋_GB2312" w:hAnsi="Times New Roman"/>
          <w:sz w:val="28"/>
        </w:rPr>
      </w:pPr>
    </w:p>
    <w:p w:rsidR="00F426BC" w:rsidRPr="00BC1943" w:rsidRDefault="00F426BC" w:rsidP="00E472C2">
      <w:pPr>
        <w:spacing w:line="500" w:lineRule="exact"/>
        <w:jc w:val="center"/>
        <w:rPr>
          <w:rFonts w:ascii="Times New Roman" w:eastAsia="仿宋_GB2312" w:hAnsi="Times New Roman"/>
          <w:sz w:val="28"/>
        </w:rPr>
      </w:pPr>
    </w:p>
    <w:p w:rsidR="00F426BC" w:rsidRPr="00BC1943" w:rsidRDefault="00F426BC" w:rsidP="00E472C2">
      <w:pPr>
        <w:spacing w:line="500" w:lineRule="exact"/>
        <w:jc w:val="center"/>
        <w:rPr>
          <w:rFonts w:ascii="Times New Roman" w:eastAsia="仿宋_GB2312" w:hAnsi="Times New Roman"/>
          <w:sz w:val="28"/>
        </w:rPr>
      </w:pPr>
    </w:p>
    <w:p w:rsidR="00F426BC" w:rsidRPr="00854DDB" w:rsidRDefault="00F426BC" w:rsidP="00E472C2">
      <w:pPr>
        <w:spacing w:line="500" w:lineRule="exact"/>
        <w:jc w:val="center"/>
        <w:rPr>
          <w:rFonts w:ascii="Times New Roman" w:eastAsia="仿宋_GB2312" w:hAnsi="Times New Roman"/>
          <w:sz w:val="28"/>
        </w:rPr>
      </w:pPr>
    </w:p>
    <w:p w:rsidR="00F426BC" w:rsidRPr="00BC1943" w:rsidRDefault="00F426BC" w:rsidP="00E472C2">
      <w:pPr>
        <w:spacing w:line="500" w:lineRule="exact"/>
        <w:jc w:val="center"/>
        <w:rPr>
          <w:rFonts w:ascii="Times New Roman" w:eastAsia="仿宋_GB2312" w:hAnsi="Times New Roman"/>
          <w:sz w:val="28"/>
        </w:rPr>
      </w:pPr>
    </w:p>
    <w:p w:rsidR="00A401EE" w:rsidRPr="00BC1943" w:rsidRDefault="00A401EE" w:rsidP="00E472C2">
      <w:pPr>
        <w:spacing w:line="500" w:lineRule="exact"/>
        <w:jc w:val="center"/>
        <w:rPr>
          <w:rFonts w:ascii="Times New Roman" w:eastAsia="仿宋_GB2312" w:hAnsi="Times New Roman"/>
          <w:sz w:val="28"/>
        </w:rPr>
      </w:pPr>
    </w:p>
    <w:p w:rsidR="00866A67" w:rsidRPr="00257722" w:rsidRDefault="00581E1A" w:rsidP="00E472C2">
      <w:pPr>
        <w:spacing w:line="500" w:lineRule="exact"/>
        <w:jc w:val="center"/>
        <w:rPr>
          <w:rFonts w:ascii="方正小标宋_GBK" w:eastAsia="方正小标宋_GBK" w:hAnsi="Times New Roman"/>
          <w:sz w:val="36"/>
          <w:szCs w:val="36"/>
        </w:rPr>
      </w:pPr>
      <w:r w:rsidRPr="00257722">
        <w:rPr>
          <w:rFonts w:ascii="方正小标宋_GBK" w:eastAsia="方正小标宋_GBK" w:hAnsi="Times New Roman" w:hint="eastAsia"/>
          <w:sz w:val="36"/>
          <w:szCs w:val="36"/>
        </w:rPr>
        <w:t>无锡市滨湖</w:t>
      </w:r>
      <w:r w:rsidR="00300D27" w:rsidRPr="00257722">
        <w:rPr>
          <w:rFonts w:ascii="方正小标宋_GBK" w:eastAsia="方正小标宋_GBK" w:hAnsi="Times New Roman" w:hint="eastAsia"/>
          <w:sz w:val="36"/>
          <w:szCs w:val="36"/>
        </w:rPr>
        <w:t>区人民政府</w:t>
      </w:r>
    </w:p>
    <w:p w:rsidR="003F393C" w:rsidRPr="00257722" w:rsidRDefault="00257722" w:rsidP="00F426BC">
      <w:pPr>
        <w:spacing w:line="500" w:lineRule="exact"/>
        <w:jc w:val="center"/>
        <w:rPr>
          <w:rFonts w:ascii="方正小标宋_GBK" w:eastAsia="方正小标宋_GBK" w:hAnsi="Times New Roman"/>
          <w:sz w:val="36"/>
          <w:szCs w:val="36"/>
        </w:rPr>
        <w:sectPr w:rsidR="003F393C" w:rsidRPr="00257722" w:rsidSect="008D6C6B">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2098" w:right="1474" w:bottom="1985" w:left="1588" w:header="851" w:footer="992" w:gutter="0"/>
          <w:pgNumType w:fmt="lowerRoman" w:start="1"/>
          <w:cols w:space="425"/>
          <w:titlePg/>
          <w:docGrid w:type="linesAndChars" w:linePitch="312"/>
        </w:sectPr>
      </w:pPr>
      <w:r w:rsidRPr="00257722">
        <w:rPr>
          <w:rFonts w:ascii="方正小标宋_GBK" w:eastAsia="方正小标宋_GBK" w:hAnsi="Times New Roman" w:hint="eastAsia"/>
          <w:sz w:val="36"/>
          <w:szCs w:val="36"/>
        </w:rPr>
        <w:t>二○二一</w:t>
      </w:r>
      <w:r w:rsidR="00F426BC" w:rsidRPr="00257722">
        <w:rPr>
          <w:rFonts w:ascii="方正小标宋_GBK" w:eastAsia="方正小标宋_GBK" w:hAnsi="Times New Roman" w:hint="eastAsia"/>
          <w:sz w:val="36"/>
          <w:szCs w:val="36"/>
        </w:rPr>
        <w:t>年</w:t>
      </w:r>
      <w:r w:rsidRPr="00257722">
        <w:rPr>
          <w:rFonts w:ascii="方正小标宋_GBK" w:eastAsia="方正小标宋_GBK" w:hAnsi="Times New Roman" w:hint="eastAsia"/>
          <w:sz w:val="36"/>
          <w:szCs w:val="36"/>
        </w:rPr>
        <w:t>十一</w:t>
      </w:r>
      <w:r w:rsidR="0063445E" w:rsidRPr="00257722">
        <w:rPr>
          <w:rFonts w:ascii="方正小标宋_GBK" w:eastAsia="方正小标宋_GBK" w:hAnsi="Times New Roman" w:hint="eastAsia"/>
          <w:sz w:val="36"/>
          <w:szCs w:val="36"/>
        </w:rPr>
        <w:t>月</w:t>
      </w:r>
    </w:p>
    <w:p w:rsidR="003B16DF" w:rsidRPr="003F393C" w:rsidRDefault="003B16DF" w:rsidP="00EB6526">
      <w:pPr>
        <w:pStyle w:val="afc"/>
        <w:spacing w:beforeLines="100" w:afterLines="100"/>
        <w:ind w:firstLineChars="0" w:firstLine="0"/>
        <w:jc w:val="center"/>
        <w:rPr>
          <w:rFonts w:ascii="方正小标宋_GBK" w:eastAsia="方正小标宋_GBK"/>
          <w:sz w:val="36"/>
          <w:szCs w:val="36"/>
        </w:rPr>
      </w:pPr>
      <w:bookmarkStart w:id="17" w:name="_Toc74140640"/>
      <w:bookmarkStart w:id="18" w:name="_Toc87196594"/>
      <w:bookmarkStart w:id="19" w:name="_Toc87196817"/>
      <w:bookmarkStart w:id="20" w:name="_Hlk87779391"/>
      <w:r w:rsidRPr="003F393C">
        <w:rPr>
          <w:rFonts w:ascii="方正小标宋_GBK" w:eastAsia="方正小标宋_GBK" w:hint="eastAsia"/>
          <w:sz w:val="36"/>
          <w:szCs w:val="36"/>
        </w:rPr>
        <w:lastRenderedPageBreak/>
        <w:t>前</w:t>
      </w:r>
      <w:r w:rsidR="00E83DBB">
        <w:rPr>
          <w:rFonts w:ascii="方正小标宋_GBK" w:eastAsia="方正小标宋_GBK" w:hint="eastAsia"/>
          <w:sz w:val="36"/>
          <w:szCs w:val="36"/>
        </w:rPr>
        <w:t xml:space="preserve">  </w:t>
      </w:r>
      <w:r w:rsidRPr="003F393C">
        <w:rPr>
          <w:rFonts w:ascii="方正小标宋_GBK" w:eastAsia="方正小标宋_GBK" w:hint="eastAsia"/>
          <w:sz w:val="36"/>
          <w:szCs w:val="36"/>
        </w:rPr>
        <w:t>言</w:t>
      </w:r>
      <w:bookmarkEnd w:id="17"/>
      <w:bookmarkEnd w:id="18"/>
      <w:bookmarkEnd w:id="19"/>
    </w:p>
    <w:bookmarkEnd w:id="20"/>
    <w:p w:rsidR="003B16DF" w:rsidRPr="003F393C" w:rsidRDefault="003B16DF" w:rsidP="003F393C">
      <w:pPr>
        <w:pStyle w:val="afc"/>
        <w:ind w:firstLine="624"/>
      </w:pPr>
      <w:r w:rsidRPr="003F393C">
        <w:t>“</w:t>
      </w:r>
      <w:r w:rsidRPr="003F393C">
        <w:t>十四五</w:t>
      </w:r>
      <w:r w:rsidRPr="003F393C">
        <w:t>”</w:t>
      </w:r>
      <w:r w:rsidRPr="003F393C">
        <w:t>时期（</w:t>
      </w:r>
      <w:r w:rsidRPr="003F393C">
        <w:t>2021-202</w:t>
      </w:r>
      <w:r w:rsidR="003F393C">
        <w:t>5</w:t>
      </w:r>
      <w:r w:rsidRPr="003F393C">
        <w:t>年）是我国由全面建成小康社会向社会主义现代化迈进的起步期，是全省全市深入贯彻落实党的十九大和十九届二中、三中、四中、五中</w:t>
      </w:r>
      <w:r w:rsidR="00854DDB">
        <w:rPr>
          <w:rFonts w:hint="eastAsia"/>
        </w:rPr>
        <w:t>、六中</w:t>
      </w:r>
      <w:r w:rsidRPr="003F393C">
        <w:t>全会精神，全面贯彻落实习近平新时代中国特色社会主义思想，特别是习近平总书记对江苏工作重要讲话指示精神，深入践行</w:t>
      </w:r>
      <w:r w:rsidRPr="003F393C">
        <w:t>“</w:t>
      </w:r>
      <w:r w:rsidRPr="003F393C">
        <w:t>争当表率、争做示范、走在前列</w:t>
      </w:r>
      <w:r w:rsidRPr="003F393C">
        <w:t>”</w:t>
      </w:r>
      <w:r w:rsidRPr="003F393C">
        <w:t>新使命新要求的重要时期，也是滨湖加快建设高品质美丽湖湾区、打造高质量发展标杆区的攻坚期。根据《无锡市滨湖区国民经济和社会发展第十四个五年规划和二〇三五年远景目标纲要》，编制本规划，主要阐明滨湖区</w:t>
      </w:r>
      <w:r w:rsidRPr="003F393C">
        <w:t>“</w:t>
      </w:r>
      <w:r w:rsidRPr="003F393C">
        <w:t>十四五</w:t>
      </w:r>
      <w:r w:rsidRPr="003F393C">
        <w:t>”</w:t>
      </w:r>
      <w:r w:rsidRPr="003F393C">
        <w:t>时期生态环境保护发展的总体思路、主要目标、</w:t>
      </w:r>
      <w:r w:rsidR="000845FB" w:rsidRPr="003F393C">
        <w:t>主要</w:t>
      </w:r>
      <w:r w:rsidRPr="003F393C">
        <w:t>任务和重点工程，是今后五年全区生态环境保护工作的行动纲领。</w:t>
      </w:r>
    </w:p>
    <w:p w:rsidR="003B16DF" w:rsidRPr="00BC1943" w:rsidRDefault="003B16DF" w:rsidP="00F426BC">
      <w:pPr>
        <w:spacing w:line="500" w:lineRule="exact"/>
        <w:jc w:val="center"/>
        <w:rPr>
          <w:rFonts w:ascii="Times New Roman" w:eastAsia="仿宋_GB2312" w:hAnsi="Times New Roman"/>
          <w:sz w:val="28"/>
        </w:rPr>
        <w:sectPr w:rsidR="003B16DF" w:rsidRPr="00BC1943" w:rsidSect="008D6C6B">
          <w:pgSz w:w="11907" w:h="16839" w:code="9"/>
          <w:pgMar w:top="2098" w:right="1474" w:bottom="1985" w:left="1588" w:header="851" w:footer="992" w:gutter="0"/>
          <w:pgNumType w:fmt="lowerRoman" w:start="1"/>
          <w:cols w:space="425"/>
          <w:titlePg/>
          <w:docGrid w:type="linesAndChars" w:linePitch="312"/>
        </w:sectPr>
      </w:pPr>
    </w:p>
    <w:bookmarkEnd w:id="16" w:displacedByCustomXml="next"/>
    <w:bookmarkEnd w:id="15" w:displacedByCustomXml="next"/>
    <w:bookmarkEnd w:id="14" w:displacedByCustomXml="next"/>
    <w:bookmarkEnd w:id="13" w:displacedByCustomXml="next"/>
    <w:bookmarkEnd w:id="12" w:displacedByCustomXml="next"/>
    <w:bookmarkEnd w:id="11" w:displacedByCustomXml="next"/>
    <w:bookmarkEnd w:id="10" w:displacedByCustomXml="next"/>
    <w:bookmarkEnd w:id="9" w:displacedByCustomXml="next"/>
    <w:bookmarkEnd w:id="8" w:displacedByCustomXml="next"/>
    <w:bookmarkEnd w:id="7" w:displacedByCustomXml="next"/>
    <w:bookmarkEnd w:id="6" w:displacedByCustomXml="next"/>
    <w:bookmarkEnd w:id="5" w:displacedByCustomXml="next"/>
    <w:bookmarkEnd w:id="4" w:displacedByCustomXml="next"/>
    <w:bookmarkEnd w:id="3" w:displacedByCustomXml="next"/>
    <w:bookmarkEnd w:id="2" w:displacedByCustomXml="next"/>
    <w:bookmarkEnd w:id="1" w:displacedByCustomXml="next"/>
    <w:bookmarkEnd w:id="0" w:displacedByCustomXml="next"/>
    <w:sdt>
      <w:sdtPr>
        <w:rPr>
          <w:rFonts w:ascii="Calibri" w:eastAsia="宋体" w:hAnsi="Calibri" w:cs="Times New Roman"/>
          <w:bCs/>
          <w:noProof/>
          <w:snapToGrid w:val="0"/>
          <w:color w:val="auto"/>
          <w:kern w:val="2"/>
          <w:sz w:val="21"/>
          <w:szCs w:val="22"/>
          <w:lang w:val="zh-CN"/>
        </w:rPr>
        <w:id w:val="50283611"/>
        <w:docPartObj>
          <w:docPartGallery w:val="Table of Contents"/>
          <w:docPartUnique/>
        </w:docPartObj>
      </w:sdtPr>
      <w:sdtEndPr>
        <w:rPr>
          <w:rFonts w:ascii="Times New Roman" w:eastAsia="仿宋_GB2312" w:hAnsi="Times New Roman"/>
          <w:kern w:val="0"/>
          <w:sz w:val="28"/>
          <w:szCs w:val="28"/>
        </w:rPr>
      </w:sdtEndPr>
      <w:sdtContent>
        <w:p w:rsidR="00866A67" w:rsidRPr="00D64DBE" w:rsidRDefault="00866A67" w:rsidP="00EB6526">
          <w:pPr>
            <w:pStyle w:val="TOC"/>
            <w:spacing w:beforeLines="50" w:afterLines="50" w:line="240" w:lineRule="auto"/>
            <w:jc w:val="center"/>
            <w:rPr>
              <w:rFonts w:ascii="方正小标宋_GBK" w:eastAsia="方正小标宋_GBK"/>
              <w:b w:val="0"/>
              <w:bCs/>
              <w:color w:val="auto"/>
              <w:sz w:val="36"/>
              <w:szCs w:val="36"/>
            </w:rPr>
          </w:pPr>
          <w:r w:rsidRPr="00D64DBE">
            <w:rPr>
              <w:rFonts w:ascii="方正小标宋_GBK" w:eastAsia="方正小标宋_GBK" w:hint="eastAsia"/>
              <w:b w:val="0"/>
              <w:bCs/>
              <w:color w:val="auto"/>
              <w:sz w:val="36"/>
              <w:szCs w:val="36"/>
              <w:lang w:val="zh-CN"/>
            </w:rPr>
            <w:t>目</w:t>
          </w:r>
          <w:r w:rsidR="009E61C7">
            <w:rPr>
              <w:rFonts w:ascii="方正小标宋_GBK" w:eastAsia="方正小标宋_GBK" w:hint="eastAsia"/>
              <w:b w:val="0"/>
              <w:bCs/>
              <w:color w:val="auto"/>
              <w:sz w:val="36"/>
              <w:szCs w:val="36"/>
              <w:lang w:val="zh-CN"/>
            </w:rPr>
            <w:t xml:space="preserve">  </w:t>
          </w:r>
          <w:r w:rsidRPr="00D64DBE">
            <w:rPr>
              <w:rFonts w:ascii="方正小标宋_GBK" w:eastAsia="方正小标宋_GBK" w:hint="eastAsia"/>
              <w:b w:val="0"/>
              <w:bCs/>
              <w:color w:val="auto"/>
              <w:sz w:val="36"/>
              <w:szCs w:val="36"/>
              <w:lang w:val="zh-CN"/>
            </w:rPr>
            <w:t>录</w:t>
          </w:r>
        </w:p>
        <w:p w:rsidR="00F54367" w:rsidRPr="00F54367" w:rsidRDefault="00141DAB" w:rsidP="00F54367">
          <w:pPr>
            <w:pStyle w:val="10"/>
            <w:tabs>
              <w:tab w:val="left" w:pos="840"/>
            </w:tabs>
            <w:spacing w:line="440" w:lineRule="exact"/>
            <w:jc w:val="center"/>
            <w:rPr>
              <w:rFonts w:eastAsia="方正仿宋_GBK"/>
              <w:b w:val="0"/>
              <w:bCs w:val="0"/>
              <w:snapToGrid/>
              <w:kern w:val="2"/>
              <w:sz w:val="28"/>
              <w:szCs w:val="28"/>
            </w:rPr>
          </w:pPr>
          <w:r w:rsidRPr="00D64DBE">
            <w:rPr>
              <w:rFonts w:eastAsia="方正仿宋_GBK"/>
              <w:sz w:val="28"/>
              <w:szCs w:val="28"/>
            </w:rPr>
            <w:fldChar w:fldCharType="begin"/>
          </w:r>
          <w:r w:rsidR="008D6B6A" w:rsidRPr="00D64DBE">
            <w:rPr>
              <w:rFonts w:eastAsia="方正仿宋_GBK"/>
              <w:sz w:val="28"/>
              <w:szCs w:val="28"/>
            </w:rPr>
            <w:instrText xml:space="preserve"> TOC \o "1-2" \h \z \u </w:instrText>
          </w:r>
          <w:r w:rsidRPr="00D64DBE">
            <w:rPr>
              <w:rFonts w:eastAsia="方正仿宋_GBK"/>
              <w:sz w:val="28"/>
              <w:szCs w:val="28"/>
            </w:rPr>
            <w:fldChar w:fldCharType="separate"/>
          </w:r>
          <w:hyperlink w:anchor="_Toc88483413" w:history="1">
            <w:r w:rsidR="00F54367" w:rsidRPr="00F54367">
              <w:rPr>
                <w:rStyle w:val="ae"/>
                <w:rFonts w:eastAsia="方正仿宋_GBK"/>
                <w:sz w:val="28"/>
                <w:szCs w:val="28"/>
              </w:rPr>
              <w:t>一、发展基础和面临形势</w:t>
            </w:r>
            <w:r w:rsidR="00F54367" w:rsidRPr="00F54367">
              <w:rPr>
                <w:rFonts w:eastAsia="方正仿宋_GBK"/>
                <w:webHidden/>
                <w:sz w:val="28"/>
                <w:szCs w:val="28"/>
              </w:rPr>
              <w:tab/>
            </w:r>
            <w:r w:rsidRPr="00F54367">
              <w:rPr>
                <w:rFonts w:eastAsia="方正仿宋_GBK"/>
                <w:webHidden/>
                <w:sz w:val="28"/>
                <w:szCs w:val="28"/>
              </w:rPr>
              <w:fldChar w:fldCharType="begin"/>
            </w:r>
            <w:r w:rsidR="00F54367" w:rsidRPr="00F54367">
              <w:rPr>
                <w:rFonts w:eastAsia="方正仿宋_GBK"/>
                <w:webHidden/>
                <w:sz w:val="28"/>
                <w:szCs w:val="28"/>
              </w:rPr>
              <w:instrText xml:space="preserve"> PAGEREF _Toc88483413 \h </w:instrText>
            </w:r>
            <w:r w:rsidRPr="00F54367">
              <w:rPr>
                <w:rFonts w:eastAsia="方正仿宋_GBK"/>
                <w:webHidden/>
                <w:sz w:val="28"/>
                <w:szCs w:val="28"/>
              </w:rPr>
            </w:r>
            <w:r w:rsidRPr="00F54367">
              <w:rPr>
                <w:rFonts w:eastAsia="方正仿宋_GBK"/>
                <w:webHidden/>
                <w:sz w:val="28"/>
                <w:szCs w:val="28"/>
              </w:rPr>
              <w:fldChar w:fldCharType="separate"/>
            </w:r>
            <w:r w:rsidR="00754EBF">
              <w:rPr>
                <w:rFonts w:eastAsia="方正仿宋_GBK"/>
                <w:webHidden/>
                <w:sz w:val="28"/>
                <w:szCs w:val="28"/>
              </w:rPr>
              <w:t>1</w:t>
            </w:r>
            <w:r w:rsidRPr="00F54367">
              <w:rPr>
                <w:rFonts w:eastAsia="方正仿宋_GBK"/>
                <w:webHidden/>
                <w:sz w:val="28"/>
                <w:szCs w:val="28"/>
              </w:rPr>
              <w:fldChar w:fldCharType="end"/>
            </w:r>
          </w:hyperlink>
        </w:p>
        <w:p w:rsidR="00F54367" w:rsidRPr="003C7C85" w:rsidRDefault="00141DAB" w:rsidP="00F54367">
          <w:pPr>
            <w:pStyle w:val="20"/>
            <w:spacing w:line="440" w:lineRule="exact"/>
            <w:ind w:leftChars="0" w:left="0"/>
            <w:jc w:val="center"/>
            <w:rPr>
              <w:rFonts w:ascii="Times New Roman" w:eastAsia="方正仿宋_GBK" w:hAnsi="Times New Roman"/>
              <w:noProof/>
              <w:sz w:val="28"/>
              <w:szCs w:val="28"/>
            </w:rPr>
          </w:pPr>
          <w:hyperlink w:anchor="_Toc88483414" w:history="1">
            <w:r w:rsidR="00F54367" w:rsidRPr="003C7C85">
              <w:rPr>
                <w:rStyle w:val="ae"/>
                <w:rFonts w:ascii="Times New Roman" w:eastAsia="方正仿宋_GBK" w:hAnsi="Times New Roman"/>
                <w:noProof/>
                <w:snapToGrid w:val="0"/>
                <w:kern w:val="0"/>
                <w:sz w:val="28"/>
                <w:szCs w:val="28"/>
              </w:rPr>
              <w:t>（一）</w:t>
            </w:r>
            <w:r w:rsidR="00F54367" w:rsidRPr="003C7C85">
              <w:rPr>
                <w:rStyle w:val="ae"/>
                <w:rFonts w:ascii="Times New Roman" w:eastAsia="方正仿宋_GBK" w:hAnsi="Times New Roman"/>
                <w:noProof/>
                <w:sz w:val="28"/>
                <w:szCs w:val="28"/>
              </w:rPr>
              <w:t xml:space="preserve"> “</w:t>
            </w:r>
            <w:r w:rsidR="00F54367" w:rsidRPr="003C7C85">
              <w:rPr>
                <w:rStyle w:val="ae"/>
                <w:rFonts w:ascii="Times New Roman" w:eastAsia="方正仿宋_GBK" w:hAnsi="Times New Roman"/>
                <w:noProof/>
                <w:sz w:val="28"/>
                <w:szCs w:val="28"/>
              </w:rPr>
              <w:t>十三五</w:t>
            </w:r>
            <w:r w:rsidR="00F54367" w:rsidRPr="003C7C85">
              <w:rPr>
                <w:rStyle w:val="ae"/>
                <w:rFonts w:ascii="Times New Roman" w:eastAsia="方正仿宋_GBK" w:hAnsi="Times New Roman"/>
                <w:noProof/>
                <w:sz w:val="28"/>
                <w:szCs w:val="28"/>
              </w:rPr>
              <w:t>”</w:t>
            </w:r>
            <w:r w:rsidR="00F54367" w:rsidRPr="003C7C85">
              <w:rPr>
                <w:rStyle w:val="ae"/>
                <w:rFonts w:ascii="Times New Roman" w:eastAsia="方正仿宋_GBK" w:hAnsi="Times New Roman"/>
                <w:noProof/>
                <w:sz w:val="28"/>
                <w:szCs w:val="28"/>
              </w:rPr>
              <w:t>生态环境保护基础</w:t>
            </w:r>
            <w:r w:rsidR="00F54367" w:rsidRPr="003C7C85">
              <w:rPr>
                <w:rFonts w:ascii="Times New Roman" w:eastAsia="方正仿宋_GBK" w:hAnsi="Times New Roman"/>
                <w:noProof/>
                <w:webHidden/>
                <w:sz w:val="28"/>
                <w:szCs w:val="28"/>
              </w:rPr>
              <w:tab/>
            </w:r>
            <w:r w:rsidRPr="003C7C85">
              <w:rPr>
                <w:rFonts w:ascii="Times New Roman" w:eastAsia="方正仿宋_GBK" w:hAnsi="Times New Roman"/>
                <w:noProof/>
                <w:webHidden/>
                <w:sz w:val="28"/>
                <w:szCs w:val="28"/>
              </w:rPr>
              <w:fldChar w:fldCharType="begin"/>
            </w:r>
            <w:r w:rsidR="00F54367" w:rsidRPr="003C7C85">
              <w:rPr>
                <w:rFonts w:ascii="Times New Roman" w:eastAsia="方正仿宋_GBK" w:hAnsi="Times New Roman"/>
                <w:noProof/>
                <w:webHidden/>
                <w:sz w:val="28"/>
                <w:szCs w:val="28"/>
              </w:rPr>
              <w:instrText xml:space="preserve"> PAGEREF _Toc88483414 \h </w:instrText>
            </w:r>
            <w:r w:rsidRPr="003C7C85">
              <w:rPr>
                <w:rFonts w:ascii="Times New Roman" w:eastAsia="方正仿宋_GBK" w:hAnsi="Times New Roman"/>
                <w:noProof/>
                <w:webHidden/>
                <w:sz w:val="28"/>
                <w:szCs w:val="28"/>
              </w:rPr>
            </w:r>
            <w:r w:rsidRPr="003C7C85">
              <w:rPr>
                <w:rFonts w:ascii="Times New Roman" w:eastAsia="方正仿宋_GBK" w:hAnsi="Times New Roman"/>
                <w:noProof/>
                <w:webHidden/>
                <w:sz w:val="28"/>
                <w:szCs w:val="28"/>
              </w:rPr>
              <w:fldChar w:fldCharType="separate"/>
            </w:r>
            <w:r w:rsidR="00754EBF">
              <w:rPr>
                <w:rFonts w:ascii="Times New Roman" w:eastAsia="方正仿宋_GBK" w:hAnsi="Times New Roman"/>
                <w:noProof/>
                <w:webHidden/>
                <w:sz w:val="28"/>
                <w:szCs w:val="28"/>
              </w:rPr>
              <w:t>1</w:t>
            </w:r>
            <w:r w:rsidRPr="003C7C85">
              <w:rPr>
                <w:rFonts w:ascii="Times New Roman" w:eastAsia="方正仿宋_GBK" w:hAnsi="Times New Roman"/>
                <w:noProof/>
                <w:webHidden/>
                <w:sz w:val="28"/>
                <w:szCs w:val="28"/>
              </w:rPr>
              <w:fldChar w:fldCharType="end"/>
            </w:r>
          </w:hyperlink>
        </w:p>
        <w:p w:rsidR="00F54367" w:rsidRPr="003C7C85" w:rsidRDefault="00141DAB" w:rsidP="00F54367">
          <w:pPr>
            <w:pStyle w:val="20"/>
            <w:spacing w:line="440" w:lineRule="exact"/>
            <w:ind w:leftChars="0" w:left="0"/>
            <w:jc w:val="center"/>
            <w:rPr>
              <w:rFonts w:ascii="Times New Roman" w:eastAsia="方正仿宋_GBK" w:hAnsi="Times New Roman"/>
              <w:noProof/>
              <w:sz w:val="28"/>
              <w:szCs w:val="28"/>
            </w:rPr>
          </w:pPr>
          <w:hyperlink w:anchor="_Toc88483415" w:history="1">
            <w:r w:rsidR="00F54367" w:rsidRPr="003C7C85">
              <w:rPr>
                <w:rStyle w:val="ae"/>
                <w:rFonts w:ascii="Times New Roman" w:eastAsia="方正仿宋_GBK" w:hAnsi="Times New Roman"/>
                <w:noProof/>
                <w:snapToGrid w:val="0"/>
                <w:kern w:val="0"/>
                <w:sz w:val="28"/>
                <w:szCs w:val="28"/>
              </w:rPr>
              <w:t>（二）</w:t>
            </w:r>
            <w:r w:rsidR="00F54367" w:rsidRPr="003C7C85">
              <w:rPr>
                <w:rStyle w:val="ae"/>
                <w:rFonts w:ascii="Times New Roman" w:eastAsia="方正仿宋_GBK" w:hAnsi="Times New Roman"/>
                <w:noProof/>
                <w:sz w:val="28"/>
                <w:szCs w:val="28"/>
              </w:rPr>
              <w:t xml:space="preserve"> “</w:t>
            </w:r>
            <w:r w:rsidR="00F54367" w:rsidRPr="003C7C85">
              <w:rPr>
                <w:rStyle w:val="ae"/>
                <w:rFonts w:ascii="Times New Roman" w:eastAsia="方正仿宋_GBK" w:hAnsi="Times New Roman"/>
                <w:noProof/>
                <w:sz w:val="28"/>
                <w:szCs w:val="28"/>
              </w:rPr>
              <w:t>十四五</w:t>
            </w:r>
            <w:r w:rsidR="00F54367" w:rsidRPr="003C7C85">
              <w:rPr>
                <w:rStyle w:val="ae"/>
                <w:rFonts w:ascii="Times New Roman" w:eastAsia="方正仿宋_GBK" w:hAnsi="Times New Roman"/>
                <w:noProof/>
                <w:sz w:val="28"/>
                <w:szCs w:val="28"/>
              </w:rPr>
              <w:t>”</w:t>
            </w:r>
            <w:r w:rsidR="00F54367" w:rsidRPr="003C7C85">
              <w:rPr>
                <w:rStyle w:val="ae"/>
                <w:rFonts w:ascii="Times New Roman" w:eastAsia="方正仿宋_GBK" w:hAnsi="Times New Roman"/>
                <w:noProof/>
                <w:sz w:val="28"/>
                <w:szCs w:val="28"/>
              </w:rPr>
              <w:t>生态环境保护面临形势</w:t>
            </w:r>
            <w:r w:rsidR="00F54367" w:rsidRPr="003C7C85">
              <w:rPr>
                <w:rFonts w:ascii="Times New Roman" w:eastAsia="方正仿宋_GBK" w:hAnsi="Times New Roman"/>
                <w:noProof/>
                <w:webHidden/>
                <w:sz w:val="28"/>
                <w:szCs w:val="28"/>
              </w:rPr>
              <w:tab/>
            </w:r>
            <w:r w:rsidRPr="003C7C85">
              <w:rPr>
                <w:rFonts w:ascii="Times New Roman" w:eastAsia="方正仿宋_GBK" w:hAnsi="Times New Roman"/>
                <w:noProof/>
                <w:webHidden/>
                <w:sz w:val="28"/>
                <w:szCs w:val="28"/>
              </w:rPr>
              <w:fldChar w:fldCharType="begin"/>
            </w:r>
            <w:r w:rsidR="00F54367" w:rsidRPr="003C7C85">
              <w:rPr>
                <w:rFonts w:ascii="Times New Roman" w:eastAsia="方正仿宋_GBK" w:hAnsi="Times New Roman"/>
                <w:noProof/>
                <w:webHidden/>
                <w:sz w:val="28"/>
                <w:szCs w:val="28"/>
              </w:rPr>
              <w:instrText xml:space="preserve"> PAGEREF _Toc88483415 \h </w:instrText>
            </w:r>
            <w:r w:rsidRPr="003C7C85">
              <w:rPr>
                <w:rFonts w:ascii="Times New Roman" w:eastAsia="方正仿宋_GBK" w:hAnsi="Times New Roman"/>
                <w:noProof/>
                <w:webHidden/>
                <w:sz w:val="28"/>
                <w:szCs w:val="28"/>
              </w:rPr>
            </w:r>
            <w:r w:rsidRPr="003C7C85">
              <w:rPr>
                <w:rFonts w:ascii="Times New Roman" w:eastAsia="方正仿宋_GBK" w:hAnsi="Times New Roman"/>
                <w:noProof/>
                <w:webHidden/>
                <w:sz w:val="28"/>
                <w:szCs w:val="28"/>
              </w:rPr>
              <w:fldChar w:fldCharType="separate"/>
            </w:r>
            <w:r w:rsidR="00754EBF">
              <w:rPr>
                <w:rFonts w:ascii="Times New Roman" w:eastAsia="方正仿宋_GBK" w:hAnsi="Times New Roman"/>
                <w:noProof/>
                <w:webHidden/>
                <w:sz w:val="28"/>
                <w:szCs w:val="28"/>
              </w:rPr>
              <w:t>5</w:t>
            </w:r>
            <w:r w:rsidRPr="003C7C85">
              <w:rPr>
                <w:rFonts w:ascii="Times New Roman" w:eastAsia="方正仿宋_GBK" w:hAnsi="Times New Roman"/>
                <w:noProof/>
                <w:webHidden/>
                <w:sz w:val="28"/>
                <w:szCs w:val="28"/>
              </w:rPr>
              <w:fldChar w:fldCharType="end"/>
            </w:r>
          </w:hyperlink>
        </w:p>
        <w:p w:rsidR="00F54367" w:rsidRPr="00F54367" w:rsidRDefault="00141DAB" w:rsidP="00F54367">
          <w:pPr>
            <w:pStyle w:val="10"/>
            <w:tabs>
              <w:tab w:val="left" w:pos="840"/>
            </w:tabs>
            <w:spacing w:line="440" w:lineRule="exact"/>
            <w:jc w:val="center"/>
            <w:rPr>
              <w:rFonts w:eastAsia="方正仿宋_GBK"/>
              <w:b w:val="0"/>
              <w:bCs w:val="0"/>
              <w:snapToGrid/>
              <w:kern w:val="2"/>
              <w:sz w:val="28"/>
              <w:szCs w:val="28"/>
            </w:rPr>
          </w:pPr>
          <w:hyperlink w:anchor="_Toc88483416" w:history="1">
            <w:r w:rsidR="00F54367" w:rsidRPr="00F54367">
              <w:rPr>
                <w:rStyle w:val="ae"/>
                <w:rFonts w:eastAsia="方正仿宋_GBK"/>
                <w:sz w:val="28"/>
                <w:szCs w:val="28"/>
              </w:rPr>
              <w:t>二、</w:t>
            </w:r>
            <w:r w:rsidR="00F54367" w:rsidRPr="00F54367">
              <w:rPr>
                <w:rStyle w:val="ae"/>
                <w:rFonts w:eastAsia="方正仿宋_GBK"/>
                <w:sz w:val="28"/>
                <w:szCs w:val="28"/>
              </w:rPr>
              <w:t>“</w:t>
            </w:r>
            <w:r w:rsidR="00F54367" w:rsidRPr="00F54367">
              <w:rPr>
                <w:rStyle w:val="ae"/>
                <w:rFonts w:eastAsia="方正仿宋_GBK"/>
                <w:sz w:val="28"/>
                <w:szCs w:val="28"/>
              </w:rPr>
              <w:t>十四五</w:t>
            </w:r>
            <w:r w:rsidR="00F54367" w:rsidRPr="00F54367">
              <w:rPr>
                <w:rStyle w:val="ae"/>
                <w:rFonts w:eastAsia="方正仿宋_GBK"/>
                <w:sz w:val="28"/>
                <w:szCs w:val="28"/>
              </w:rPr>
              <w:t>”</w:t>
            </w:r>
            <w:r w:rsidR="00F54367" w:rsidRPr="00F54367">
              <w:rPr>
                <w:rStyle w:val="ae"/>
                <w:rFonts w:eastAsia="方正仿宋_GBK"/>
                <w:sz w:val="28"/>
                <w:szCs w:val="28"/>
              </w:rPr>
              <w:t>生态环境保护规划总则</w:t>
            </w:r>
            <w:r w:rsidR="00F54367" w:rsidRPr="00F54367">
              <w:rPr>
                <w:rFonts w:eastAsia="方正仿宋_GBK"/>
                <w:webHidden/>
                <w:sz w:val="28"/>
                <w:szCs w:val="28"/>
              </w:rPr>
              <w:tab/>
            </w:r>
            <w:r w:rsidRPr="00F54367">
              <w:rPr>
                <w:rFonts w:eastAsia="方正仿宋_GBK"/>
                <w:webHidden/>
                <w:sz w:val="28"/>
                <w:szCs w:val="28"/>
              </w:rPr>
              <w:fldChar w:fldCharType="begin"/>
            </w:r>
            <w:r w:rsidR="00F54367" w:rsidRPr="00F54367">
              <w:rPr>
                <w:rFonts w:eastAsia="方正仿宋_GBK"/>
                <w:webHidden/>
                <w:sz w:val="28"/>
                <w:szCs w:val="28"/>
              </w:rPr>
              <w:instrText xml:space="preserve"> PAGEREF _Toc88483416 \h </w:instrText>
            </w:r>
            <w:r w:rsidRPr="00F54367">
              <w:rPr>
                <w:rFonts w:eastAsia="方正仿宋_GBK"/>
                <w:webHidden/>
                <w:sz w:val="28"/>
                <w:szCs w:val="28"/>
              </w:rPr>
            </w:r>
            <w:r w:rsidRPr="00F54367">
              <w:rPr>
                <w:rFonts w:eastAsia="方正仿宋_GBK"/>
                <w:webHidden/>
                <w:sz w:val="28"/>
                <w:szCs w:val="28"/>
              </w:rPr>
              <w:fldChar w:fldCharType="separate"/>
            </w:r>
            <w:r w:rsidR="00754EBF">
              <w:rPr>
                <w:rFonts w:eastAsia="方正仿宋_GBK"/>
                <w:webHidden/>
                <w:sz w:val="28"/>
                <w:szCs w:val="28"/>
              </w:rPr>
              <w:t>6</w:t>
            </w:r>
            <w:r w:rsidRPr="00F54367">
              <w:rPr>
                <w:rFonts w:eastAsia="方正仿宋_GBK"/>
                <w:webHidden/>
                <w:sz w:val="28"/>
                <w:szCs w:val="28"/>
              </w:rPr>
              <w:fldChar w:fldCharType="end"/>
            </w:r>
          </w:hyperlink>
        </w:p>
        <w:p w:rsidR="00F54367" w:rsidRPr="003C7C85" w:rsidRDefault="00141DAB" w:rsidP="00F54367">
          <w:pPr>
            <w:pStyle w:val="20"/>
            <w:spacing w:line="440" w:lineRule="exact"/>
            <w:ind w:leftChars="0" w:left="0"/>
            <w:jc w:val="center"/>
            <w:rPr>
              <w:rFonts w:ascii="Times New Roman" w:eastAsia="方正仿宋_GBK" w:hAnsi="Times New Roman"/>
              <w:noProof/>
              <w:sz w:val="28"/>
              <w:szCs w:val="28"/>
            </w:rPr>
          </w:pPr>
          <w:hyperlink w:anchor="_Toc88483417" w:history="1">
            <w:r w:rsidR="00F54367" w:rsidRPr="003C7C85">
              <w:rPr>
                <w:rStyle w:val="ae"/>
                <w:rFonts w:ascii="Times New Roman" w:eastAsia="方正仿宋_GBK" w:hAnsi="Times New Roman"/>
                <w:noProof/>
                <w:snapToGrid w:val="0"/>
                <w:kern w:val="0"/>
                <w:sz w:val="28"/>
                <w:szCs w:val="28"/>
              </w:rPr>
              <w:t>（一）</w:t>
            </w:r>
            <w:r w:rsidR="00F54367" w:rsidRPr="003C7C85">
              <w:rPr>
                <w:rStyle w:val="ae"/>
                <w:rFonts w:ascii="Times New Roman" w:eastAsia="方正仿宋_GBK" w:hAnsi="Times New Roman"/>
                <w:noProof/>
                <w:sz w:val="28"/>
                <w:szCs w:val="28"/>
              </w:rPr>
              <w:t>指导思想</w:t>
            </w:r>
            <w:r w:rsidR="00F54367" w:rsidRPr="003C7C85">
              <w:rPr>
                <w:rFonts w:ascii="Times New Roman" w:eastAsia="方正仿宋_GBK" w:hAnsi="Times New Roman"/>
                <w:noProof/>
                <w:webHidden/>
                <w:sz w:val="28"/>
                <w:szCs w:val="28"/>
              </w:rPr>
              <w:tab/>
            </w:r>
            <w:r w:rsidRPr="003C7C85">
              <w:rPr>
                <w:rFonts w:ascii="Times New Roman" w:eastAsia="方正仿宋_GBK" w:hAnsi="Times New Roman"/>
                <w:noProof/>
                <w:webHidden/>
                <w:sz w:val="28"/>
                <w:szCs w:val="28"/>
              </w:rPr>
              <w:fldChar w:fldCharType="begin"/>
            </w:r>
            <w:r w:rsidR="00F54367" w:rsidRPr="003C7C85">
              <w:rPr>
                <w:rFonts w:ascii="Times New Roman" w:eastAsia="方正仿宋_GBK" w:hAnsi="Times New Roman"/>
                <w:noProof/>
                <w:webHidden/>
                <w:sz w:val="28"/>
                <w:szCs w:val="28"/>
              </w:rPr>
              <w:instrText xml:space="preserve"> PAGEREF _Toc88483417 \h </w:instrText>
            </w:r>
            <w:r w:rsidRPr="003C7C85">
              <w:rPr>
                <w:rFonts w:ascii="Times New Roman" w:eastAsia="方正仿宋_GBK" w:hAnsi="Times New Roman"/>
                <w:noProof/>
                <w:webHidden/>
                <w:sz w:val="28"/>
                <w:szCs w:val="28"/>
              </w:rPr>
            </w:r>
            <w:r w:rsidRPr="003C7C85">
              <w:rPr>
                <w:rFonts w:ascii="Times New Roman" w:eastAsia="方正仿宋_GBK" w:hAnsi="Times New Roman"/>
                <w:noProof/>
                <w:webHidden/>
                <w:sz w:val="28"/>
                <w:szCs w:val="28"/>
              </w:rPr>
              <w:fldChar w:fldCharType="separate"/>
            </w:r>
            <w:r w:rsidR="00754EBF">
              <w:rPr>
                <w:rFonts w:ascii="Times New Roman" w:eastAsia="方正仿宋_GBK" w:hAnsi="Times New Roman"/>
                <w:noProof/>
                <w:webHidden/>
                <w:sz w:val="28"/>
                <w:szCs w:val="28"/>
              </w:rPr>
              <w:t>6</w:t>
            </w:r>
            <w:r w:rsidRPr="003C7C85">
              <w:rPr>
                <w:rFonts w:ascii="Times New Roman" w:eastAsia="方正仿宋_GBK" w:hAnsi="Times New Roman"/>
                <w:noProof/>
                <w:webHidden/>
                <w:sz w:val="28"/>
                <w:szCs w:val="28"/>
              </w:rPr>
              <w:fldChar w:fldCharType="end"/>
            </w:r>
          </w:hyperlink>
        </w:p>
        <w:p w:rsidR="00F54367" w:rsidRPr="003C7C85" w:rsidRDefault="00141DAB" w:rsidP="00F54367">
          <w:pPr>
            <w:pStyle w:val="20"/>
            <w:spacing w:line="440" w:lineRule="exact"/>
            <w:ind w:leftChars="0" w:left="0"/>
            <w:jc w:val="center"/>
            <w:rPr>
              <w:rFonts w:ascii="Times New Roman" w:eastAsia="方正仿宋_GBK" w:hAnsi="Times New Roman"/>
              <w:noProof/>
              <w:sz w:val="28"/>
              <w:szCs w:val="28"/>
            </w:rPr>
          </w:pPr>
          <w:hyperlink w:anchor="_Toc88483418" w:history="1">
            <w:r w:rsidR="00F54367" w:rsidRPr="003C7C85">
              <w:rPr>
                <w:rStyle w:val="ae"/>
                <w:rFonts w:ascii="Times New Roman" w:eastAsia="方正仿宋_GBK" w:hAnsi="Times New Roman"/>
                <w:noProof/>
                <w:snapToGrid w:val="0"/>
                <w:kern w:val="0"/>
                <w:sz w:val="28"/>
                <w:szCs w:val="28"/>
              </w:rPr>
              <w:t>（二）</w:t>
            </w:r>
            <w:r w:rsidR="00F54367" w:rsidRPr="003C7C85">
              <w:rPr>
                <w:rStyle w:val="ae"/>
                <w:rFonts w:ascii="Times New Roman" w:eastAsia="方正仿宋_GBK" w:hAnsi="Times New Roman"/>
                <w:noProof/>
                <w:sz w:val="28"/>
                <w:szCs w:val="28"/>
              </w:rPr>
              <w:t>基本原则</w:t>
            </w:r>
            <w:r w:rsidR="00F54367" w:rsidRPr="003C7C85">
              <w:rPr>
                <w:rFonts w:ascii="Times New Roman" w:eastAsia="方正仿宋_GBK" w:hAnsi="Times New Roman"/>
                <w:noProof/>
                <w:webHidden/>
                <w:sz w:val="28"/>
                <w:szCs w:val="28"/>
              </w:rPr>
              <w:tab/>
            </w:r>
            <w:r w:rsidRPr="003C7C85">
              <w:rPr>
                <w:rFonts w:ascii="Times New Roman" w:eastAsia="方正仿宋_GBK" w:hAnsi="Times New Roman"/>
                <w:noProof/>
                <w:webHidden/>
                <w:sz w:val="28"/>
                <w:szCs w:val="28"/>
              </w:rPr>
              <w:fldChar w:fldCharType="begin"/>
            </w:r>
            <w:r w:rsidR="00F54367" w:rsidRPr="003C7C85">
              <w:rPr>
                <w:rFonts w:ascii="Times New Roman" w:eastAsia="方正仿宋_GBK" w:hAnsi="Times New Roman"/>
                <w:noProof/>
                <w:webHidden/>
                <w:sz w:val="28"/>
                <w:szCs w:val="28"/>
              </w:rPr>
              <w:instrText xml:space="preserve"> PAGEREF _Toc88483418 \h </w:instrText>
            </w:r>
            <w:r w:rsidRPr="003C7C85">
              <w:rPr>
                <w:rFonts w:ascii="Times New Roman" w:eastAsia="方正仿宋_GBK" w:hAnsi="Times New Roman"/>
                <w:noProof/>
                <w:webHidden/>
                <w:sz w:val="28"/>
                <w:szCs w:val="28"/>
              </w:rPr>
            </w:r>
            <w:r w:rsidRPr="003C7C85">
              <w:rPr>
                <w:rFonts w:ascii="Times New Roman" w:eastAsia="方正仿宋_GBK" w:hAnsi="Times New Roman"/>
                <w:noProof/>
                <w:webHidden/>
                <w:sz w:val="28"/>
                <w:szCs w:val="28"/>
              </w:rPr>
              <w:fldChar w:fldCharType="separate"/>
            </w:r>
            <w:r w:rsidR="00754EBF">
              <w:rPr>
                <w:rFonts w:ascii="Times New Roman" w:eastAsia="方正仿宋_GBK" w:hAnsi="Times New Roman"/>
                <w:noProof/>
                <w:webHidden/>
                <w:sz w:val="28"/>
                <w:szCs w:val="28"/>
              </w:rPr>
              <w:t>7</w:t>
            </w:r>
            <w:r w:rsidRPr="003C7C85">
              <w:rPr>
                <w:rFonts w:ascii="Times New Roman" w:eastAsia="方正仿宋_GBK" w:hAnsi="Times New Roman"/>
                <w:noProof/>
                <w:webHidden/>
                <w:sz w:val="28"/>
                <w:szCs w:val="28"/>
              </w:rPr>
              <w:fldChar w:fldCharType="end"/>
            </w:r>
          </w:hyperlink>
        </w:p>
        <w:p w:rsidR="00F54367" w:rsidRPr="003C7C85" w:rsidRDefault="00141DAB" w:rsidP="00F54367">
          <w:pPr>
            <w:pStyle w:val="20"/>
            <w:spacing w:line="440" w:lineRule="exact"/>
            <w:ind w:leftChars="0" w:left="0"/>
            <w:jc w:val="center"/>
            <w:rPr>
              <w:rFonts w:ascii="Times New Roman" w:eastAsia="方正仿宋_GBK" w:hAnsi="Times New Roman"/>
              <w:noProof/>
              <w:sz w:val="28"/>
              <w:szCs w:val="28"/>
            </w:rPr>
          </w:pPr>
          <w:hyperlink w:anchor="_Toc88483419" w:history="1">
            <w:r w:rsidR="00F54367" w:rsidRPr="003C7C85">
              <w:rPr>
                <w:rStyle w:val="ae"/>
                <w:rFonts w:ascii="Times New Roman" w:eastAsia="方正仿宋_GBK" w:hAnsi="Times New Roman"/>
                <w:noProof/>
                <w:snapToGrid w:val="0"/>
                <w:kern w:val="0"/>
                <w:sz w:val="28"/>
                <w:szCs w:val="28"/>
              </w:rPr>
              <w:t>（三）</w:t>
            </w:r>
            <w:r w:rsidR="00F54367" w:rsidRPr="003C7C85">
              <w:rPr>
                <w:rStyle w:val="ae"/>
                <w:rFonts w:ascii="Times New Roman" w:eastAsia="方正仿宋_GBK" w:hAnsi="Times New Roman"/>
                <w:noProof/>
                <w:sz w:val="28"/>
                <w:szCs w:val="28"/>
              </w:rPr>
              <w:t>规划范围</w:t>
            </w:r>
            <w:r w:rsidR="00F54367" w:rsidRPr="003C7C85">
              <w:rPr>
                <w:rFonts w:ascii="Times New Roman" w:eastAsia="方正仿宋_GBK" w:hAnsi="Times New Roman"/>
                <w:noProof/>
                <w:webHidden/>
                <w:sz w:val="28"/>
                <w:szCs w:val="28"/>
              </w:rPr>
              <w:tab/>
            </w:r>
            <w:r w:rsidRPr="003C7C85">
              <w:rPr>
                <w:rFonts w:ascii="Times New Roman" w:eastAsia="方正仿宋_GBK" w:hAnsi="Times New Roman"/>
                <w:noProof/>
                <w:webHidden/>
                <w:sz w:val="28"/>
                <w:szCs w:val="28"/>
              </w:rPr>
              <w:fldChar w:fldCharType="begin"/>
            </w:r>
            <w:r w:rsidR="00F54367" w:rsidRPr="003C7C85">
              <w:rPr>
                <w:rFonts w:ascii="Times New Roman" w:eastAsia="方正仿宋_GBK" w:hAnsi="Times New Roman"/>
                <w:noProof/>
                <w:webHidden/>
                <w:sz w:val="28"/>
                <w:szCs w:val="28"/>
              </w:rPr>
              <w:instrText xml:space="preserve"> PAGEREF _Toc88483419 \h </w:instrText>
            </w:r>
            <w:r w:rsidRPr="003C7C85">
              <w:rPr>
                <w:rFonts w:ascii="Times New Roman" w:eastAsia="方正仿宋_GBK" w:hAnsi="Times New Roman"/>
                <w:noProof/>
                <w:webHidden/>
                <w:sz w:val="28"/>
                <w:szCs w:val="28"/>
              </w:rPr>
            </w:r>
            <w:r w:rsidRPr="003C7C85">
              <w:rPr>
                <w:rFonts w:ascii="Times New Roman" w:eastAsia="方正仿宋_GBK" w:hAnsi="Times New Roman"/>
                <w:noProof/>
                <w:webHidden/>
                <w:sz w:val="28"/>
                <w:szCs w:val="28"/>
              </w:rPr>
              <w:fldChar w:fldCharType="separate"/>
            </w:r>
            <w:r w:rsidR="00754EBF">
              <w:rPr>
                <w:rFonts w:ascii="Times New Roman" w:eastAsia="方正仿宋_GBK" w:hAnsi="Times New Roman"/>
                <w:noProof/>
                <w:webHidden/>
                <w:sz w:val="28"/>
                <w:szCs w:val="28"/>
              </w:rPr>
              <w:t>8</w:t>
            </w:r>
            <w:r w:rsidRPr="003C7C85">
              <w:rPr>
                <w:rFonts w:ascii="Times New Roman" w:eastAsia="方正仿宋_GBK" w:hAnsi="Times New Roman"/>
                <w:noProof/>
                <w:webHidden/>
                <w:sz w:val="28"/>
                <w:szCs w:val="28"/>
              </w:rPr>
              <w:fldChar w:fldCharType="end"/>
            </w:r>
          </w:hyperlink>
        </w:p>
        <w:p w:rsidR="00F54367" w:rsidRPr="003C7C85" w:rsidRDefault="00141DAB" w:rsidP="00F54367">
          <w:pPr>
            <w:pStyle w:val="20"/>
            <w:spacing w:line="440" w:lineRule="exact"/>
            <w:ind w:leftChars="0" w:left="0"/>
            <w:jc w:val="center"/>
            <w:rPr>
              <w:rFonts w:ascii="Times New Roman" w:eastAsia="方正仿宋_GBK" w:hAnsi="Times New Roman"/>
              <w:noProof/>
              <w:sz w:val="28"/>
              <w:szCs w:val="28"/>
            </w:rPr>
          </w:pPr>
          <w:hyperlink w:anchor="_Toc88483420" w:history="1">
            <w:r w:rsidR="00F54367" w:rsidRPr="003C7C85">
              <w:rPr>
                <w:rStyle w:val="ae"/>
                <w:rFonts w:ascii="Times New Roman" w:eastAsia="方正仿宋_GBK" w:hAnsi="Times New Roman"/>
                <w:noProof/>
                <w:snapToGrid w:val="0"/>
                <w:kern w:val="0"/>
                <w:sz w:val="28"/>
                <w:szCs w:val="28"/>
              </w:rPr>
              <w:t>（四）</w:t>
            </w:r>
            <w:r w:rsidR="00F54367" w:rsidRPr="003C7C85">
              <w:rPr>
                <w:rStyle w:val="ae"/>
                <w:rFonts w:ascii="Times New Roman" w:eastAsia="方正仿宋_GBK" w:hAnsi="Times New Roman"/>
                <w:noProof/>
                <w:sz w:val="28"/>
                <w:szCs w:val="28"/>
              </w:rPr>
              <w:t>规划期限</w:t>
            </w:r>
            <w:r w:rsidR="00F54367" w:rsidRPr="003C7C85">
              <w:rPr>
                <w:rFonts w:ascii="Times New Roman" w:eastAsia="方正仿宋_GBK" w:hAnsi="Times New Roman"/>
                <w:noProof/>
                <w:webHidden/>
                <w:sz w:val="28"/>
                <w:szCs w:val="28"/>
              </w:rPr>
              <w:tab/>
            </w:r>
            <w:r w:rsidRPr="003C7C85">
              <w:rPr>
                <w:rFonts w:ascii="Times New Roman" w:eastAsia="方正仿宋_GBK" w:hAnsi="Times New Roman"/>
                <w:noProof/>
                <w:webHidden/>
                <w:sz w:val="28"/>
                <w:szCs w:val="28"/>
              </w:rPr>
              <w:fldChar w:fldCharType="begin"/>
            </w:r>
            <w:r w:rsidR="00F54367" w:rsidRPr="003C7C85">
              <w:rPr>
                <w:rFonts w:ascii="Times New Roman" w:eastAsia="方正仿宋_GBK" w:hAnsi="Times New Roman"/>
                <w:noProof/>
                <w:webHidden/>
                <w:sz w:val="28"/>
                <w:szCs w:val="28"/>
              </w:rPr>
              <w:instrText xml:space="preserve"> PAGEREF _Toc88483420 \h </w:instrText>
            </w:r>
            <w:r w:rsidRPr="003C7C85">
              <w:rPr>
                <w:rFonts w:ascii="Times New Roman" w:eastAsia="方正仿宋_GBK" w:hAnsi="Times New Roman"/>
                <w:noProof/>
                <w:webHidden/>
                <w:sz w:val="28"/>
                <w:szCs w:val="28"/>
              </w:rPr>
            </w:r>
            <w:r w:rsidRPr="003C7C85">
              <w:rPr>
                <w:rFonts w:ascii="Times New Roman" w:eastAsia="方正仿宋_GBK" w:hAnsi="Times New Roman"/>
                <w:noProof/>
                <w:webHidden/>
                <w:sz w:val="28"/>
                <w:szCs w:val="28"/>
              </w:rPr>
              <w:fldChar w:fldCharType="separate"/>
            </w:r>
            <w:r w:rsidR="00754EBF">
              <w:rPr>
                <w:rFonts w:ascii="Times New Roman" w:eastAsia="方正仿宋_GBK" w:hAnsi="Times New Roman"/>
                <w:noProof/>
                <w:webHidden/>
                <w:sz w:val="28"/>
                <w:szCs w:val="28"/>
              </w:rPr>
              <w:t>8</w:t>
            </w:r>
            <w:r w:rsidRPr="003C7C85">
              <w:rPr>
                <w:rFonts w:ascii="Times New Roman" w:eastAsia="方正仿宋_GBK" w:hAnsi="Times New Roman"/>
                <w:noProof/>
                <w:webHidden/>
                <w:sz w:val="28"/>
                <w:szCs w:val="28"/>
              </w:rPr>
              <w:fldChar w:fldCharType="end"/>
            </w:r>
          </w:hyperlink>
        </w:p>
        <w:p w:rsidR="00F54367" w:rsidRPr="003C7C85" w:rsidRDefault="00141DAB" w:rsidP="00F54367">
          <w:pPr>
            <w:pStyle w:val="20"/>
            <w:spacing w:line="440" w:lineRule="exact"/>
            <w:ind w:leftChars="0" w:left="0"/>
            <w:jc w:val="center"/>
            <w:rPr>
              <w:rFonts w:ascii="Times New Roman" w:eastAsia="方正仿宋_GBK" w:hAnsi="Times New Roman"/>
              <w:noProof/>
              <w:sz w:val="28"/>
              <w:szCs w:val="28"/>
            </w:rPr>
          </w:pPr>
          <w:hyperlink w:anchor="_Toc88483421" w:history="1">
            <w:r w:rsidR="00F54367" w:rsidRPr="003C7C85">
              <w:rPr>
                <w:rStyle w:val="ae"/>
                <w:rFonts w:ascii="Times New Roman" w:eastAsia="方正仿宋_GBK" w:hAnsi="Times New Roman"/>
                <w:noProof/>
                <w:snapToGrid w:val="0"/>
                <w:kern w:val="0"/>
                <w:sz w:val="28"/>
                <w:szCs w:val="28"/>
              </w:rPr>
              <w:t>（五）</w:t>
            </w:r>
            <w:r w:rsidR="00F54367" w:rsidRPr="003C7C85">
              <w:rPr>
                <w:rStyle w:val="ae"/>
                <w:rFonts w:ascii="Times New Roman" w:eastAsia="方正仿宋_GBK" w:hAnsi="Times New Roman"/>
                <w:noProof/>
                <w:sz w:val="28"/>
                <w:szCs w:val="28"/>
              </w:rPr>
              <w:t>规划目标</w:t>
            </w:r>
            <w:r w:rsidR="00F54367" w:rsidRPr="003C7C85">
              <w:rPr>
                <w:rFonts w:ascii="Times New Roman" w:eastAsia="方正仿宋_GBK" w:hAnsi="Times New Roman"/>
                <w:noProof/>
                <w:webHidden/>
                <w:sz w:val="28"/>
                <w:szCs w:val="28"/>
              </w:rPr>
              <w:tab/>
            </w:r>
            <w:r w:rsidRPr="003C7C85">
              <w:rPr>
                <w:rFonts w:ascii="Times New Roman" w:eastAsia="方正仿宋_GBK" w:hAnsi="Times New Roman"/>
                <w:noProof/>
                <w:webHidden/>
                <w:sz w:val="28"/>
                <w:szCs w:val="28"/>
              </w:rPr>
              <w:fldChar w:fldCharType="begin"/>
            </w:r>
            <w:r w:rsidR="00F54367" w:rsidRPr="003C7C85">
              <w:rPr>
                <w:rFonts w:ascii="Times New Roman" w:eastAsia="方正仿宋_GBK" w:hAnsi="Times New Roman"/>
                <w:noProof/>
                <w:webHidden/>
                <w:sz w:val="28"/>
                <w:szCs w:val="28"/>
              </w:rPr>
              <w:instrText xml:space="preserve"> PAGEREF _Toc88483421 \h </w:instrText>
            </w:r>
            <w:r w:rsidRPr="003C7C85">
              <w:rPr>
                <w:rFonts w:ascii="Times New Roman" w:eastAsia="方正仿宋_GBK" w:hAnsi="Times New Roman"/>
                <w:noProof/>
                <w:webHidden/>
                <w:sz w:val="28"/>
                <w:szCs w:val="28"/>
              </w:rPr>
            </w:r>
            <w:r w:rsidRPr="003C7C85">
              <w:rPr>
                <w:rFonts w:ascii="Times New Roman" w:eastAsia="方正仿宋_GBK" w:hAnsi="Times New Roman"/>
                <w:noProof/>
                <w:webHidden/>
                <w:sz w:val="28"/>
                <w:szCs w:val="28"/>
              </w:rPr>
              <w:fldChar w:fldCharType="separate"/>
            </w:r>
            <w:r w:rsidR="00754EBF">
              <w:rPr>
                <w:rFonts w:ascii="Times New Roman" w:eastAsia="方正仿宋_GBK" w:hAnsi="Times New Roman"/>
                <w:noProof/>
                <w:webHidden/>
                <w:sz w:val="28"/>
                <w:szCs w:val="28"/>
              </w:rPr>
              <w:t>9</w:t>
            </w:r>
            <w:r w:rsidRPr="003C7C85">
              <w:rPr>
                <w:rFonts w:ascii="Times New Roman" w:eastAsia="方正仿宋_GBK" w:hAnsi="Times New Roman"/>
                <w:noProof/>
                <w:webHidden/>
                <w:sz w:val="28"/>
                <w:szCs w:val="28"/>
              </w:rPr>
              <w:fldChar w:fldCharType="end"/>
            </w:r>
          </w:hyperlink>
        </w:p>
        <w:p w:rsidR="00F54367" w:rsidRPr="003C7C85" w:rsidRDefault="00141DAB" w:rsidP="00F54367">
          <w:pPr>
            <w:pStyle w:val="20"/>
            <w:spacing w:line="440" w:lineRule="exact"/>
            <w:ind w:leftChars="0" w:left="0"/>
            <w:jc w:val="center"/>
            <w:rPr>
              <w:rFonts w:ascii="Times New Roman" w:eastAsia="方正仿宋_GBK" w:hAnsi="Times New Roman"/>
              <w:noProof/>
              <w:sz w:val="28"/>
              <w:szCs w:val="28"/>
            </w:rPr>
          </w:pPr>
          <w:hyperlink w:anchor="_Toc88483422" w:history="1">
            <w:r w:rsidR="00F54367" w:rsidRPr="003C7C85">
              <w:rPr>
                <w:rStyle w:val="ae"/>
                <w:rFonts w:ascii="Times New Roman" w:eastAsia="方正仿宋_GBK" w:hAnsi="Times New Roman"/>
                <w:noProof/>
                <w:snapToGrid w:val="0"/>
                <w:kern w:val="0"/>
                <w:sz w:val="28"/>
                <w:szCs w:val="28"/>
              </w:rPr>
              <w:t>（六）</w:t>
            </w:r>
            <w:r w:rsidR="00F54367" w:rsidRPr="003C7C85">
              <w:rPr>
                <w:rStyle w:val="ae"/>
                <w:rFonts w:ascii="Times New Roman" w:eastAsia="方正仿宋_GBK" w:hAnsi="Times New Roman"/>
                <w:noProof/>
                <w:sz w:val="28"/>
                <w:szCs w:val="28"/>
              </w:rPr>
              <w:t>规划指标</w:t>
            </w:r>
            <w:r w:rsidR="00F54367" w:rsidRPr="003C7C85">
              <w:rPr>
                <w:rFonts w:ascii="Times New Roman" w:eastAsia="方正仿宋_GBK" w:hAnsi="Times New Roman"/>
                <w:noProof/>
                <w:webHidden/>
                <w:sz w:val="28"/>
                <w:szCs w:val="28"/>
              </w:rPr>
              <w:tab/>
            </w:r>
            <w:r w:rsidRPr="003C7C85">
              <w:rPr>
                <w:rFonts w:ascii="Times New Roman" w:eastAsia="方正仿宋_GBK" w:hAnsi="Times New Roman"/>
                <w:noProof/>
                <w:webHidden/>
                <w:sz w:val="28"/>
                <w:szCs w:val="28"/>
              </w:rPr>
              <w:fldChar w:fldCharType="begin"/>
            </w:r>
            <w:r w:rsidR="00F54367" w:rsidRPr="003C7C85">
              <w:rPr>
                <w:rFonts w:ascii="Times New Roman" w:eastAsia="方正仿宋_GBK" w:hAnsi="Times New Roman"/>
                <w:noProof/>
                <w:webHidden/>
                <w:sz w:val="28"/>
                <w:szCs w:val="28"/>
              </w:rPr>
              <w:instrText xml:space="preserve"> PAGEREF _Toc88483422 \h </w:instrText>
            </w:r>
            <w:r w:rsidRPr="003C7C85">
              <w:rPr>
                <w:rFonts w:ascii="Times New Roman" w:eastAsia="方正仿宋_GBK" w:hAnsi="Times New Roman"/>
                <w:noProof/>
                <w:webHidden/>
                <w:sz w:val="28"/>
                <w:szCs w:val="28"/>
              </w:rPr>
            </w:r>
            <w:r w:rsidRPr="003C7C85">
              <w:rPr>
                <w:rFonts w:ascii="Times New Roman" w:eastAsia="方正仿宋_GBK" w:hAnsi="Times New Roman"/>
                <w:noProof/>
                <w:webHidden/>
                <w:sz w:val="28"/>
                <w:szCs w:val="28"/>
              </w:rPr>
              <w:fldChar w:fldCharType="separate"/>
            </w:r>
            <w:r w:rsidR="00754EBF">
              <w:rPr>
                <w:rFonts w:ascii="Times New Roman" w:eastAsia="方正仿宋_GBK" w:hAnsi="Times New Roman"/>
                <w:noProof/>
                <w:webHidden/>
                <w:sz w:val="28"/>
                <w:szCs w:val="28"/>
              </w:rPr>
              <w:t>10</w:t>
            </w:r>
            <w:r w:rsidRPr="003C7C85">
              <w:rPr>
                <w:rFonts w:ascii="Times New Roman" w:eastAsia="方正仿宋_GBK" w:hAnsi="Times New Roman"/>
                <w:noProof/>
                <w:webHidden/>
                <w:sz w:val="28"/>
                <w:szCs w:val="28"/>
              </w:rPr>
              <w:fldChar w:fldCharType="end"/>
            </w:r>
          </w:hyperlink>
        </w:p>
        <w:p w:rsidR="00F54367" w:rsidRPr="00F54367" w:rsidRDefault="00141DAB" w:rsidP="00F54367">
          <w:pPr>
            <w:pStyle w:val="10"/>
            <w:tabs>
              <w:tab w:val="left" w:pos="840"/>
            </w:tabs>
            <w:spacing w:line="440" w:lineRule="exact"/>
            <w:jc w:val="center"/>
            <w:rPr>
              <w:rFonts w:eastAsia="方正仿宋_GBK"/>
              <w:b w:val="0"/>
              <w:bCs w:val="0"/>
              <w:snapToGrid/>
              <w:kern w:val="2"/>
              <w:sz w:val="28"/>
              <w:szCs w:val="28"/>
            </w:rPr>
          </w:pPr>
          <w:hyperlink w:anchor="_Toc88483423" w:history="1">
            <w:r w:rsidR="00F54367" w:rsidRPr="00F54367">
              <w:rPr>
                <w:rStyle w:val="ae"/>
                <w:rFonts w:eastAsia="方正仿宋_GBK"/>
                <w:sz w:val="28"/>
                <w:szCs w:val="28"/>
              </w:rPr>
              <w:t>三、</w:t>
            </w:r>
            <w:r w:rsidR="00F54367" w:rsidRPr="00F54367">
              <w:rPr>
                <w:rStyle w:val="ae"/>
                <w:rFonts w:eastAsia="方正仿宋_GBK"/>
                <w:sz w:val="28"/>
                <w:szCs w:val="28"/>
              </w:rPr>
              <w:t>“</w:t>
            </w:r>
            <w:r w:rsidR="00F54367" w:rsidRPr="00F54367">
              <w:rPr>
                <w:rStyle w:val="ae"/>
                <w:rFonts w:eastAsia="方正仿宋_GBK"/>
                <w:sz w:val="28"/>
                <w:szCs w:val="28"/>
              </w:rPr>
              <w:t>十四五</w:t>
            </w:r>
            <w:r w:rsidR="00F54367" w:rsidRPr="00F54367">
              <w:rPr>
                <w:rStyle w:val="ae"/>
                <w:rFonts w:eastAsia="方正仿宋_GBK"/>
                <w:sz w:val="28"/>
                <w:szCs w:val="28"/>
              </w:rPr>
              <w:t>”</w:t>
            </w:r>
            <w:r w:rsidR="00F54367" w:rsidRPr="00F54367">
              <w:rPr>
                <w:rStyle w:val="ae"/>
                <w:rFonts w:eastAsia="方正仿宋_GBK"/>
                <w:sz w:val="28"/>
                <w:szCs w:val="28"/>
              </w:rPr>
              <w:t>生态环境保护规划主要任务</w:t>
            </w:r>
            <w:r w:rsidR="00F54367" w:rsidRPr="00F54367">
              <w:rPr>
                <w:rFonts w:eastAsia="方正仿宋_GBK"/>
                <w:webHidden/>
                <w:sz w:val="28"/>
                <w:szCs w:val="28"/>
              </w:rPr>
              <w:tab/>
            </w:r>
            <w:r w:rsidRPr="00F54367">
              <w:rPr>
                <w:rFonts w:eastAsia="方正仿宋_GBK"/>
                <w:webHidden/>
                <w:sz w:val="28"/>
                <w:szCs w:val="28"/>
              </w:rPr>
              <w:fldChar w:fldCharType="begin"/>
            </w:r>
            <w:r w:rsidR="00F54367" w:rsidRPr="00F54367">
              <w:rPr>
                <w:rFonts w:eastAsia="方正仿宋_GBK"/>
                <w:webHidden/>
                <w:sz w:val="28"/>
                <w:szCs w:val="28"/>
              </w:rPr>
              <w:instrText xml:space="preserve"> PAGEREF _Toc88483423 \h </w:instrText>
            </w:r>
            <w:r w:rsidRPr="00F54367">
              <w:rPr>
                <w:rFonts w:eastAsia="方正仿宋_GBK"/>
                <w:webHidden/>
                <w:sz w:val="28"/>
                <w:szCs w:val="28"/>
              </w:rPr>
            </w:r>
            <w:r w:rsidRPr="00F54367">
              <w:rPr>
                <w:rFonts w:eastAsia="方正仿宋_GBK"/>
                <w:webHidden/>
                <w:sz w:val="28"/>
                <w:szCs w:val="28"/>
              </w:rPr>
              <w:fldChar w:fldCharType="separate"/>
            </w:r>
            <w:r w:rsidR="00754EBF">
              <w:rPr>
                <w:rFonts w:eastAsia="方正仿宋_GBK"/>
                <w:webHidden/>
                <w:sz w:val="28"/>
                <w:szCs w:val="28"/>
              </w:rPr>
              <w:t>12</w:t>
            </w:r>
            <w:r w:rsidRPr="00F54367">
              <w:rPr>
                <w:rFonts w:eastAsia="方正仿宋_GBK"/>
                <w:webHidden/>
                <w:sz w:val="28"/>
                <w:szCs w:val="28"/>
              </w:rPr>
              <w:fldChar w:fldCharType="end"/>
            </w:r>
          </w:hyperlink>
        </w:p>
        <w:p w:rsidR="00F54367" w:rsidRPr="003C7C85" w:rsidRDefault="00141DAB" w:rsidP="00F54367">
          <w:pPr>
            <w:pStyle w:val="20"/>
            <w:spacing w:line="440" w:lineRule="exact"/>
            <w:ind w:leftChars="0" w:left="0"/>
            <w:jc w:val="center"/>
            <w:rPr>
              <w:rFonts w:ascii="Times New Roman" w:eastAsia="方正仿宋_GBK" w:hAnsi="Times New Roman"/>
              <w:noProof/>
              <w:sz w:val="28"/>
              <w:szCs w:val="28"/>
            </w:rPr>
          </w:pPr>
          <w:hyperlink w:anchor="_Toc88483424" w:history="1">
            <w:r w:rsidR="00F54367" w:rsidRPr="003C7C85">
              <w:rPr>
                <w:rStyle w:val="ae"/>
                <w:rFonts w:ascii="Times New Roman" w:eastAsia="方正仿宋_GBK" w:hAnsi="Times New Roman"/>
                <w:noProof/>
                <w:snapToGrid w:val="0"/>
                <w:kern w:val="0"/>
                <w:sz w:val="28"/>
                <w:szCs w:val="28"/>
              </w:rPr>
              <w:t>（一）</w:t>
            </w:r>
            <w:r w:rsidR="00F54367" w:rsidRPr="003C7C85">
              <w:rPr>
                <w:rStyle w:val="ae"/>
                <w:rFonts w:ascii="Times New Roman" w:eastAsia="方正仿宋_GBK" w:hAnsi="Times New Roman"/>
                <w:noProof/>
                <w:sz w:val="28"/>
                <w:szCs w:val="28"/>
              </w:rPr>
              <w:t>建设太湖湾科创带，筑就湖湾生态引领区</w:t>
            </w:r>
            <w:r w:rsidR="00F54367" w:rsidRPr="003C7C85">
              <w:rPr>
                <w:rFonts w:ascii="Times New Roman" w:eastAsia="方正仿宋_GBK" w:hAnsi="Times New Roman"/>
                <w:noProof/>
                <w:webHidden/>
                <w:sz w:val="28"/>
                <w:szCs w:val="28"/>
              </w:rPr>
              <w:tab/>
            </w:r>
            <w:r w:rsidRPr="003C7C85">
              <w:rPr>
                <w:rFonts w:ascii="Times New Roman" w:eastAsia="方正仿宋_GBK" w:hAnsi="Times New Roman"/>
                <w:noProof/>
                <w:webHidden/>
                <w:sz w:val="28"/>
                <w:szCs w:val="28"/>
              </w:rPr>
              <w:fldChar w:fldCharType="begin"/>
            </w:r>
            <w:r w:rsidR="00F54367" w:rsidRPr="003C7C85">
              <w:rPr>
                <w:rFonts w:ascii="Times New Roman" w:eastAsia="方正仿宋_GBK" w:hAnsi="Times New Roman"/>
                <w:noProof/>
                <w:webHidden/>
                <w:sz w:val="28"/>
                <w:szCs w:val="28"/>
              </w:rPr>
              <w:instrText xml:space="preserve"> PAGEREF _Toc88483424 \h </w:instrText>
            </w:r>
            <w:r w:rsidRPr="003C7C85">
              <w:rPr>
                <w:rFonts w:ascii="Times New Roman" w:eastAsia="方正仿宋_GBK" w:hAnsi="Times New Roman"/>
                <w:noProof/>
                <w:webHidden/>
                <w:sz w:val="28"/>
                <w:szCs w:val="28"/>
              </w:rPr>
            </w:r>
            <w:r w:rsidRPr="003C7C85">
              <w:rPr>
                <w:rFonts w:ascii="Times New Roman" w:eastAsia="方正仿宋_GBK" w:hAnsi="Times New Roman"/>
                <w:noProof/>
                <w:webHidden/>
                <w:sz w:val="28"/>
                <w:szCs w:val="28"/>
              </w:rPr>
              <w:fldChar w:fldCharType="separate"/>
            </w:r>
            <w:r w:rsidR="00754EBF">
              <w:rPr>
                <w:rFonts w:ascii="Times New Roman" w:eastAsia="方正仿宋_GBK" w:hAnsi="Times New Roman"/>
                <w:noProof/>
                <w:webHidden/>
                <w:sz w:val="28"/>
                <w:szCs w:val="28"/>
              </w:rPr>
              <w:t>12</w:t>
            </w:r>
            <w:r w:rsidRPr="003C7C85">
              <w:rPr>
                <w:rFonts w:ascii="Times New Roman" w:eastAsia="方正仿宋_GBK" w:hAnsi="Times New Roman"/>
                <w:noProof/>
                <w:webHidden/>
                <w:sz w:val="28"/>
                <w:szCs w:val="28"/>
              </w:rPr>
              <w:fldChar w:fldCharType="end"/>
            </w:r>
          </w:hyperlink>
        </w:p>
        <w:p w:rsidR="00F54367" w:rsidRPr="003C7C85" w:rsidRDefault="00141DAB" w:rsidP="00F54367">
          <w:pPr>
            <w:pStyle w:val="20"/>
            <w:spacing w:line="440" w:lineRule="exact"/>
            <w:ind w:leftChars="0" w:left="0"/>
            <w:jc w:val="center"/>
            <w:rPr>
              <w:rFonts w:ascii="Times New Roman" w:eastAsia="方正仿宋_GBK" w:hAnsi="Times New Roman"/>
              <w:noProof/>
              <w:sz w:val="28"/>
              <w:szCs w:val="28"/>
            </w:rPr>
          </w:pPr>
          <w:hyperlink w:anchor="_Toc88483425" w:history="1">
            <w:r w:rsidR="00F54367" w:rsidRPr="003C7C85">
              <w:rPr>
                <w:rStyle w:val="ae"/>
                <w:rFonts w:ascii="Times New Roman" w:eastAsia="方正仿宋_GBK" w:hAnsi="Times New Roman"/>
                <w:noProof/>
                <w:snapToGrid w:val="0"/>
                <w:kern w:val="0"/>
                <w:sz w:val="28"/>
                <w:szCs w:val="28"/>
              </w:rPr>
              <w:t>（二）</w:t>
            </w:r>
            <w:r w:rsidR="00F54367" w:rsidRPr="003C7C85">
              <w:rPr>
                <w:rStyle w:val="ae"/>
                <w:rFonts w:ascii="Times New Roman" w:eastAsia="方正仿宋_GBK" w:hAnsi="Times New Roman"/>
                <w:noProof/>
                <w:sz w:val="28"/>
                <w:szCs w:val="28"/>
              </w:rPr>
              <w:t>加强源头防控力度，探索绿色低碳发展之路</w:t>
            </w:r>
            <w:r w:rsidR="00F54367" w:rsidRPr="003C7C85">
              <w:rPr>
                <w:rFonts w:ascii="Times New Roman" w:eastAsia="方正仿宋_GBK" w:hAnsi="Times New Roman"/>
                <w:noProof/>
                <w:webHidden/>
                <w:sz w:val="28"/>
                <w:szCs w:val="28"/>
              </w:rPr>
              <w:tab/>
            </w:r>
            <w:r w:rsidRPr="003C7C85">
              <w:rPr>
                <w:rFonts w:ascii="Times New Roman" w:eastAsia="方正仿宋_GBK" w:hAnsi="Times New Roman"/>
                <w:noProof/>
                <w:webHidden/>
                <w:sz w:val="28"/>
                <w:szCs w:val="28"/>
              </w:rPr>
              <w:fldChar w:fldCharType="begin"/>
            </w:r>
            <w:r w:rsidR="00F54367" w:rsidRPr="003C7C85">
              <w:rPr>
                <w:rFonts w:ascii="Times New Roman" w:eastAsia="方正仿宋_GBK" w:hAnsi="Times New Roman"/>
                <w:noProof/>
                <w:webHidden/>
                <w:sz w:val="28"/>
                <w:szCs w:val="28"/>
              </w:rPr>
              <w:instrText xml:space="preserve"> PAGEREF _Toc88483425 \h </w:instrText>
            </w:r>
            <w:r w:rsidRPr="003C7C85">
              <w:rPr>
                <w:rFonts w:ascii="Times New Roman" w:eastAsia="方正仿宋_GBK" w:hAnsi="Times New Roman"/>
                <w:noProof/>
                <w:webHidden/>
                <w:sz w:val="28"/>
                <w:szCs w:val="28"/>
              </w:rPr>
            </w:r>
            <w:r w:rsidRPr="003C7C85">
              <w:rPr>
                <w:rFonts w:ascii="Times New Roman" w:eastAsia="方正仿宋_GBK" w:hAnsi="Times New Roman"/>
                <w:noProof/>
                <w:webHidden/>
                <w:sz w:val="28"/>
                <w:szCs w:val="28"/>
              </w:rPr>
              <w:fldChar w:fldCharType="separate"/>
            </w:r>
            <w:r w:rsidR="00754EBF">
              <w:rPr>
                <w:rFonts w:ascii="Times New Roman" w:eastAsia="方正仿宋_GBK" w:hAnsi="Times New Roman"/>
                <w:noProof/>
                <w:webHidden/>
                <w:sz w:val="28"/>
                <w:szCs w:val="28"/>
              </w:rPr>
              <w:t>16</w:t>
            </w:r>
            <w:r w:rsidRPr="003C7C85">
              <w:rPr>
                <w:rFonts w:ascii="Times New Roman" w:eastAsia="方正仿宋_GBK" w:hAnsi="Times New Roman"/>
                <w:noProof/>
                <w:webHidden/>
                <w:sz w:val="28"/>
                <w:szCs w:val="28"/>
              </w:rPr>
              <w:fldChar w:fldCharType="end"/>
            </w:r>
          </w:hyperlink>
        </w:p>
        <w:p w:rsidR="00F54367" w:rsidRPr="003C7C85" w:rsidRDefault="00141DAB" w:rsidP="00F54367">
          <w:pPr>
            <w:pStyle w:val="20"/>
            <w:spacing w:line="440" w:lineRule="exact"/>
            <w:ind w:leftChars="0" w:left="0"/>
            <w:jc w:val="center"/>
            <w:rPr>
              <w:rFonts w:ascii="Times New Roman" w:eastAsia="方正仿宋_GBK" w:hAnsi="Times New Roman"/>
              <w:noProof/>
              <w:sz w:val="28"/>
              <w:szCs w:val="28"/>
            </w:rPr>
          </w:pPr>
          <w:hyperlink w:anchor="_Toc88483426" w:history="1">
            <w:r w:rsidR="00F54367" w:rsidRPr="003C7C85">
              <w:rPr>
                <w:rStyle w:val="ae"/>
                <w:rFonts w:ascii="Times New Roman" w:eastAsia="方正仿宋_GBK" w:hAnsi="Times New Roman"/>
                <w:noProof/>
                <w:snapToGrid w:val="0"/>
                <w:kern w:val="0"/>
                <w:sz w:val="28"/>
                <w:szCs w:val="28"/>
              </w:rPr>
              <w:t>（三）</w:t>
            </w:r>
            <w:r w:rsidR="00F54367" w:rsidRPr="003C7C85">
              <w:rPr>
                <w:rStyle w:val="ae"/>
                <w:rFonts w:ascii="Times New Roman" w:eastAsia="方正仿宋_GBK" w:hAnsi="Times New Roman"/>
                <w:noProof/>
                <w:sz w:val="28"/>
                <w:szCs w:val="28"/>
              </w:rPr>
              <w:t>聚焦臭氧污染防治，破解大气质量改善瓶颈</w:t>
            </w:r>
            <w:r w:rsidR="00F54367" w:rsidRPr="003C7C85">
              <w:rPr>
                <w:rFonts w:ascii="Times New Roman" w:eastAsia="方正仿宋_GBK" w:hAnsi="Times New Roman"/>
                <w:noProof/>
                <w:webHidden/>
                <w:sz w:val="28"/>
                <w:szCs w:val="28"/>
              </w:rPr>
              <w:tab/>
            </w:r>
            <w:r w:rsidRPr="003C7C85">
              <w:rPr>
                <w:rFonts w:ascii="Times New Roman" w:eastAsia="方正仿宋_GBK" w:hAnsi="Times New Roman"/>
                <w:noProof/>
                <w:webHidden/>
                <w:sz w:val="28"/>
                <w:szCs w:val="28"/>
              </w:rPr>
              <w:fldChar w:fldCharType="begin"/>
            </w:r>
            <w:r w:rsidR="00F54367" w:rsidRPr="003C7C85">
              <w:rPr>
                <w:rFonts w:ascii="Times New Roman" w:eastAsia="方正仿宋_GBK" w:hAnsi="Times New Roman"/>
                <w:noProof/>
                <w:webHidden/>
                <w:sz w:val="28"/>
                <w:szCs w:val="28"/>
              </w:rPr>
              <w:instrText xml:space="preserve"> PAGEREF _Toc88483426 \h </w:instrText>
            </w:r>
            <w:r w:rsidRPr="003C7C85">
              <w:rPr>
                <w:rFonts w:ascii="Times New Roman" w:eastAsia="方正仿宋_GBK" w:hAnsi="Times New Roman"/>
                <w:noProof/>
                <w:webHidden/>
                <w:sz w:val="28"/>
                <w:szCs w:val="28"/>
              </w:rPr>
            </w:r>
            <w:r w:rsidRPr="003C7C85">
              <w:rPr>
                <w:rFonts w:ascii="Times New Roman" w:eastAsia="方正仿宋_GBK" w:hAnsi="Times New Roman"/>
                <w:noProof/>
                <w:webHidden/>
                <w:sz w:val="28"/>
                <w:szCs w:val="28"/>
              </w:rPr>
              <w:fldChar w:fldCharType="separate"/>
            </w:r>
            <w:r w:rsidR="00754EBF">
              <w:rPr>
                <w:rFonts w:ascii="Times New Roman" w:eastAsia="方正仿宋_GBK" w:hAnsi="Times New Roman"/>
                <w:noProof/>
                <w:webHidden/>
                <w:sz w:val="28"/>
                <w:szCs w:val="28"/>
              </w:rPr>
              <w:t>25</w:t>
            </w:r>
            <w:r w:rsidRPr="003C7C85">
              <w:rPr>
                <w:rFonts w:ascii="Times New Roman" w:eastAsia="方正仿宋_GBK" w:hAnsi="Times New Roman"/>
                <w:noProof/>
                <w:webHidden/>
                <w:sz w:val="28"/>
                <w:szCs w:val="28"/>
              </w:rPr>
              <w:fldChar w:fldCharType="end"/>
            </w:r>
          </w:hyperlink>
        </w:p>
        <w:p w:rsidR="00F54367" w:rsidRPr="003C7C85" w:rsidRDefault="00141DAB" w:rsidP="00F54367">
          <w:pPr>
            <w:pStyle w:val="20"/>
            <w:spacing w:line="440" w:lineRule="exact"/>
            <w:ind w:leftChars="0" w:left="0"/>
            <w:jc w:val="center"/>
            <w:rPr>
              <w:rFonts w:ascii="Times New Roman" w:eastAsia="方正仿宋_GBK" w:hAnsi="Times New Roman"/>
              <w:noProof/>
              <w:sz w:val="28"/>
              <w:szCs w:val="28"/>
            </w:rPr>
          </w:pPr>
          <w:hyperlink w:anchor="_Toc88483427" w:history="1">
            <w:r w:rsidR="00F54367" w:rsidRPr="003C7C85">
              <w:rPr>
                <w:rStyle w:val="ae"/>
                <w:rFonts w:ascii="Times New Roman" w:eastAsia="方正仿宋_GBK" w:hAnsi="Times New Roman"/>
                <w:noProof/>
                <w:snapToGrid w:val="0"/>
                <w:kern w:val="0"/>
                <w:sz w:val="28"/>
                <w:szCs w:val="28"/>
              </w:rPr>
              <w:t>（四）</w:t>
            </w:r>
            <w:r w:rsidR="00F54367" w:rsidRPr="003C7C85">
              <w:rPr>
                <w:rStyle w:val="ae"/>
                <w:rFonts w:ascii="Times New Roman" w:eastAsia="方正仿宋_GBK" w:hAnsi="Times New Roman"/>
                <w:noProof/>
                <w:sz w:val="28"/>
                <w:szCs w:val="28"/>
              </w:rPr>
              <w:t>抓好四大片区治理，进一步提升水环境质量</w:t>
            </w:r>
            <w:r w:rsidR="00F54367" w:rsidRPr="003C7C85">
              <w:rPr>
                <w:rFonts w:ascii="Times New Roman" w:eastAsia="方正仿宋_GBK" w:hAnsi="Times New Roman"/>
                <w:noProof/>
                <w:webHidden/>
                <w:sz w:val="28"/>
                <w:szCs w:val="28"/>
              </w:rPr>
              <w:tab/>
            </w:r>
            <w:r w:rsidRPr="003C7C85">
              <w:rPr>
                <w:rFonts w:ascii="Times New Roman" w:eastAsia="方正仿宋_GBK" w:hAnsi="Times New Roman"/>
                <w:noProof/>
                <w:webHidden/>
                <w:sz w:val="28"/>
                <w:szCs w:val="28"/>
              </w:rPr>
              <w:fldChar w:fldCharType="begin"/>
            </w:r>
            <w:r w:rsidR="00F54367" w:rsidRPr="003C7C85">
              <w:rPr>
                <w:rFonts w:ascii="Times New Roman" w:eastAsia="方正仿宋_GBK" w:hAnsi="Times New Roman"/>
                <w:noProof/>
                <w:webHidden/>
                <w:sz w:val="28"/>
                <w:szCs w:val="28"/>
              </w:rPr>
              <w:instrText xml:space="preserve"> PAGEREF _Toc88483427 \h </w:instrText>
            </w:r>
            <w:r w:rsidRPr="003C7C85">
              <w:rPr>
                <w:rFonts w:ascii="Times New Roman" w:eastAsia="方正仿宋_GBK" w:hAnsi="Times New Roman"/>
                <w:noProof/>
                <w:webHidden/>
                <w:sz w:val="28"/>
                <w:szCs w:val="28"/>
              </w:rPr>
            </w:r>
            <w:r w:rsidRPr="003C7C85">
              <w:rPr>
                <w:rFonts w:ascii="Times New Roman" w:eastAsia="方正仿宋_GBK" w:hAnsi="Times New Roman"/>
                <w:noProof/>
                <w:webHidden/>
                <w:sz w:val="28"/>
                <w:szCs w:val="28"/>
              </w:rPr>
              <w:fldChar w:fldCharType="separate"/>
            </w:r>
            <w:r w:rsidR="00754EBF">
              <w:rPr>
                <w:rFonts w:ascii="Times New Roman" w:eastAsia="方正仿宋_GBK" w:hAnsi="Times New Roman"/>
                <w:noProof/>
                <w:webHidden/>
                <w:sz w:val="28"/>
                <w:szCs w:val="28"/>
              </w:rPr>
              <w:t>30</w:t>
            </w:r>
            <w:r w:rsidRPr="003C7C85">
              <w:rPr>
                <w:rFonts w:ascii="Times New Roman" w:eastAsia="方正仿宋_GBK" w:hAnsi="Times New Roman"/>
                <w:noProof/>
                <w:webHidden/>
                <w:sz w:val="28"/>
                <w:szCs w:val="28"/>
              </w:rPr>
              <w:fldChar w:fldCharType="end"/>
            </w:r>
          </w:hyperlink>
        </w:p>
        <w:p w:rsidR="00F54367" w:rsidRPr="003C7C85" w:rsidRDefault="00141DAB" w:rsidP="00F54367">
          <w:pPr>
            <w:pStyle w:val="20"/>
            <w:spacing w:line="440" w:lineRule="exact"/>
            <w:ind w:leftChars="0" w:left="0"/>
            <w:jc w:val="center"/>
            <w:rPr>
              <w:rFonts w:ascii="Times New Roman" w:eastAsia="方正仿宋_GBK" w:hAnsi="Times New Roman"/>
              <w:noProof/>
              <w:sz w:val="28"/>
              <w:szCs w:val="28"/>
            </w:rPr>
          </w:pPr>
          <w:hyperlink w:anchor="_Toc88483428" w:history="1">
            <w:r w:rsidR="00F54367" w:rsidRPr="003C7C85">
              <w:rPr>
                <w:rStyle w:val="ae"/>
                <w:rFonts w:ascii="Times New Roman" w:eastAsia="方正仿宋_GBK" w:hAnsi="Times New Roman"/>
                <w:noProof/>
                <w:snapToGrid w:val="0"/>
                <w:kern w:val="0"/>
                <w:sz w:val="28"/>
                <w:szCs w:val="28"/>
              </w:rPr>
              <w:t>（五）</w:t>
            </w:r>
            <w:r w:rsidR="00F54367" w:rsidRPr="003C7C85">
              <w:rPr>
                <w:rStyle w:val="ae"/>
                <w:rFonts w:ascii="Times New Roman" w:eastAsia="方正仿宋_GBK" w:hAnsi="Times New Roman"/>
                <w:noProof/>
                <w:sz w:val="28"/>
                <w:szCs w:val="28"/>
              </w:rPr>
              <w:t>强化污染系统防控，持续保障土壤环境安全</w:t>
            </w:r>
            <w:r w:rsidR="00F54367" w:rsidRPr="003C7C85">
              <w:rPr>
                <w:rFonts w:ascii="Times New Roman" w:eastAsia="方正仿宋_GBK" w:hAnsi="Times New Roman"/>
                <w:noProof/>
                <w:webHidden/>
                <w:sz w:val="28"/>
                <w:szCs w:val="28"/>
              </w:rPr>
              <w:tab/>
            </w:r>
            <w:r w:rsidRPr="003C7C85">
              <w:rPr>
                <w:rFonts w:ascii="Times New Roman" w:eastAsia="方正仿宋_GBK" w:hAnsi="Times New Roman"/>
                <w:noProof/>
                <w:webHidden/>
                <w:sz w:val="28"/>
                <w:szCs w:val="28"/>
              </w:rPr>
              <w:fldChar w:fldCharType="begin"/>
            </w:r>
            <w:r w:rsidR="00F54367" w:rsidRPr="003C7C85">
              <w:rPr>
                <w:rFonts w:ascii="Times New Roman" w:eastAsia="方正仿宋_GBK" w:hAnsi="Times New Roman"/>
                <w:noProof/>
                <w:webHidden/>
                <w:sz w:val="28"/>
                <w:szCs w:val="28"/>
              </w:rPr>
              <w:instrText xml:space="preserve"> PAGEREF _Toc88483428 \h </w:instrText>
            </w:r>
            <w:r w:rsidRPr="003C7C85">
              <w:rPr>
                <w:rFonts w:ascii="Times New Roman" w:eastAsia="方正仿宋_GBK" w:hAnsi="Times New Roman"/>
                <w:noProof/>
                <w:webHidden/>
                <w:sz w:val="28"/>
                <w:szCs w:val="28"/>
              </w:rPr>
            </w:r>
            <w:r w:rsidRPr="003C7C85">
              <w:rPr>
                <w:rFonts w:ascii="Times New Roman" w:eastAsia="方正仿宋_GBK" w:hAnsi="Times New Roman"/>
                <w:noProof/>
                <w:webHidden/>
                <w:sz w:val="28"/>
                <w:szCs w:val="28"/>
              </w:rPr>
              <w:fldChar w:fldCharType="separate"/>
            </w:r>
            <w:r w:rsidR="00754EBF">
              <w:rPr>
                <w:rFonts w:ascii="Times New Roman" w:eastAsia="方正仿宋_GBK" w:hAnsi="Times New Roman"/>
                <w:noProof/>
                <w:webHidden/>
                <w:sz w:val="28"/>
                <w:szCs w:val="28"/>
              </w:rPr>
              <w:t>35</w:t>
            </w:r>
            <w:r w:rsidRPr="003C7C85">
              <w:rPr>
                <w:rFonts w:ascii="Times New Roman" w:eastAsia="方正仿宋_GBK" w:hAnsi="Times New Roman"/>
                <w:noProof/>
                <w:webHidden/>
                <w:sz w:val="28"/>
                <w:szCs w:val="28"/>
              </w:rPr>
              <w:fldChar w:fldCharType="end"/>
            </w:r>
          </w:hyperlink>
        </w:p>
        <w:p w:rsidR="00F54367" w:rsidRPr="003C7C85" w:rsidRDefault="00141DAB" w:rsidP="00F54367">
          <w:pPr>
            <w:pStyle w:val="20"/>
            <w:spacing w:line="440" w:lineRule="exact"/>
            <w:ind w:leftChars="0" w:left="0"/>
            <w:jc w:val="center"/>
            <w:rPr>
              <w:rFonts w:ascii="Times New Roman" w:eastAsia="方正仿宋_GBK" w:hAnsi="Times New Roman"/>
              <w:noProof/>
              <w:sz w:val="28"/>
              <w:szCs w:val="28"/>
            </w:rPr>
          </w:pPr>
          <w:hyperlink w:anchor="_Toc88483429" w:history="1">
            <w:r w:rsidR="00F54367" w:rsidRPr="003C7C85">
              <w:rPr>
                <w:rStyle w:val="ae"/>
                <w:rFonts w:ascii="Times New Roman" w:eastAsia="方正仿宋_GBK" w:hAnsi="Times New Roman"/>
                <w:noProof/>
                <w:snapToGrid w:val="0"/>
                <w:kern w:val="0"/>
                <w:sz w:val="28"/>
                <w:szCs w:val="28"/>
              </w:rPr>
              <w:t>（六）</w:t>
            </w:r>
            <w:r w:rsidR="00F54367" w:rsidRPr="003C7C85">
              <w:rPr>
                <w:rStyle w:val="ae"/>
                <w:rFonts w:ascii="Times New Roman" w:eastAsia="方正仿宋_GBK" w:hAnsi="Times New Roman"/>
                <w:noProof/>
                <w:sz w:val="28"/>
                <w:szCs w:val="28"/>
              </w:rPr>
              <w:t>坚持生态保护修复，精心涵养生命共同体</w:t>
            </w:r>
            <w:r w:rsidR="00F54367" w:rsidRPr="003C7C85">
              <w:rPr>
                <w:rFonts w:ascii="Times New Roman" w:eastAsia="方正仿宋_GBK" w:hAnsi="Times New Roman"/>
                <w:noProof/>
                <w:webHidden/>
                <w:sz w:val="28"/>
                <w:szCs w:val="28"/>
              </w:rPr>
              <w:tab/>
            </w:r>
            <w:r w:rsidRPr="003C7C85">
              <w:rPr>
                <w:rFonts w:ascii="Times New Roman" w:eastAsia="方正仿宋_GBK" w:hAnsi="Times New Roman"/>
                <w:noProof/>
                <w:webHidden/>
                <w:sz w:val="28"/>
                <w:szCs w:val="28"/>
              </w:rPr>
              <w:fldChar w:fldCharType="begin"/>
            </w:r>
            <w:r w:rsidR="00F54367" w:rsidRPr="003C7C85">
              <w:rPr>
                <w:rFonts w:ascii="Times New Roman" w:eastAsia="方正仿宋_GBK" w:hAnsi="Times New Roman"/>
                <w:noProof/>
                <w:webHidden/>
                <w:sz w:val="28"/>
                <w:szCs w:val="28"/>
              </w:rPr>
              <w:instrText xml:space="preserve"> PAGEREF _Toc88483429 \h </w:instrText>
            </w:r>
            <w:r w:rsidRPr="003C7C85">
              <w:rPr>
                <w:rFonts w:ascii="Times New Roman" w:eastAsia="方正仿宋_GBK" w:hAnsi="Times New Roman"/>
                <w:noProof/>
                <w:webHidden/>
                <w:sz w:val="28"/>
                <w:szCs w:val="28"/>
              </w:rPr>
            </w:r>
            <w:r w:rsidRPr="003C7C85">
              <w:rPr>
                <w:rFonts w:ascii="Times New Roman" w:eastAsia="方正仿宋_GBK" w:hAnsi="Times New Roman"/>
                <w:noProof/>
                <w:webHidden/>
                <w:sz w:val="28"/>
                <w:szCs w:val="28"/>
              </w:rPr>
              <w:fldChar w:fldCharType="separate"/>
            </w:r>
            <w:r w:rsidR="00754EBF">
              <w:rPr>
                <w:rFonts w:ascii="Times New Roman" w:eastAsia="方正仿宋_GBK" w:hAnsi="Times New Roman"/>
                <w:noProof/>
                <w:webHidden/>
                <w:sz w:val="28"/>
                <w:szCs w:val="28"/>
              </w:rPr>
              <w:t>38</w:t>
            </w:r>
            <w:r w:rsidRPr="003C7C85">
              <w:rPr>
                <w:rFonts w:ascii="Times New Roman" w:eastAsia="方正仿宋_GBK" w:hAnsi="Times New Roman"/>
                <w:noProof/>
                <w:webHidden/>
                <w:sz w:val="28"/>
                <w:szCs w:val="28"/>
              </w:rPr>
              <w:fldChar w:fldCharType="end"/>
            </w:r>
          </w:hyperlink>
        </w:p>
        <w:p w:rsidR="00F54367" w:rsidRPr="003C7C85" w:rsidRDefault="00141DAB" w:rsidP="00F54367">
          <w:pPr>
            <w:pStyle w:val="20"/>
            <w:spacing w:line="440" w:lineRule="exact"/>
            <w:ind w:leftChars="0" w:left="0"/>
            <w:jc w:val="center"/>
            <w:rPr>
              <w:rFonts w:ascii="Times New Roman" w:eastAsia="方正仿宋_GBK" w:hAnsi="Times New Roman"/>
              <w:noProof/>
              <w:sz w:val="28"/>
              <w:szCs w:val="28"/>
            </w:rPr>
          </w:pPr>
          <w:hyperlink w:anchor="_Toc88483430" w:history="1">
            <w:r w:rsidR="00F54367" w:rsidRPr="003C7C85">
              <w:rPr>
                <w:rStyle w:val="ae"/>
                <w:rFonts w:ascii="Times New Roman" w:eastAsia="方正仿宋_GBK" w:hAnsi="Times New Roman"/>
                <w:noProof/>
                <w:snapToGrid w:val="0"/>
                <w:kern w:val="0"/>
                <w:sz w:val="28"/>
                <w:szCs w:val="28"/>
              </w:rPr>
              <w:t>（七）</w:t>
            </w:r>
            <w:r w:rsidR="00F54367" w:rsidRPr="003C7C85">
              <w:rPr>
                <w:rStyle w:val="ae"/>
                <w:rFonts w:ascii="Times New Roman" w:eastAsia="方正仿宋_GBK" w:hAnsi="Times New Roman"/>
                <w:noProof/>
                <w:sz w:val="28"/>
                <w:szCs w:val="28"/>
              </w:rPr>
              <w:t>防范生态环境风险，全面保障公众环境健康</w:t>
            </w:r>
            <w:r w:rsidR="00F54367" w:rsidRPr="003C7C85">
              <w:rPr>
                <w:rFonts w:ascii="Times New Roman" w:eastAsia="方正仿宋_GBK" w:hAnsi="Times New Roman"/>
                <w:noProof/>
                <w:webHidden/>
                <w:sz w:val="28"/>
                <w:szCs w:val="28"/>
              </w:rPr>
              <w:tab/>
            </w:r>
            <w:r w:rsidRPr="003C7C85">
              <w:rPr>
                <w:rFonts w:ascii="Times New Roman" w:eastAsia="方正仿宋_GBK" w:hAnsi="Times New Roman"/>
                <w:noProof/>
                <w:webHidden/>
                <w:sz w:val="28"/>
                <w:szCs w:val="28"/>
              </w:rPr>
              <w:fldChar w:fldCharType="begin"/>
            </w:r>
            <w:r w:rsidR="00F54367" w:rsidRPr="003C7C85">
              <w:rPr>
                <w:rFonts w:ascii="Times New Roman" w:eastAsia="方正仿宋_GBK" w:hAnsi="Times New Roman"/>
                <w:noProof/>
                <w:webHidden/>
                <w:sz w:val="28"/>
                <w:szCs w:val="28"/>
              </w:rPr>
              <w:instrText xml:space="preserve"> PAGEREF _Toc88483430 \h </w:instrText>
            </w:r>
            <w:r w:rsidRPr="003C7C85">
              <w:rPr>
                <w:rFonts w:ascii="Times New Roman" w:eastAsia="方正仿宋_GBK" w:hAnsi="Times New Roman"/>
                <w:noProof/>
                <w:webHidden/>
                <w:sz w:val="28"/>
                <w:szCs w:val="28"/>
              </w:rPr>
            </w:r>
            <w:r w:rsidRPr="003C7C85">
              <w:rPr>
                <w:rFonts w:ascii="Times New Roman" w:eastAsia="方正仿宋_GBK" w:hAnsi="Times New Roman"/>
                <w:noProof/>
                <w:webHidden/>
                <w:sz w:val="28"/>
                <w:szCs w:val="28"/>
              </w:rPr>
              <w:fldChar w:fldCharType="separate"/>
            </w:r>
            <w:r w:rsidR="00754EBF">
              <w:rPr>
                <w:rFonts w:ascii="Times New Roman" w:eastAsia="方正仿宋_GBK" w:hAnsi="Times New Roman"/>
                <w:noProof/>
                <w:webHidden/>
                <w:sz w:val="28"/>
                <w:szCs w:val="28"/>
              </w:rPr>
              <w:t>42</w:t>
            </w:r>
            <w:r w:rsidRPr="003C7C85">
              <w:rPr>
                <w:rFonts w:ascii="Times New Roman" w:eastAsia="方正仿宋_GBK" w:hAnsi="Times New Roman"/>
                <w:noProof/>
                <w:webHidden/>
                <w:sz w:val="28"/>
                <w:szCs w:val="28"/>
              </w:rPr>
              <w:fldChar w:fldCharType="end"/>
            </w:r>
          </w:hyperlink>
        </w:p>
        <w:p w:rsidR="00F54367" w:rsidRPr="003C7C85" w:rsidRDefault="00141DAB" w:rsidP="00F54367">
          <w:pPr>
            <w:pStyle w:val="20"/>
            <w:spacing w:line="440" w:lineRule="exact"/>
            <w:ind w:leftChars="0" w:left="0"/>
            <w:jc w:val="center"/>
            <w:rPr>
              <w:rFonts w:ascii="Times New Roman" w:eastAsia="方正仿宋_GBK" w:hAnsi="Times New Roman"/>
              <w:noProof/>
              <w:sz w:val="28"/>
              <w:szCs w:val="28"/>
            </w:rPr>
          </w:pPr>
          <w:hyperlink w:anchor="_Toc88483431" w:history="1">
            <w:r w:rsidR="00F54367" w:rsidRPr="003C7C85">
              <w:rPr>
                <w:rStyle w:val="ae"/>
                <w:rFonts w:ascii="Times New Roman" w:eastAsia="方正仿宋_GBK" w:hAnsi="Times New Roman"/>
                <w:noProof/>
                <w:snapToGrid w:val="0"/>
                <w:kern w:val="0"/>
                <w:sz w:val="28"/>
                <w:szCs w:val="28"/>
              </w:rPr>
              <w:t>（八）</w:t>
            </w:r>
            <w:r w:rsidR="00F54367" w:rsidRPr="003C7C85">
              <w:rPr>
                <w:rStyle w:val="ae"/>
                <w:rFonts w:ascii="Times New Roman" w:eastAsia="方正仿宋_GBK" w:hAnsi="Times New Roman"/>
                <w:noProof/>
                <w:sz w:val="28"/>
                <w:szCs w:val="28"/>
              </w:rPr>
              <w:t>全力深化改革创新，推进环境治理现代化</w:t>
            </w:r>
            <w:r w:rsidR="00F54367" w:rsidRPr="003C7C85">
              <w:rPr>
                <w:rFonts w:ascii="Times New Roman" w:eastAsia="方正仿宋_GBK" w:hAnsi="Times New Roman"/>
                <w:noProof/>
                <w:webHidden/>
                <w:sz w:val="28"/>
                <w:szCs w:val="28"/>
              </w:rPr>
              <w:tab/>
            </w:r>
            <w:r w:rsidRPr="003C7C85">
              <w:rPr>
                <w:rFonts w:ascii="Times New Roman" w:eastAsia="方正仿宋_GBK" w:hAnsi="Times New Roman"/>
                <w:noProof/>
                <w:webHidden/>
                <w:sz w:val="28"/>
                <w:szCs w:val="28"/>
              </w:rPr>
              <w:fldChar w:fldCharType="begin"/>
            </w:r>
            <w:r w:rsidR="00F54367" w:rsidRPr="003C7C85">
              <w:rPr>
                <w:rFonts w:ascii="Times New Roman" w:eastAsia="方正仿宋_GBK" w:hAnsi="Times New Roman"/>
                <w:noProof/>
                <w:webHidden/>
                <w:sz w:val="28"/>
                <w:szCs w:val="28"/>
              </w:rPr>
              <w:instrText xml:space="preserve"> PAGEREF _Toc88483431 \h </w:instrText>
            </w:r>
            <w:r w:rsidRPr="003C7C85">
              <w:rPr>
                <w:rFonts w:ascii="Times New Roman" w:eastAsia="方正仿宋_GBK" w:hAnsi="Times New Roman"/>
                <w:noProof/>
                <w:webHidden/>
                <w:sz w:val="28"/>
                <w:szCs w:val="28"/>
              </w:rPr>
            </w:r>
            <w:r w:rsidRPr="003C7C85">
              <w:rPr>
                <w:rFonts w:ascii="Times New Roman" w:eastAsia="方正仿宋_GBK" w:hAnsi="Times New Roman"/>
                <w:noProof/>
                <w:webHidden/>
                <w:sz w:val="28"/>
                <w:szCs w:val="28"/>
              </w:rPr>
              <w:fldChar w:fldCharType="separate"/>
            </w:r>
            <w:r w:rsidR="00754EBF">
              <w:rPr>
                <w:rFonts w:ascii="Times New Roman" w:eastAsia="方正仿宋_GBK" w:hAnsi="Times New Roman"/>
                <w:noProof/>
                <w:webHidden/>
                <w:sz w:val="28"/>
                <w:szCs w:val="28"/>
              </w:rPr>
              <w:t>47</w:t>
            </w:r>
            <w:r w:rsidRPr="003C7C85">
              <w:rPr>
                <w:rFonts w:ascii="Times New Roman" w:eastAsia="方正仿宋_GBK" w:hAnsi="Times New Roman"/>
                <w:noProof/>
                <w:webHidden/>
                <w:sz w:val="28"/>
                <w:szCs w:val="28"/>
              </w:rPr>
              <w:fldChar w:fldCharType="end"/>
            </w:r>
          </w:hyperlink>
        </w:p>
        <w:p w:rsidR="00F54367" w:rsidRPr="003C7C85" w:rsidRDefault="00141DAB" w:rsidP="00F54367">
          <w:pPr>
            <w:pStyle w:val="10"/>
            <w:tabs>
              <w:tab w:val="left" w:pos="840"/>
            </w:tabs>
            <w:spacing w:line="440" w:lineRule="exact"/>
            <w:jc w:val="center"/>
            <w:rPr>
              <w:rFonts w:eastAsia="方正仿宋_GBK"/>
              <w:snapToGrid/>
              <w:kern w:val="2"/>
              <w:sz w:val="28"/>
              <w:szCs w:val="28"/>
            </w:rPr>
          </w:pPr>
          <w:hyperlink w:anchor="_Toc88483432" w:history="1">
            <w:r w:rsidR="00F54367" w:rsidRPr="003C7C85">
              <w:rPr>
                <w:rStyle w:val="ae"/>
                <w:rFonts w:eastAsia="方正仿宋_GBK"/>
                <w:sz w:val="28"/>
                <w:szCs w:val="28"/>
              </w:rPr>
              <w:t>四、重点工程</w:t>
            </w:r>
            <w:r w:rsidR="00F54367" w:rsidRPr="003C7C85">
              <w:rPr>
                <w:rFonts w:eastAsia="方正仿宋_GBK"/>
                <w:webHidden/>
                <w:sz w:val="28"/>
                <w:szCs w:val="28"/>
              </w:rPr>
              <w:tab/>
            </w:r>
            <w:r w:rsidRPr="003C7C85">
              <w:rPr>
                <w:rFonts w:eastAsia="方正仿宋_GBK"/>
                <w:webHidden/>
                <w:sz w:val="28"/>
                <w:szCs w:val="28"/>
              </w:rPr>
              <w:fldChar w:fldCharType="begin"/>
            </w:r>
            <w:r w:rsidR="00F54367" w:rsidRPr="003C7C85">
              <w:rPr>
                <w:rFonts w:eastAsia="方正仿宋_GBK"/>
                <w:webHidden/>
                <w:sz w:val="28"/>
                <w:szCs w:val="28"/>
              </w:rPr>
              <w:instrText xml:space="preserve"> PAGEREF _Toc88483432 \h </w:instrText>
            </w:r>
            <w:r w:rsidRPr="003C7C85">
              <w:rPr>
                <w:rFonts w:eastAsia="方正仿宋_GBK"/>
                <w:webHidden/>
                <w:sz w:val="28"/>
                <w:szCs w:val="28"/>
              </w:rPr>
            </w:r>
            <w:r w:rsidRPr="003C7C85">
              <w:rPr>
                <w:rFonts w:eastAsia="方正仿宋_GBK"/>
                <w:webHidden/>
                <w:sz w:val="28"/>
                <w:szCs w:val="28"/>
              </w:rPr>
              <w:fldChar w:fldCharType="separate"/>
            </w:r>
            <w:r w:rsidR="00754EBF">
              <w:rPr>
                <w:rFonts w:eastAsia="方正仿宋_GBK"/>
                <w:webHidden/>
                <w:sz w:val="28"/>
                <w:szCs w:val="28"/>
              </w:rPr>
              <w:t>56</w:t>
            </w:r>
            <w:r w:rsidRPr="003C7C85">
              <w:rPr>
                <w:rFonts w:eastAsia="方正仿宋_GBK"/>
                <w:webHidden/>
                <w:sz w:val="28"/>
                <w:szCs w:val="28"/>
              </w:rPr>
              <w:fldChar w:fldCharType="end"/>
            </w:r>
          </w:hyperlink>
        </w:p>
        <w:p w:rsidR="00F54367" w:rsidRPr="003C7C85" w:rsidRDefault="00141DAB" w:rsidP="00F54367">
          <w:pPr>
            <w:pStyle w:val="10"/>
            <w:tabs>
              <w:tab w:val="left" w:pos="840"/>
            </w:tabs>
            <w:spacing w:line="440" w:lineRule="exact"/>
            <w:jc w:val="center"/>
            <w:rPr>
              <w:rFonts w:eastAsia="方正仿宋_GBK"/>
              <w:snapToGrid/>
              <w:kern w:val="2"/>
              <w:sz w:val="28"/>
              <w:szCs w:val="28"/>
            </w:rPr>
          </w:pPr>
          <w:hyperlink w:anchor="_Toc88483433" w:history="1">
            <w:r w:rsidR="00F54367" w:rsidRPr="003C7C85">
              <w:rPr>
                <w:rStyle w:val="ae"/>
                <w:rFonts w:eastAsia="方正仿宋_GBK"/>
                <w:sz w:val="28"/>
                <w:szCs w:val="28"/>
              </w:rPr>
              <w:t>五、规划保障措施</w:t>
            </w:r>
            <w:r w:rsidR="00F54367" w:rsidRPr="003C7C85">
              <w:rPr>
                <w:rFonts w:eastAsia="方正仿宋_GBK"/>
                <w:webHidden/>
                <w:sz w:val="28"/>
                <w:szCs w:val="28"/>
              </w:rPr>
              <w:tab/>
            </w:r>
            <w:r w:rsidRPr="003C7C85">
              <w:rPr>
                <w:rFonts w:eastAsia="方正仿宋_GBK"/>
                <w:webHidden/>
                <w:sz w:val="28"/>
                <w:szCs w:val="28"/>
              </w:rPr>
              <w:fldChar w:fldCharType="begin"/>
            </w:r>
            <w:r w:rsidR="00F54367" w:rsidRPr="003C7C85">
              <w:rPr>
                <w:rFonts w:eastAsia="方正仿宋_GBK"/>
                <w:webHidden/>
                <w:sz w:val="28"/>
                <w:szCs w:val="28"/>
              </w:rPr>
              <w:instrText xml:space="preserve"> PAGEREF _Toc88483433 \h </w:instrText>
            </w:r>
            <w:r w:rsidRPr="003C7C85">
              <w:rPr>
                <w:rFonts w:eastAsia="方正仿宋_GBK"/>
                <w:webHidden/>
                <w:sz w:val="28"/>
                <w:szCs w:val="28"/>
              </w:rPr>
            </w:r>
            <w:r w:rsidRPr="003C7C85">
              <w:rPr>
                <w:rFonts w:eastAsia="方正仿宋_GBK"/>
                <w:webHidden/>
                <w:sz w:val="28"/>
                <w:szCs w:val="28"/>
              </w:rPr>
              <w:fldChar w:fldCharType="separate"/>
            </w:r>
            <w:r w:rsidR="00754EBF">
              <w:rPr>
                <w:rFonts w:eastAsia="方正仿宋_GBK"/>
                <w:webHidden/>
                <w:sz w:val="28"/>
                <w:szCs w:val="28"/>
              </w:rPr>
              <w:t>57</w:t>
            </w:r>
            <w:r w:rsidRPr="003C7C85">
              <w:rPr>
                <w:rFonts w:eastAsia="方正仿宋_GBK"/>
                <w:webHidden/>
                <w:sz w:val="28"/>
                <w:szCs w:val="28"/>
              </w:rPr>
              <w:fldChar w:fldCharType="end"/>
            </w:r>
          </w:hyperlink>
        </w:p>
        <w:p w:rsidR="00F54367" w:rsidRPr="003C7C85" w:rsidRDefault="00141DAB" w:rsidP="00F54367">
          <w:pPr>
            <w:pStyle w:val="20"/>
            <w:spacing w:line="440" w:lineRule="exact"/>
            <w:ind w:leftChars="0" w:left="0"/>
            <w:jc w:val="center"/>
            <w:rPr>
              <w:rFonts w:ascii="Times New Roman" w:eastAsia="方正仿宋_GBK" w:hAnsi="Times New Roman"/>
              <w:noProof/>
              <w:sz w:val="28"/>
              <w:szCs w:val="28"/>
            </w:rPr>
          </w:pPr>
          <w:hyperlink w:anchor="_Toc88483434" w:history="1">
            <w:r w:rsidR="00F54367" w:rsidRPr="003C7C85">
              <w:rPr>
                <w:rStyle w:val="ae"/>
                <w:rFonts w:ascii="Times New Roman" w:eastAsia="方正仿宋_GBK" w:hAnsi="Times New Roman"/>
                <w:noProof/>
                <w:snapToGrid w:val="0"/>
                <w:kern w:val="0"/>
                <w:sz w:val="28"/>
                <w:szCs w:val="28"/>
              </w:rPr>
              <w:t>（一）</w:t>
            </w:r>
            <w:r w:rsidR="00F54367" w:rsidRPr="003C7C85">
              <w:rPr>
                <w:rStyle w:val="ae"/>
                <w:rFonts w:ascii="Times New Roman" w:eastAsia="方正仿宋_GBK" w:hAnsi="Times New Roman"/>
                <w:noProof/>
                <w:sz w:val="28"/>
                <w:szCs w:val="28"/>
              </w:rPr>
              <w:t>加强组织领导</w:t>
            </w:r>
            <w:r w:rsidR="00F54367" w:rsidRPr="003C7C85">
              <w:rPr>
                <w:rFonts w:ascii="Times New Roman" w:eastAsia="方正仿宋_GBK" w:hAnsi="Times New Roman"/>
                <w:noProof/>
                <w:webHidden/>
                <w:sz w:val="28"/>
                <w:szCs w:val="28"/>
              </w:rPr>
              <w:tab/>
            </w:r>
            <w:r w:rsidRPr="003C7C85">
              <w:rPr>
                <w:rFonts w:ascii="Times New Roman" w:eastAsia="方正仿宋_GBK" w:hAnsi="Times New Roman"/>
                <w:noProof/>
                <w:webHidden/>
                <w:sz w:val="28"/>
                <w:szCs w:val="28"/>
              </w:rPr>
              <w:fldChar w:fldCharType="begin"/>
            </w:r>
            <w:r w:rsidR="00F54367" w:rsidRPr="003C7C85">
              <w:rPr>
                <w:rFonts w:ascii="Times New Roman" w:eastAsia="方正仿宋_GBK" w:hAnsi="Times New Roman"/>
                <w:noProof/>
                <w:webHidden/>
                <w:sz w:val="28"/>
                <w:szCs w:val="28"/>
              </w:rPr>
              <w:instrText xml:space="preserve"> PAGEREF _Toc88483434 \h </w:instrText>
            </w:r>
            <w:r w:rsidRPr="003C7C85">
              <w:rPr>
                <w:rFonts w:ascii="Times New Roman" w:eastAsia="方正仿宋_GBK" w:hAnsi="Times New Roman"/>
                <w:noProof/>
                <w:webHidden/>
                <w:sz w:val="28"/>
                <w:szCs w:val="28"/>
              </w:rPr>
            </w:r>
            <w:r w:rsidRPr="003C7C85">
              <w:rPr>
                <w:rFonts w:ascii="Times New Roman" w:eastAsia="方正仿宋_GBK" w:hAnsi="Times New Roman"/>
                <w:noProof/>
                <w:webHidden/>
                <w:sz w:val="28"/>
                <w:szCs w:val="28"/>
              </w:rPr>
              <w:fldChar w:fldCharType="separate"/>
            </w:r>
            <w:r w:rsidR="00754EBF">
              <w:rPr>
                <w:rFonts w:ascii="Times New Roman" w:eastAsia="方正仿宋_GBK" w:hAnsi="Times New Roman"/>
                <w:noProof/>
                <w:webHidden/>
                <w:sz w:val="28"/>
                <w:szCs w:val="28"/>
              </w:rPr>
              <w:t>57</w:t>
            </w:r>
            <w:r w:rsidRPr="003C7C85">
              <w:rPr>
                <w:rFonts w:ascii="Times New Roman" w:eastAsia="方正仿宋_GBK" w:hAnsi="Times New Roman"/>
                <w:noProof/>
                <w:webHidden/>
                <w:sz w:val="28"/>
                <w:szCs w:val="28"/>
              </w:rPr>
              <w:fldChar w:fldCharType="end"/>
            </w:r>
          </w:hyperlink>
        </w:p>
        <w:p w:rsidR="00F54367" w:rsidRPr="003C7C85" w:rsidRDefault="00141DAB" w:rsidP="00F54367">
          <w:pPr>
            <w:pStyle w:val="20"/>
            <w:spacing w:line="440" w:lineRule="exact"/>
            <w:ind w:leftChars="0" w:left="0"/>
            <w:jc w:val="center"/>
            <w:rPr>
              <w:rFonts w:ascii="Times New Roman" w:eastAsia="方正仿宋_GBK" w:hAnsi="Times New Roman"/>
              <w:noProof/>
              <w:sz w:val="28"/>
              <w:szCs w:val="28"/>
            </w:rPr>
          </w:pPr>
          <w:hyperlink w:anchor="_Toc88483435" w:history="1">
            <w:r w:rsidR="00F54367" w:rsidRPr="003C7C85">
              <w:rPr>
                <w:rStyle w:val="ae"/>
                <w:rFonts w:ascii="Times New Roman" w:eastAsia="方正仿宋_GBK" w:hAnsi="Times New Roman"/>
                <w:noProof/>
                <w:snapToGrid w:val="0"/>
                <w:kern w:val="0"/>
                <w:sz w:val="28"/>
                <w:szCs w:val="28"/>
              </w:rPr>
              <w:t>（二）</w:t>
            </w:r>
            <w:r w:rsidR="00F54367" w:rsidRPr="003C7C85">
              <w:rPr>
                <w:rStyle w:val="ae"/>
                <w:rFonts w:ascii="Times New Roman" w:eastAsia="方正仿宋_GBK" w:hAnsi="Times New Roman"/>
                <w:noProof/>
                <w:sz w:val="28"/>
                <w:szCs w:val="28"/>
              </w:rPr>
              <w:t>保障资金投入</w:t>
            </w:r>
            <w:r w:rsidR="00F54367" w:rsidRPr="003C7C85">
              <w:rPr>
                <w:rFonts w:ascii="Times New Roman" w:eastAsia="方正仿宋_GBK" w:hAnsi="Times New Roman"/>
                <w:noProof/>
                <w:webHidden/>
                <w:sz w:val="28"/>
                <w:szCs w:val="28"/>
              </w:rPr>
              <w:tab/>
            </w:r>
            <w:r w:rsidRPr="003C7C85">
              <w:rPr>
                <w:rFonts w:ascii="Times New Roman" w:eastAsia="方正仿宋_GBK" w:hAnsi="Times New Roman"/>
                <w:noProof/>
                <w:webHidden/>
                <w:sz w:val="28"/>
                <w:szCs w:val="28"/>
              </w:rPr>
              <w:fldChar w:fldCharType="begin"/>
            </w:r>
            <w:r w:rsidR="00F54367" w:rsidRPr="003C7C85">
              <w:rPr>
                <w:rFonts w:ascii="Times New Roman" w:eastAsia="方正仿宋_GBK" w:hAnsi="Times New Roman"/>
                <w:noProof/>
                <w:webHidden/>
                <w:sz w:val="28"/>
                <w:szCs w:val="28"/>
              </w:rPr>
              <w:instrText xml:space="preserve"> PAGEREF _Toc88483435 \h </w:instrText>
            </w:r>
            <w:r w:rsidRPr="003C7C85">
              <w:rPr>
                <w:rFonts w:ascii="Times New Roman" w:eastAsia="方正仿宋_GBK" w:hAnsi="Times New Roman"/>
                <w:noProof/>
                <w:webHidden/>
                <w:sz w:val="28"/>
                <w:szCs w:val="28"/>
              </w:rPr>
            </w:r>
            <w:r w:rsidRPr="003C7C85">
              <w:rPr>
                <w:rFonts w:ascii="Times New Roman" w:eastAsia="方正仿宋_GBK" w:hAnsi="Times New Roman"/>
                <w:noProof/>
                <w:webHidden/>
                <w:sz w:val="28"/>
                <w:szCs w:val="28"/>
              </w:rPr>
              <w:fldChar w:fldCharType="separate"/>
            </w:r>
            <w:r w:rsidR="00754EBF">
              <w:rPr>
                <w:rFonts w:ascii="Times New Roman" w:eastAsia="方正仿宋_GBK" w:hAnsi="Times New Roman"/>
                <w:noProof/>
                <w:webHidden/>
                <w:sz w:val="28"/>
                <w:szCs w:val="28"/>
              </w:rPr>
              <w:t>57</w:t>
            </w:r>
            <w:r w:rsidRPr="003C7C85">
              <w:rPr>
                <w:rFonts w:ascii="Times New Roman" w:eastAsia="方正仿宋_GBK" w:hAnsi="Times New Roman"/>
                <w:noProof/>
                <w:webHidden/>
                <w:sz w:val="28"/>
                <w:szCs w:val="28"/>
              </w:rPr>
              <w:fldChar w:fldCharType="end"/>
            </w:r>
          </w:hyperlink>
        </w:p>
        <w:p w:rsidR="00F54367" w:rsidRPr="003C7C85" w:rsidRDefault="00141DAB" w:rsidP="00F54367">
          <w:pPr>
            <w:pStyle w:val="20"/>
            <w:spacing w:line="440" w:lineRule="exact"/>
            <w:ind w:leftChars="0" w:left="0"/>
            <w:jc w:val="center"/>
            <w:rPr>
              <w:rFonts w:ascii="Times New Roman" w:eastAsia="方正仿宋_GBK" w:hAnsi="Times New Roman"/>
              <w:noProof/>
              <w:sz w:val="28"/>
              <w:szCs w:val="28"/>
            </w:rPr>
          </w:pPr>
          <w:hyperlink w:anchor="_Toc88483436" w:history="1">
            <w:r w:rsidR="00F54367" w:rsidRPr="003C7C85">
              <w:rPr>
                <w:rStyle w:val="ae"/>
                <w:rFonts w:ascii="Times New Roman" w:eastAsia="方正仿宋_GBK" w:hAnsi="Times New Roman"/>
                <w:noProof/>
                <w:snapToGrid w:val="0"/>
                <w:kern w:val="0"/>
                <w:sz w:val="28"/>
                <w:szCs w:val="28"/>
              </w:rPr>
              <w:t>（三）</w:t>
            </w:r>
            <w:r w:rsidR="00F54367" w:rsidRPr="003C7C85">
              <w:rPr>
                <w:rStyle w:val="ae"/>
                <w:rFonts w:ascii="Times New Roman" w:eastAsia="方正仿宋_GBK" w:hAnsi="Times New Roman"/>
                <w:noProof/>
                <w:sz w:val="28"/>
                <w:szCs w:val="28"/>
              </w:rPr>
              <w:t>严格监督考核</w:t>
            </w:r>
            <w:r w:rsidR="00F54367" w:rsidRPr="003C7C85">
              <w:rPr>
                <w:rFonts w:ascii="Times New Roman" w:eastAsia="方正仿宋_GBK" w:hAnsi="Times New Roman"/>
                <w:noProof/>
                <w:webHidden/>
                <w:sz w:val="28"/>
                <w:szCs w:val="28"/>
              </w:rPr>
              <w:tab/>
            </w:r>
            <w:r w:rsidRPr="003C7C85">
              <w:rPr>
                <w:rFonts w:ascii="Times New Roman" w:eastAsia="方正仿宋_GBK" w:hAnsi="Times New Roman"/>
                <w:noProof/>
                <w:webHidden/>
                <w:sz w:val="28"/>
                <w:szCs w:val="28"/>
              </w:rPr>
              <w:fldChar w:fldCharType="begin"/>
            </w:r>
            <w:r w:rsidR="00F54367" w:rsidRPr="003C7C85">
              <w:rPr>
                <w:rFonts w:ascii="Times New Roman" w:eastAsia="方正仿宋_GBK" w:hAnsi="Times New Roman"/>
                <w:noProof/>
                <w:webHidden/>
                <w:sz w:val="28"/>
                <w:szCs w:val="28"/>
              </w:rPr>
              <w:instrText xml:space="preserve"> PAGEREF _Toc88483436 \h </w:instrText>
            </w:r>
            <w:r w:rsidRPr="003C7C85">
              <w:rPr>
                <w:rFonts w:ascii="Times New Roman" w:eastAsia="方正仿宋_GBK" w:hAnsi="Times New Roman"/>
                <w:noProof/>
                <w:webHidden/>
                <w:sz w:val="28"/>
                <w:szCs w:val="28"/>
              </w:rPr>
            </w:r>
            <w:r w:rsidRPr="003C7C85">
              <w:rPr>
                <w:rFonts w:ascii="Times New Roman" w:eastAsia="方正仿宋_GBK" w:hAnsi="Times New Roman"/>
                <w:noProof/>
                <w:webHidden/>
                <w:sz w:val="28"/>
                <w:szCs w:val="28"/>
              </w:rPr>
              <w:fldChar w:fldCharType="separate"/>
            </w:r>
            <w:r w:rsidR="00754EBF">
              <w:rPr>
                <w:rFonts w:ascii="Times New Roman" w:eastAsia="方正仿宋_GBK" w:hAnsi="Times New Roman"/>
                <w:noProof/>
                <w:webHidden/>
                <w:sz w:val="28"/>
                <w:szCs w:val="28"/>
              </w:rPr>
              <w:t>57</w:t>
            </w:r>
            <w:r w:rsidRPr="003C7C85">
              <w:rPr>
                <w:rFonts w:ascii="Times New Roman" w:eastAsia="方正仿宋_GBK" w:hAnsi="Times New Roman"/>
                <w:noProof/>
                <w:webHidden/>
                <w:sz w:val="28"/>
                <w:szCs w:val="28"/>
              </w:rPr>
              <w:fldChar w:fldCharType="end"/>
            </w:r>
          </w:hyperlink>
        </w:p>
        <w:p w:rsidR="00F54367" w:rsidRPr="003C7C85" w:rsidRDefault="00141DAB" w:rsidP="00F54367">
          <w:pPr>
            <w:pStyle w:val="20"/>
            <w:spacing w:line="440" w:lineRule="exact"/>
            <w:ind w:leftChars="0" w:left="0"/>
            <w:jc w:val="center"/>
            <w:rPr>
              <w:rFonts w:ascii="Times New Roman" w:eastAsia="方正仿宋_GBK" w:hAnsi="Times New Roman"/>
              <w:noProof/>
              <w:sz w:val="28"/>
              <w:szCs w:val="28"/>
            </w:rPr>
          </w:pPr>
          <w:hyperlink w:anchor="_Toc88483437" w:history="1">
            <w:r w:rsidR="00F54367" w:rsidRPr="003C7C85">
              <w:rPr>
                <w:rStyle w:val="ae"/>
                <w:rFonts w:ascii="Times New Roman" w:eastAsia="方正仿宋_GBK" w:hAnsi="Times New Roman"/>
                <w:noProof/>
                <w:snapToGrid w:val="0"/>
                <w:kern w:val="0"/>
                <w:sz w:val="28"/>
                <w:szCs w:val="28"/>
              </w:rPr>
              <w:t>（四）</w:t>
            </w:r>
            <w:r w:rsidR="00F54367" w:rsidRPr="003C7C85">
              <w:rPr>
                <w:rStyle w:val="ae"/>
                <w:rFonts w:ascii="Times New Roman" w:eastAsia="方正仿宋_GBK" w:hAnsi="Times New Roman"/>
                <w:noProof/>
                <w:sz w:val="28"/>
                <w:szCs w:val="28"/>
              </w:rPr>
              <w:t>凝聚社会力量</w:t>
            </w:r>
            <w:r w:rsidR="00F54367" w:rsidRPr="003C7C85">
              <w:rPr>
                <w:rFonts w:ascii="Times New Roman" w:eastAsia="方正仿宋_GBK" w:hAnsi="Times New Roman"/>
                <w:noProof/>
                <w:webHidden/>
                <w:sz w:val="28"/>
                <w:szCs w:val="28"/>
              </w:rPr>
              <w:tab/>
            </w:r>
            <w:r w:rsidRPr="003C7C85">
              <w:rPr>
                <w:rFonts w:ascii="Times New Roman" w:eastAsia="方正仿宋_GBK" w:hAnsi="Times New Roman"/>
                <w:noProof/>
                <w:webHidden/>
                <w:sz w:val="28"/>
                <w:szCs w:val="28"/>
              </w:rPr>
              <w:fldChar w:fldCharType="begin"/>
            </w:r>
            <w:r w:rsidR="00F54367" w:rsidRPr="003C7C85">
              <w:rPr>
                <w:rFonts w:ascii="Times New Roman" w:eastAsia="方正仿宋_GBK" w:hAnsi="Times New Roman"/>
                <w:noProof/>
                <w:webHidden/>
                <w:sz w:val="28"/>
                <w:szCs w:val="28"/>
              </w:rPr>
              <w:instrText xml:space="preserve"> PAGEREF _Toc88483437 \h </w:instrText>
            </w:r>
            <w:r w:rsidRPr="003C7C85">
              <w:rPr>
                <w:rFonts w:ascii="Times New Roman" w:eastAsia="方正仿宋_GBK" w:hAnsi="Times New Roman"/>
                <w:noProof/>
                <w:webHidden/>
                <w:sz w:val="28"/>
                <w:szCs w:val="28"/>
              </w:rPr>
            </w:r>
            <w:r w:rsidRPr="003C7C85">
              <w:rPr>
                <w:rFonts w:ascii="Times New Roman" w:eastAsia="方正仿宋_GBK" w:hAnsi="Times New Roman"/>
                <w:noProof/>
                <w:webHidden/>
                <w:sz w:val="28"/>
                <w:szCs w:val="28"/>
              </w:rPr>
              <w:fldChar w:fldCharType="separate"/>
            </w:r>
            <w:r w:rsidR="00754EBF">
              <w:rPr>
                <w:rFonts w:ascii="Times New Roman" w:eastAsia="方正仿宋_GBK" w:hAnsi="Times New Roman"/>
                <w:noProof/>
                <w:webHidden/>
                <w:sz w:val="28"/>
                <w:szCs w:val="28"/>
              </w:rPr>
              <w:t>58</w:t>
            </w:r>
            <w:r w:rsidRPr="003C7C85">
              <w:rPr>
                <w:rFonts w:ascii="Times New Roman" w:eastAsia="方正仿宋_GBK" w:hAnsi="Times New Roman"/>
                <w:noProof/>
                <w:webHidden/>
                <w:sz w:val="28"/>
                <w:szCs w:val="28"/>
              </w:rPr>
              <w:fldChar w:fldCharType="end"/>
            </w:r>
          </w:hyperlink>
        </w:p>
        <w:p w:rsidR="00866A67" w:rsidRPr="00D64DBE" w:rsidRDefault="00141DAB" w:rsidP="005B1FBE">
          <w:pPr>
            <w:pStyle w:val="10"/>
            <w:spacing w:line="440" w:lineRule="exact"/>
            <w:jc w:val="center"/>
            <w:rPr>
              <w:sz w:val="28"/>
              <w:szCs w:val="28"/>
            </w:rPr>
          </w:pPr>
          <w:hyperlink w:anchor="_Toc88483438" w:history="1">
            <w:r w:rsidR="00F54367" w:rsidRPr="003C7C85">
              <w:rPr>
                <w:rStyle w:val="ae"/>
                <w:rFonts w:eastAsia="方正仿宋_GBK"/>
                <w:sz w:val="28"/>
                <w:szCs w:val="28"/>
              </w:rPr>
              <w:t>附件</w:t>
            </w:r>
            <w:r w:rsidR="00A3580B">
              <w:rPr>
                <w:rStyle w:val="ae"/>
                <w:rFonts w:eastAsia="方正仿宋_GBK" w:hint="eastAsia"/>
                <w:sz w:val="28"/>
                <w:szCs w:val="28"/>
              </w:rPr>
              <w:t xml:space="preserve"> </w:t>
            </w:r>
            <w:r w:rsidR="00F54367" w:rsidRPr="003C7C85">
              <w:rPr>
                <w:rStyle w:val="ae"/>
                <w:rFonts w:eastAsia="方正仿宋_GBK"/>
                <w:sz w:val="28"/>
                <w:szCs w:val="28"/>
              </w:rPr>
              <w:t>无锡市滨湖区</w:t>
            </w:r>
            <w:r w:rsidR="00F54367" w:rsidRPr="003C7C85">
              <w:rPr>
                <w:rStyle w:val="ae"/>
                <w:rFonts w:eastAsia="方正仿宋_GBK"/>
                <w:sz w:val="28"/>
                <w:szCs w:val="28"/>
              </w:rPr>
              <w:t>“</w:t>
            </w:r>
            <w:r w:rsidR="00F54367" w:rsidRPr="003C7C85">
              <w:rPr>
                <w:rStyle w:val="ae"/>
                <w:rFonts w:eastAsia="方正仿宋_GBK"/>
                <w:sz w:val="28"/>
                <w:szCs w:val="28"/>
              </w:rPr>
              <w:t>十四五</w:t>
            </w:r>
            <w:r w:rsidR="00F54367" w:rsidRPr="003C7C85">
              <w:rPr>
                <w:rStyle w:val="ae"/>
                <w:rFonts w:eastAsia="方正仿宋_GBK"/>
                <w:sz w:val="28"/>
                <w:szCs w:val="28"/>
              </w:rPr>
              <w:t>”</w:t>
            </w:r>
            <w:r w:rsidR="00F54367" w:rsidRPr="003C7C85">
              <w:rPr>
                <w:rStyle w:val="ae"/>
                <w:rFonts w:eastAsia="方正仿宋_GBK"/>
                <w:sz w:val="28"/>
                <w:szCs w:val="28"/>
              </w:rPr>
              <w:t>生态环境保护规划重点工程概览表</w:t>
            </w:r>
            <w:r w:rsidR="00F54367" w:rsidRPr="003C7C85">
              <w:rPr>
                <w:rFonts w:eastAsia="方正仿宋_GBK"/>
                <w:webHidden/>
                <w:sz w:val="28"/>
                <w:szCs w:val="28"/>
              </w:rPr>
              <w:tab/>
            </w:r>
            <w:r w:rsidRPr="003C7C85">
              <w:rPr>
                <w:rFonts w:eastAsia="方正仿宋_GBK"/>
                <w:webHidden/>
                <w:sz w:val="28"/>
                <w:szCs w:val="28"/>
              </w:rPr>
              <w:fldChar w:fldCharType="begin"/>
            </w:r>
            <w:r w:rsidR="00F54367" w:rsidRPr="003C7C85">
              <w:rPr>
                <w:rFonts w:eastAsia="方正仿宋_GBK"/>
                <w:webHidden/>
                <w:sz w:val="28"/>
                <w:szCs w:val="28"/>
              </w:rPr>
              <w:instrText xml:space="preserve"> PAGEREF _Toc88483438 \h </w:instrText>
            </w:r>
            <w:r w:rsidRPr="003C7C85">
              <w:rPr>
                <w:rFonts w:eastAsia="方正仿宋_GBK"/>
                <w:webHidden/>
                <w:sz w:val="28"/>
                <w:szCs w:val="28"/>
              </w:rPr>
            </w:r>
            <w:r w:rsidRPr="003C7C85">
              <w:rPr>
                <w:rFonts w:eastAsia="方正仿宋_GBK"/>
                <w:webHidden/>
                <w:sz w:val="28"/>
                <w:szCs w:val="28"/>
              </w:rPr>
              <w:fldChar w:fldCharType="separate"/>
            </w:r>
            <w:r w:rsidR="00754EBF">
              <w:rPr>
                <w:rFonts w:eastAsia="方正仿宋_GBK"/>
                <w:webHidden/>
                <w:sz w:val="28"/>
                <w:szCs w:val="28"/>
              </w:rPr>
              <w:t>59</w:t>
            </w:r>
            <w:r w:rsidRPr="003C7C85">
              <w:rPr>
                <w:rFonts w:eastAsia="方正仿宋_GBK"/>
                <w:webHidden/>
                <w:sz w:val="28"/>
                <w:szCs w:val="28"/>
              </w:rPr>
              <w:fldChar w:fldCharType="end"/>
            </w:r>
          </w:hyperlink>
          <w:r w:rsidRPr="00D64DBE">
            <w:rPr>
              <w:rFonts w:eastAsia="方正仿宋_GBK"/>
              <w:sz w:val="28"/>
              <w:szCs w:val="28"/>
            </w:rPr>
            <w:fldChar w:fldCharType="end"/>
          </w:r>
        </w:p>
      </w:sdtContent>
    </w:sdt>
    <w:p w:rsidR="005C072F" w:rsidRPr="00BC1943" w:rsidRDefault="005C072F" w:rsidP="003F393C">
      <w:pPr>
        <w:pStyle w:val="afc"/>
        <w:numPr>
          <w:ilvl w:val="2"/>
          <w:numId w:val="3"/>
        </w:numPr>
        <w:ind w:firstLineChars="0"/>
        <w:sectPr w:rsidR="005C072F" w:rsidRPr="00BC1943" w:rsidSect="008D6C6B">
          <w:headerReference w:type="default" r:id="rId14"/>
          <w:footerReference w:type="default" r:id="rId15"/>
          <w:pgSz w:w="11907" w:h="16839" w:code="9"/>
          <w:pgMar w:top="2098" w:right="1474" w:bottom="1985" w:left="1588" w:header="851" w:footer="992" w:gutter="0"/>
          <w:pgNumType w:fmt="upperRoman" w:start="1"/>
          <w:cols w:space="425"/>
          <w:docGrid w:type="linesAndChars" w:linePitch="312"/>
        </w:sectPr>
      </w:pPr>
    </w:p>
    <w:p w:rsidR="009E5200" w:rsidRPr="00BC1943" w:rsidRDefault="00BA3F43" w:rsidP="00E57496">
      <w:pPr>
        <w:pStyle w:val="1"/>
        <w:spacing w:line="580" w:lineRule="exact"/>
        <w:ind w:firstLine="640"/>
      </w:pPr>
      <w:bookmarkStart w:id="21" w:name="_Toc88483413"/>
      <w:bookmarkStart w:id="22" w:name="_Toc390260046"/>
      <w:r>
        <w:rPr>
          <w:rFonts w:hint="eastAsia"/>
        </w:rPr>
        <w:lastRenderedPageBreak/>
        <w:t>发展基础和面临形势</w:t>
      </w:r>
      <w:bookmarkEnd w:id="21"/>
    </w:p>
    <w:p w:rsidR="009537B2" w:rsidRPr="00BC1943" w:rsidRDefault="009537B2" w:rsidP="00BD7AD4">
      <w:pPr>
        <w:pStyle w:val="2"/>
        <w:numPr>
          <w:ilvl w:val="0"/>
          <w:numId w:val="14"/>
        </w:numPr>
        <w:spacing w:line="580" w:lineRule="exact"/>
        <w:ind w:firstLineChars="0"/>
      </w:pPr>
      <w:bookmarkStart w:id="23" w:name="_Toc88483414"/>
      <w:r w:rsidRPr="00BC1943">
        <w:t>“</w:t>
      </w:r>
      <w:r w:rsidRPr="00BC1943">
        <w:t>十三五</w:t>
      </w:r>
      <w:r w:rsidRPr="00BC1943">
        <w:t>”</w:t>
      </w:r>
      <w:r w:rsidRPr="00BC1943">
        <w:t>生态环境保护</w:t>
      </w:r>
      <w:r w:rsidR="00733B2C">
        <w:rPr>
          <w:rFonts w:hint="eastAsia"/>
        </w:rPr>
        <w:t>基础</w:t>
      </w:r>
      <w:bookmarkStart w:id="24" w:name="_Toc61492032"/>
      <w:bookmarkEnd w:id="23"/>
    </w:p>
    <w:p w:rsidR="00920816" w:rsidRDefault="00920816" w:rsidP="00E57496">
      <w:pPr>
        <w:pStyle w:val="afc"/>
        <w:spacing w:line="580" w:lineRule="exact"/>
        <w:ind w:firstLine="624"/>
      </w:pPr>
      <w:r w:rsidRPr="001475E7">
        <w:t>“</w:t>
      </w:r>
      <w:r w:rsidRPr="001475E7">
        <w:t>十三五</w:t>
      </w:r>
      <w:r w:rsidRPr="001475E7">
        <w:t>”</w:t>
      </w:r>
      <w:r w:rsidRPr="001475E7">
        <w:t>期间，滨湖</w:t>
      </w:r>
      <w:r w:rsidR="00E13B5E">
        <w:rPr>
          <w:rFonts w:hint="eastAsia"/>
        </w:rPr>
        <w:t>区</w:t>
      </w:r>
      <w:r w:rsidRPr="001475E7">
        <w:t>区委、区政府认真贯彻落实党的十九大精神和习近平生态文明思想，在区委、区政府的正确领导下，全区上下紧紧围绕全面建成高水平小康社会，加快建设</w:t>
      </w:r>
      <w:r w:rsidRPr="001475E7">
        <w:t>“</w:t>
      </w:r>
      <w:r w:rsidRPr="001475E7">
        <w:t>强富美高</w:t>
      </w:r>
      <w:r w:rsidRPr="001475E7">
        <w:t>”</w:t>
      </w:r>
      <w:r w:rsidRPr="001475E7">
        <w:t>新滨湖奋斗目标，牢固树立</w:t>
      </w:r>
      <w:r w:rsidRPr="001475E7">
        <w:t>“</w:t>
      </w:r>
      <w:r w:rsidRPr="001475E7">
        <w:t>生态立区</w:t>
      </w:r>
      <w:r w:rsidRPr="001475E7">
        <w:t>”</w:t>
      </w:r>
      <w:r w:rsidRPr="001475E7">
        <w:t>的发展战略，坚定不移地走生态优先、绿色发展的新道路，以改善环境质量为总体工作核心，坚决打好污染防治攻坚战，不断巩固生态屏障，下大力气补齐生态环境短板，生态建设扎实有效。</w:t>
      </w:r>
    </w:p>
    <w:p w:rsidR="006449D5" w:rsidRPr="006449D5" w:rsidRDefault="00CC3C2F" w:rsidP="006B569F">
      <w:pPr>
        <w:pStyle w:val="afc"/>
        <w:spacing w:line="580" w:lineRule="exact"/>
        <w:ind w:firstLine="627"/>
      </w:pPr>
      <w:r w:rsidRPr="006B569F">
        <w:rPr>
          <w:b/>
        </w:rPr>
        <w:t>绿色发展步伐加快</w:t>
      </w:r>
      <w:r w:rsidR="00BA3F43" w:rsidRPr="006B569F">
        <w:rPr>
          <w:rFonts w:hint="eastAsia"/>
          <w:b/>
        </w:rPr>
        <w:t>。</w:t>
      </w:r>
      <w:r w:rsidR="008F7A4F" w:rsidRPr="0091540A">
        <w:rPr>
          <w:rFonts w:hint="eastAsia"/>
        </w:rPr>
        <w:t>供给侧改革持续推进</w:t>
      </w:r>
      <w:r w:rsidR="0091540A" w:rsidRPr="0091540A">
        <w:rPr>
          <w:rFonts w:hint="eastAsia"/>
        </w:rPr>
        <w:t>，</w:t>
      </w:r>
      <w:r w:rsidR="008F7A4F" w:rsidRPr="0091540A">
        <w:rPr>
          <w:rFonts w:hint="eastAsia"/>
        </w:rPr>
        <w:t>累计关停化工企业</w:t>
      </w:r>
      <w:r w:rsidR="008F7A4F" w:rsidRPr="0091540A">
        <w:rPr>
          <w:rFonts w:hint="eastAsia"/>
        </w:rPr>
        <w:t>35</w:t>
      </w:r>
      <w:r w:rsidR="008F7A4F" w:rsidRPr="0091540A">
        <w:rPr>
          <w:rFonts w:hint="eastAsia"/>
        </w:rPr>
        <w:t>家，整治完成“散乱污”企业（作坊）</w:t>
      </w:r>
      <w:r w:rsidR="008F7A4F" w:rsidRPr="0091540A">
        <w:rPr>
          <w:rFonts w:hint="eastAsia"/>
        </w:rPr>
        <w:t>685</w:t>
      </w:r>
      <w:r w:rsidR="008F7A4F" w:rsidRPr="0091540A">
        <w:rPr>
          <w:rFonts w:hint="eastAsia"/>
        </w:rPr>
        <w:t>家。产业结构</w:t>
      </w:r>
      <w:r w:rsidR="00347F0F" w:rsidRPr="0091540A">
        <w:rPr>
          <w:rFonts w:hint="eastAsia"/>
        </w:rPr>
        <w:t>持续</w:t>
      </w:r>
      <w:r w:rsidR="008F7A4F" w:rsidRPr="0091540A">
        <w:rPr>
          <w:rFonts w:hint="eastAsia"/>
        </w:rPr>
        <w:t>优化升级</w:t>
      </w:r>
      <w:r w:rsidR="0091540A" w:rsidRPr="0091540A">
        <w:rPr>
          <w:rFonts w:hint="eastAsia"/>
        </w:rPr>
        <w:t>，</w:t>
      </w:r>
      <w:r w:rsidR="00B30121" w:rsidRPr="0091540A">
        <w:rPr>
          <w:rFonts w:hint="eastAsia"/>
        </w:rPr>
        <w:t>六大</w:t>
      </w:r>
      <w:r w:rsidR="003B1031" w:rsidRPr="0091540A">
        <w:rPr>
          <w:rFonts w:hint="eastAsia"/>
        </w:rPr>
        <w:t>新兴产业规模稳步提升，五年来年增长率均保持在</w:t>
      </w:r>
      <w:r w:rsidR="003B1031" w:rsidRPr="0091540A">
        <w:rPr>
          <w:rFonts w:hint="eastAsia"/>
        </w:rPr>
        <w:t>20%</w:t>
      </w:r>
      <w:r w:rsidR="003B1031" w:rsidRPr="0091540A">
        <w:rPr>
          <w:rFonts w:hint="eastAsia"/>
        </w:rPr>
        <w:t>以上</w:t>
      </w:r>
      <w:r w:rsidR="0091540A">
        <w:rPr>
          <w:rFonts w:hint="eastAsia"/>
        </w:rPr>
        <w:t>，</w:t>
      </w:r>
      <w:r w:rsidR="00B30121" w:rsidRPr="0091540A">
        <w:rPr>
          <w:rFonts w:hint="eastAsia"/>
        </w:rPr>
        <w:t>2</w:t>
      </w:r>
      <w:r w:rsidR="00B30121" w:rsidRPr="0091540A">
        <w:t>020</w:t>
      </w:r>
      <w:r w:rsidR="00B30121" w:rsidRPr="0091540A">
        <w:rPr>
          <w:rFonts w:hint="eastAsia"/>
        </w:rPr>
        <w:t>年</w:t>
      </w:r>
      <w:r w:rsidR="008F7A4F" w:rsidRPr="0091540A">
        <w:rPr>
          <w:rFonts w:hint="eastAsia"/>
        </w:rPr>
        <w:t>高新技术产业产值占规上工业产值比重达</w:t>
      </w:r>
      <w:r w:rsidR="008F7A4F" w:rsidRPr="0091540A">
        <w:rPr>
          <w:rFonts w:hint="eastAsia"/>
        </w:rPr>
        <w:t>70.7%</w:t>
      </w:r>
      <w:r w:rsidR="00E93E97" w:rsidRPr="0091540A">
        <w:rPr>
          <w:rFonts w:hint="eastAsia"/>
        </w:rPr>
        <w:t>，全市第一</w:t>
      </w:r>
      <w:r w:rsidR="008F7A4F" w:rsidRPr="0091540A">
        <w:rPr>
          <w:rFonts w:hint="eastAsia"/>
        </w:rPr>
        <w:t>。</w:t>
      </w:r>
      <w:r w:rsidR="00DE19DE" w:rsidRPr="0091540A">
        <w:rPr>
          <w:rFonts w:hint="eastAsia"/>
        </w:rPr>
        <w:t>产业布局日趋合理</w:t>
      </w:r>
      <w:r w:rsidR="0091540A" w:rsidRPr="0091540A">
        <w:rPr>
          <w:rFonts w:hint="eastAsia"/>
        </w:rPr>
        <w:t>，</w:t>
      </w:r>
      <w:r w:rsidR="007C6E53" w:rsidRPr="0091540A">
        <w:rPr>
          <w:rFonts w:hint="eastAsia"/>
        </w:rPr>
        <w:t>城市主城区、人口密集区和环境敏感区的工业企业逐步实现搬迁、转产或关闭，产业</w:t>
      </w:r>
      <w:r w:rsidR="003D574E" w:rsidRPr="0091540A">
        <w:rPr>
          <w:rFonts w:hint="eastAsia"/>
        </w:rPr>
        <w:t>逐步向园区集聚</w:t>
      </w:r>
      <w:r w:rsidR="007C6E53" w:rsidRPr="0091540A">
        <w:rPr>
          <w:rFonts w:hint="eastAsia"/>
        </w:rPr>
        <w:t>，</w:t>
      </w:r>
      <w:r w:rsidR="004A027D" w:rsidRPr="0091540A">
        <w:rPr>
          <w:rFonts w:hint="eastAsia"/>
        </w:rPr>
        <w:t>企业实现集约化发展，为绿色发展腾出更多的环境容量</w:t>
      </w:r>
      <w:r w:rsidR="00CE4E19" w:rsidRPr="0091540A">
        <w:rPr>
          <w:rFonts w:hint="eastAsia"/>
        </w:rPr>
        <w:t>。</w:t>
      </w:r>
      <w:r w:rsidR="008F7A4F" w:rsidRPr="0091540A">
        <w:rPr>
          <w:rFonts w:hint="eastAsia"/>
        </w:rPr>
        <w:t>资源能源消耗严格控制</w:t>
      </w:r>
      <w:r w:rsidR="0091540A" w:rsidRPr="0091540A">
        <w:rPr>
          <w:rFonts w:hint="eastAsia"/>
        </w:rPr>
        <w:t>，</w:t>
      </w:r>
      <w:r w:rsidR="00E45742" w:rsidRPr="0091540A">
        <w:rPr>
          <w:rFonts w:hint="eastAsia"/>
        </w:rPr>
        <w:t>“十三五”期间单位</w:t>
      </w:r>
      <w:r w:rsidR="00E45742" w:rsidRPr="0091540A">
        <w:rPr>
          <w:rFonts w:hint="eastAsia"/>
        </w:rPr>
        <w:t>G</w:t>
      </w:r>
      <w:r w:rsidR="00E45742" w:rsidRPr="0091540A">
        <w:t>DP</w:t>
      </w:r>
      <w:r w:rsidR="00E45742" w:rsidRPr="0091540A">
        <w:t>能耗降幅达</w:t>
      </w:r>
      <w:r w:rsidR="00E45742" w:rsidRPr="0091540A">
        <w:rPr>
          <w:rFonts w:hint="eastAsia"/>
        </w:rPr>
        <w:t>1</w:t>
      </w:r>
      <w:r w:rsidR="00E45742" w:rsidRPr="0091540A">
        <w:t>4.8</w:t>
      </w:r>
      <w:r w:rsidR="00E45742" w:rsidRPr="0091540A">
        <w:rPr>
          <w:rFonts w:hint="eastAsia"/>
        </w:rPr>
        <w:t>%</w:t>
      </w:r>
      <w:r w:rsidR="00E45742" w:rsidRPr="0091540A">
        <w:rPr>
          <w:rFonts w:hint="eastAsia"/>
        </w:rPr>
        <w:t>、</w:t>
      </w:r>
      <w:r w:rsidR="00E45742" w:rsidRPr="0091540A">
        <w:t>超额完成能耗总量和强度</w:t>
      </w:r>
      <w:r w:rsidR="00E45742" w:rsidRPr="0091540A">
        <w:rPr>
          <w:rFonts w:hint="eastAsia"/>
        </w:rPr>
        <w:t>“双控”目标；</w:t>
      </w:r>
      <w:r w:rsidR="00347F0F" w:rsidRPr="0091540A">
        <w:rPr>
          <w:rFonts w:hint="eastAsia"/>
        </w:rPr>
        <w:t>积极创建节水载体，被评为节水示范区；</w:t>
      </w:r>
      <w:r w:rsidR="00E0785C" w:rsidRPr="0091540A">
        <w:rPr>
          <w:rFonts w:hint="eastAsia"/>
        </w:rPr>
        <w:t>单位</w:t>
      </w:r>
      <w:r w:rsidR="00E0785C" w:rsidRPr="0091540A">
        <w:rPr>
          <w:rFonts w:hint="eastAsia"/>
        </w:rPr>
        <w:t>G</w:t>
      </w:r>
      <w:r w:rsidR="00E0785C" w:rsidRPr="0091540A">
        <w:t>DP</w:t>
      </w:r>
      <w:r w:rsidR="00E0785C" w:rsidRPr="0091540A">
        <w:t>建设用地</w:t>
      </w:r>
      <w:r w:rsidR="00E0785C" w:rsidRPr="0091540A">
        <w:rPr>
          <w:rFonts w:hint="eastAsia"/>
        </w:rPr>
        <w:t>使用面积</w:t>
      </w:r>
      <w:r w:rsidR="00E0785C" w:rsidRPr="0091540A">
        <w:t>全市最优</w:t>
      </w:r>
      <w:r w:rsidR="00E0785C" w:rsidRPr="0091540A">
        <w:rPr>
          <w:rFonts w:hint="eastAsia"/>
        </w:rPr>
        <w:t>，</w:t>
      </w:r>
      <w:r w:rsidR="00E0785C" w:rsidRPr="0091540A">
        <w:t>获评省国土资源节约利用模范区</w:t>
      </w:r>
      <w:r w:rsidR="008F7A4F" w:rsidRPr="0091540A">
        <w:rPr>
          <w:rFonts w:hint="eastAsia"/>
        </w:rPr>
        <w:t>。</w:t>
      </w:r>
    </w:p>
    <w:p w:rsidR="009235E4" w:rsidRDefault="009235E4" w:rsidP="006B569F">
      <w:pPr>
        <w:pStyle w:val="afc"/>
        <w:spacing w:line="580" w:lineRule="exact"/>
        <w:ind w:firstLine="627"/>
      </w:pPr>
      <w:r w:rsidRPr="006B569F">
        <w:rPr>
          <w:rFonts w:hint="eastAsia"/>
          <w:b/>
        </w:rPr>
        <w:t>污染防治持续攻坚</w:t>
      </w:r>
      <w:r w:rsidR="00BA3F43" w:rsidRPr="006B569F">
        <w:rPr>
          <w:rFonts w:hint="eastAsia"/>
          <w:b/>
        </w:rPr>
        <w:t>。</w:t>
      </w:r>
      <w:r w:rsidRPr="00CF138E">
        <w:rPr>
          <w:rFonts w:hint="eastAsia"/>
        </w:rPr>
        <w:t>大气环境治理持续开展</w:t>
      </w:r>
      <w:r w:rsidR="00CF138E" w:rsidRPr="00CF138E">
        <w:rPr>
          <w:rFonts w:hint="eastAsia"/>
        </w:rPr>
        <w:t>，</w:t>
      </w:r>
      <w:r w:rsidR="0032240B" w:rsidRPr="00CF138E">
        <w:rPr>
          <w:rFonts w:hint="eastAsia"/>
        </w:rPr>
        <w:t>“十三五”期</w:t>
      </w:r>
      <w:r w:rsidR="0032240B" w:rsidRPr="00CF138E">
        <w:rPr>
          <w:rFonts w:hint="eastAsia"/>
        </w:rPr>
        <w:lastRenderedPageBreak/>
        <w:t>间</w:t>
      </w:r>
      <w:r w:rsidRPr="00CF138E">
        <w:rPr>
          <w:rFonts w:hint="eastAsia"/>
        </w:rPr>
        <w:t>共开展</w:t>
      </w:r>
      <w:r w:rsidRPr="00CF138E">
        <w:t>320</w:t>
      </w:r>
      <w:r w:rsidRPr="00CF138E">
        <w:rPr>
          <w:rFonts w:hint="eastAsia"/>
        </w:rPr>
        <w:t>个大气污染防治重点工程项目，完成</w:t>
      </w:r>
      <w:r w:rsidRPr="00CF138E">
        <w:t>16</w:t>
      </w:r>
      <w:r w:rsidRPr="00CF138E">
        <w:rPr>
          <w:rFonts w:hint="eastAsia"/>
        </w:rPr>
        <w:t>家企业重点工业行业挥发性有机物治理项目、</w:t>
      </w:r>
      <w:r w:rsidRPr="00CF138E">
        <w:rPr>
          <w:rFonts w:hint="eastAsia"/>
        </w:rPr>
        <w:t>93</w:t>
      </w:r>
      <w:r w:rsidRPr="00CF138E">
        <w:rPr>
          <w:rFonts w:hint="eastAsia"/>
        </w:rPr>
        <w:t>家汽修企业挥发性有机物治理核查验收、</w:t>
      </w:r>
      <w:r w:rsidRPr="00CF138E">
        <w:t>2</w:t>
      </w:r>
      <w:r w:rsidRPr="00CF138E">
        <w:rPr>
          <w:rFonts w:hint="eastAsia"/>
        </w:rPr>
        <w:t>0</w:t>
      </w:r>
      <w:r w:rsidRPr="00CF138E">
        <w:rPr>
          <w:rFonts w:hint="eastAsia"/>
        </w:rPr>
        <w:t>家餐饮单位油烟在线监控安装，累计完成</w:t>
      </w:r>
      <w:r w:rsidRPr="00CF138E">
        <w:rPr>
          <w:rFonts w:hint="eastAsia"/>
        </w:rPr>
        <w:t>1</w:t>
      </w:r>
      <w:r w:rsidRPr="00CF138E">
        <w:t>77</w:t>
      </w:r>
      <w:r w:rsidRPr="00CF138E">
        <w:rPr>
          <w:rFonts w:hint="eastAsia"/>
        </w:rPr>
        <w:t>座燃煤工业窑炉整治。水环境治理</w:t>
      </w:r>
      <w:r w:rsidR="00F52918" w:rsidRPr="00CF138E">
        <w:rPr>
          <w:rFonts w:hint="eastAsia"/>
        </w:rPr>
        <w:t>稳步推进</w:t>
      </w:r>
      <w:r w:rsidR="00CF138E" w:rsidRPr="00CF138E">
        <w:rPr>
          <w:rFonts w:hint="eastAsia"/>
        </w:rPr>
        <w:t>，</w:t>
      </w:r>
      <w:r w:rsidRPr="00CF138E">
        <w:rPr>
          <w:rFonts w:hint="eastAsia"/>
        </w:rPr>
        <w:t>完成</w:t>
      </w:r>
      <w:r w:rsidR="00300A69" w:rsidRPr="00CF138E">
        <w:rPr>
          <w:rFonts w:hint="eastAsia"/>
        </w:rPr>
        <w:t>全区</w:t>
      </w:r>
      <w:r w:rsidRPr="00CF138E">
        <w:rPr>
          <w:rFonts w:hint="eastAsia"/>
        </w:rPr>
        <w:t>434</w:t>
      </w:r>
      <w:r w:rsidRPr="00CF138E">
        <w:rPr>
          <w:rFonts w:hint="eastAsia"/>
        </w:rPr>
        <w:t>个排水区块建设</w:t>
      </w:r>
      <w:r w:rsidR="00300A69" w:rsidRPr="00CF138E">
        <w:rPr>
          <w:rFonts w:hint="eastAsia"/>
        </w:rPr>
        <w:t>和整改</w:t>
      </w:r>
      <w:r w:rsidRPr="00CF138E">
        <w:rPr>
          <w:rFonts w:hint="eastAsia"/>
        </w:rPr>
        <w:t>工作，</w:t>
      </w:r>
      <w:r w:rsidR="004A027D" w:rsidRPr="00CF138E">
        <w:rPr>
          <w:rFonts w:hint="eastAsia"/>
        </w:rPr>
        <w:t>全</w:t>
      </w:r>
      <w:r w:rsidR="00855F22" w:rsidRPr="00CF138E">
        <w:rPr>
          <w:rFonts w:hint="eastAsia"/>
        </w:rPr>
        <w:t>面</w:t>
      </w:r>
      <w:r w:rsidR="004A027D" w:rsidRPr="00CF138E">
        <w:rPr>
          <w:rFonts w:hint="eastAsia"/>
        </w:rPr>
        <w:t>完成</w:t>
      </w:r>
      <w:r w:rsidR="00FC3814" w:rsidRPr="00CF138E">
        <w:rPr>
          <w:rFonts w:hint="eastAsia"/>
        </w:rPr>
        <w:t>1</w:t>
      </w:r>
      <w:r w:rsidR="00FC3814" w:rsidRPr="00CF138E">
        <w:t>0</w:t>
      </w:r>
      <w:r w:rsidR="00300A69" w:rsidRPr="00CF138E">
        <w:rPr>
          <w:rFonts w:hint="eastAsia"/>
        </w:rPr>
        <w:t>条黑臭河道整治任务</w:t>
      </w:r>
      <w:r w:rsidRPr="00CF138E">
        <w:rPr>
          <w:rFonts w:hint="eastAsia"/>
        </w:rPr>
        <w:t>，打造</w:t>
      </w:r>
      <w:r w:rsidR="00300A69" w:rsidRPr="00CF138E">
        <w:t>35</w:t>
      </w:r>
      <w:r w:rsidRPr="00CF138E">
        <w:rPr>
          <w:rFonts w:hint="eastAsia"/>
        </w:rPr>
        <w:t>条样板河道，</w:t>
      </w:r>
      <w:r w:rsidR="006449D5" w:rsidRPr="00CF138E">
        <w:rPr>
          <w:rFonts w:hint="eastAsia"/>
        </w:rPr>
        <w:t>完成两家区属污水处理厂提标改造，</w:t>
      </w:r>
      <w:r w:rsidRPr="00CF138E">
        <w:rPr>
          <w:rFonts w:hint="eastAsia"/>
        </w:rPr>
        <w:t>污水管网基本实现城乡全覆盖。太湖治理全面推进</w:t>
      </w:r>
      <w:r w:rsidR="00CF138E" w:rsidRPr="00CF138E">
        <w:rPr>
          <w:rFonts w:hint="eastAsia"/>
        </w:rPr>
        <w:t>，</w:t>
      </w:r>
      <w:r w:rsidRPr="00CF138E">
        <w:rPr>
          <w:rFonts w:hint="eastAsia"/>
        </w:rPr>
        <w:t>实施</w:t>
      </w:r>
      <w:r w:rsidR="00300A69" w:rsidRPr="00CF138E">
        <w:t>55</w:t>
      </w:r>
      <w:r w:rsidRPr="00CF138E">
        <w:rPr>
          <w:rFonts w:hint="eastAsia"/>
        </w:rPr>
        <w:t>个治太重点工程，</w:t>
      </w:r>
      <w:r w:rsidR="00300A69" w:rsidRPr="00CF138E">
        <w:rPr>
          <w:rFonts w:hint="eastAsia"/>
        </w:rPr>
        <w:t>完成沿太湖</w:t>
      </w:r>
      <w:r w:rsidR="00300A69" w:rsidRPr="00CF138E">
        <w:rPr>
          <w:rFonts w:hint="eastAsia"/>
        </w:rPr>
        <w:t>3</w:t>
      </w:r>
      <w:r w:rsidR="00300A69" w:rsidRPr="00CF138E">
        <w:rPr>
          <w:rFonts w:hint="eastAsia"/>
        </w:rPr>
        <w:t>公里水产养</w:t>
      </w:r>
      <w:r w:rsidR="00300A69" w:rsidRPr="00300A69">
        <w:rPr>
          <w:rFonts w:hint="eastAsia"/>
        </w:rPr>
        <w:t>殖整治并通过验收，</w:t>
      </w:r>
      <w:r w:rsidRPr="009235E4">
        <w:rPr>
          <w:rFonts w:hint="eastAsia"/>
        </w:rPr>
        <w:t>太湖一级保护区全部建成禁养区。通过</w:t>
      </w:r>
      <w:r w:rsidR="00410CDD" w:rsidRPr="00410CDD">
        <w:rPr>
          <w:rFonts w:hint="eastAsia"/>
        </w:rPr>
        <w:t>实施工程减排、结构减排、管理减排三大措施，</w:t>
      </w:r>
      <w:r w:rsidR="00300A69" w:rsidRPr="00BC1943">
        <w:rPr>
          <w:rFonts w:hint="eastAsia"/>
        </w:rPr>
        <w:t>截至</w:t>
      </w:r>
      <w:r w:rsidR="00300A69" w:rsidRPr="00BC1943">
        <w:rPr>
          <w:rFonts w:hint="eastAsia"/>
        </w:rPr>
        <w:t>2020</w:t>
      </w:r>
      <w:r w:rsidR="00300A69" w:rsidRPr="00BC1943">
        <w:rPr>
          <w:rFonts w:hint="eastAsia"/>
        </w:rPr>
        <w:t>年底，全区</w:t>
      </w:r>
      <w:r w:rsidR="00300A69">
        <w:rPr>
          <w:rFonts w:hint="eastAsia"/>
        </w:rPr>
        <w:t>（含经开区）</w:t>
      </w:r>
      <w:r w:rsidR="00300A69" w:rsidRPr="00BC1943">
        <w:rPr>
          <w:rFonts w:hint="eastAsia"/>
        </w:rPr>
        <w:t>化学需氧量、氨氮、总氮、总磷、二氧化硫、氮氧化物、</w:t>
      </w:r>
      <w:r w:rsidR="00FC3814">
        <w:rPr>
          <w:rFonts w:hint="eastAsia"/>
        </w:rPr>
        <w:t>挥发性有机物</w:t>
      </w:r>
      <w:r w:rsidR="00300A69" w:rsidRPr="00BC1943">
        <w:rPr>
          <w:rFonts w:hint="eastAsia"/>
        </w:rPr>
        <w:t>排放量分别</w:t>
      </w:r>
      <w:r w:rsidR="00997EC8">
        <w:rPr>
          <w:rFonts w:hint="eastAsia"/>
        </w:rPr>
        <w:t>较</w:t>
      </w:r>
      <w:r w:rsidR="00300A69" w:rsidRPr="00BC1943">
        <w:rPr>
          <w:rFonts w:hint="eastAsia"/>
        </w:rPr>
        <w:t>2015</w:t>
      </w:r>
      <w:r w:rsidR="00300A69" w:rsidRPr="00BC1943">
        <w:rPr>
          <w:rFonts w:hint="eastAsia"/>
        </w:rPr>
        <w:t>年削减</w:t>
      </w:r>
      <w:r w:rsidR="00300A69">
        <w:t>16.48</w:t>
      </w:r>
      <w:r w:rsidR="00300A69" w:rsidRPr="00BC1943">
        <w:rPr>
          <w:rFonts w:hint="eastAsia"/>
        </w:rPr>
        <w:t>%</w:t>
      </w:r>
      <w:r w:rsidR="00300A69" w:rsidRPr="00BC1943">
        <w:rPr>
          <w:rFonts w:hint="eastAsia"/>
        </w:rPr>
        <w:t>、</w:t>
      </w:r>
      <w:r w:rsidR="00300A69">
        <w:t>15.69</w:t>
      </w:r>
      <w:r w:rsidR="00300A69" w:rsidRPr="00BC1943">
        <w:rPr>
          <w:rFonts w:hint="eastAsia"/>
        </w:rPr>
        <w:t>%</w:t>
      </w:r>
      <w:r w:rsidR="00300A69" w:rsidRPr="00BC1943">
        <w:rPr>
          <w:rFonts w:hint="eastAsia"/>
        </w:rPr>
        <w:t>、</w:t>
      </w:r>
      <w:r w:rsidR="00300A69">
        <w:t>16.37</w:t>
      </w:r>
      <w:r w:rsidR="00300A69" w:rsidRPr="00BC1943">
        <w:rPr>
          <w:rFonts w:hint="eastAsia"/>
        </w:rPr>
        <w:t>%</w:t>
      </w:r>
      <w:r w:rsidR="00300A69" w:rsidRPr="00BC1943">
        <w:rPr>
          <w:rFonts w:hint="eastAsia"/>
        </w:rPr>
        <w:t>、</w:t>
      </w:r>
      <w:r w:rsidR="00300A69">
        <w:t>18.37</w:t>
      </w:r>
      <w:r w:rsidR="00300A69" w:rsidRPr="00BC1943">
        <w:rPr>
          <w:rFonts w:hint="eastAsia"/>
        </w:rPr>
        <w:t>%</w:t>
      </w:r>
      <w:r w:rsidR="00300A69" w:rsidRPr="00BC1943">
        <w:rPr>
          <w:rFonts w:hint="eastAsia"/>
        </w:rPr>
        <w:t>、</w:t>
      </w:r>
      <w:r w:rsidR="00300A69">
        <w:t>42.16</w:t>
      </w:r>
      <w:r w:rsidR="00300A69" w:rsidRPr="00BC1943">
        <w:rPr>
          <w:rFonts w:hint="eastAsia"/>
        </w:rPr>
        <w:t>%</w:t>
      </w:r>
      <w:r w:rsidR="00300A69" w:rsidRPr="00BC1943">
        <w:rPr>
          <w:rFonts w:hint="eastAsia"/>
        </w:rPr>
        <w:t>、</w:t>
      </w:r>
      <w:r w:rsidR="00300A69">
        <w:t>7.01</w:t>
      </w:r>
      <w:r w:rsidR="00300A69" w:rsidRPr="00BC1943">
        <w:rPr>
          <w:rFonts w:hint="eastAsia"/>
        </w:rPr>
        <w:t>%</w:t>
      </w:r>
      <w:r w:rsidR="00300A69" w:rsidRPr="00BC1943">
        <w:rPr>
          <w:rFonts w:hint="eastAsia"/>
        </w:rPr>
        <w:t>和</w:t>
      </w:r>
      <w:r w:rsidR="00300A69">
        <w:t>22</w:t>
      </w:r>
      <w:r w:rsidR="00300A69" w:rsidRPr="00BC1943">
        <w:rPr>
          <w:rFonts w:hint="eastAsia"/>
        </w:rPr>
        <w:t>%</w:t>
      </w:r>
      <w:r w:rsidR="00300A69">
        <w:rPr>
          <w:rFonts w:hint="eastAsia"/>
        </w:rPr>
        <w:t>，全面完成减排目标任务</w:t>
      </w:r>
      <w:r w:rsidR="00300A69" w:rsidRPr="00BC1943">
        <w:rPr>
          <w:rFonts w:hint="eastAsia"/>
        </w:rPr>
        <w:t>。</w:t>
      </w:r>
    </w:p>
    <w:p w:rsidR="008A7E76" w:rsidRPr="00BC1943" w:rsidRDefault="00300A69" w:rsidP="006B569F">
      <w:pPr>
        <w:pStyle w:val="afc"/>
        <w:spacing w:line="580" w:lineRule="exact"/>
        <w:ind w:firstLine="627"/>
      </w:pPr>
      <w:r w:rsidRPr="006B569F">
        <w:rPr>
          <w:rFonts w:hint="eastAsia"/>
          <w:b/>
        </w:rPr>
        <w:t>环境质量稳步改善</w:t>
      </w:r>
      <w:r w:rsidR="00BA3F43" w:rsidRPr="006B569F">
        <w:rPr>
          <w:rFonts w:hint="eastAsia"/>
          <w:b/>
          <w:bCs/>
        </w:rPr>
        <w:t>。</w:t>
      </w:r>
      <w:r w:rsidRPr="00752091">
        <w:rPr>
          <w:rFonts w:hint="eastAsia"/>
        </w:rPr>
        <w:t>大气污染防治</w:t>
      </w:r>
      <w:r w:rsidR="0013742A" w:rsidRPr="00752091">
        <w:rPr>
          <w:rFonts w:hint="eastAsia"/>
        </w:rPr>
        <w:t>卓有</w:t>
      </w:r>
      <w:r w:rsidRPr="00752091">
        <w:rPr>
          <w:rFonts w:hint="eastAsia"/>
        </w:rPr>
        <w:t>成效</w:t>
      </w:r>
      <w:r w:rsidR="00CF138E" w:rsidRPr="00752091">
        <w:rPr>
          <w:rFonts w:hint="eastAsia"/>
        </w:rPr>
        <w:t>，</w:t>
      </w:r>
      <w:r w:rsidR="008A7E76" w:rsidRPr="00752091">
        <w:rPr>
          <w:rFonts w:hint="eastAsia"/>
        </w:rPr>
        <w:t>2</w:t>
      </w:r>
      <w:r w:rsidR="008A7E76" w:rsidRPr="00752091">
        <w:t>020</w:t>
      </w:r>
      <w:r w:rsidR="008A7E76" w:rsidRPr="00752091">
        <w:rPr>
          <w:rFonts w:hint="eastAsia"/>
        </w:rPr>
        <w:t>年，滨湖区</w:t>
      </w:r>
      <w:r w:rsidR="008A7E76" w:rsidRPr="00752091">
        <w:rPr>
          <w:rFonts w:hint="eastAsia"/>
        </w:rPr>
        <w:t>PM</w:t>
      </w:r>
      <w:r w:rsidR="008A7E76" w:rsidRPr="00752091">
        <w:rPr>
          <w:rFonts w:hint="eastAsia"/>
          <w:vertAlign w:val="subscript"/>
        </w:rPr>
        <w:t>2.5</w:t>
      </w:r>
      <w:r w:rsidR="00220B50" w:rsidRPr="00752091">
        <w:rPr>
          <w:rFonts w:hint="eastAsia"/>
        </w:rPr>
        <w:t>年均</w:t>
      </w:r>
      <w:r w:rsidR="008A7E76" w:rsidRPr="00752091">
        <w:rPr>
          <w:rFonts w:hint="eastAsia"/>
        </w:rPr>
        <w:t>浓度</w:t>
      </w:r>
      <w:r w:rsidR="008A7E76" w:rsidRPr="00752091">
        <w:rPr>
          <w:rFonts w:hint="eastAsia"/>
        </w:rPr>
        <w:t>30</w:t>
      </w:r>
      <w:r w:rsidR="008A7E76" w:rsidRPr="00752091">
        <w:rPr>
          <w:rFonts w:hint="eastAsia"/>
        </w:rPr>
        <w:t>微克</w:t>
      </w:r>
      <w:r w:rsidR="008A7E76" w:rsidRPr="00752091">
        <w:rPr>
          <w:rFonts w:hint="eastAsia"/>
        </w:rPr>
        <w:t>/</w:t>
      </w:r>
      <w:r w:rsidR="008A7E76" w:rsidRPr="00752091">
        <w:rPr>
          <w:rFonts w:hint="eastAsia"/>
        </w:rPr>
        <w:t>立方米，全市最优，较“十二五”末下降</w:t>
      </w:r>
      <w:r w:rsidR="008A7E76" w:rsidRPr="00752091">
        <w:rPr>
          <w:rFonts w:hint="eastAsia"/>
        </w:rPr>
        <w:t>47.4%</w:t>
      </w:r>
      <w:r w:rsidR="008A7E76" w:rsidRPr="00752091">
        <w:rPr>
          <w:rFonts w:hint="eastAsia"/>
        </w:rPr>
        <w:t>，连续两年达到国家空气质量二级标准；优良天数比率达</w:t>
      </w:r>
      <w:r w:rsidR="008A7E76" w:rsidRPr="00752091">
        <w:rPr>
          <w:rFonts w:hint="eastAsia"/>
        </w:rPr>
        <w:t>8</w:t>
      </w:r>
      <w:r w:rsidR="008A7E76" w:rsidRPr="00752091">
        <w:t>0.6</w:t>
      </w:r>
      <w:r w:rsidR="008A7E76" w:rsidRPr="00752091">
        <w:rPr>
          <w:rFonts w:hint="eastAsia"/>
        </w:rPr>
        <w:t>%</w:t>
      </w:r>
      <w:r w:rsidR="008A7E76" w:rsidRPr="00752091">
        <w:rPr>
          <w:rFonts w:hint="eastAsia"/>
        </w:rPr>
        <w:t>，较“十二五”末提高</w:t>
      </w:r>
      <w:r w:rsidR="008A7E76" w:rsidRPr="00752091">
        <w:rPr>
          <w:rFonts w:hint="eastAsia"/>
        </w:rPr>
        <w:t>16.5</w:t>
      </w:r>
      <w:r w:rsidR="00F80554" w:rsidRPr="00752091">
        <w:rPr>
          <w:rFonts w:hint="eastAsia"/>
        </w:rPr>
        <w:t>个</w:t>
      </w:r>
      <w:r w:rsidR="008A7E76" w:rsidRPr="00752091">
        <w:rPr>
          <w:rFonts w:hint="eastAsia"/>
        </w:rPr>
        <w:t>百分点。水环境治理</w:t>
      </w:r>
      <w:r w:rsidR="00F52918" w:rsidRPr="00752091">
        <w:rPr>
          <w:rFonts w:hint="eastAsia"/>
        </w:rPr>
        <w:t>成效显著</w:t>
      </w:r>
      <w:r w:rsidR="00CF138E" w:rsidRPr="00752091">
        <w:rPr>
          <w:rFonts w:hint="eastAsia"/>
        </w:rPr>
        <w:t>，</w:t>
      </w:r>
      <w:r w:rsidR="00C9252F" w:rsidRPr="00752091">
        <w:rPr>
          <w:rFonts w:hint="eastAsia"/>
        </w:rPr>
        <w:t>2</w:t>
      </w:r>
      <w:r w:rsidR="00C9252F" w:rsidRPr="00752091">
        <w:t>020</w:t>
      </w:r>
      <w:r w:rsidR="00C9252F" w:rsidRPr="00752091">
        <w:rPr>
          <w:rFonts w:hint="eastAsia"/>
        </w:rPr>
        <w:t>年，</w:t>
      </w:r>
      <w:r w:rsidR="008A7E76" w:rsidRPr="00752091">
        <w:rPr>
          <w:rFonts w:hint="eastAsia"/>
        </w:rPr>
        <w:t>国省考断面全部达标，优</w:t>
      </w:r>
      <w:r w:rsidR="008A7E76" w:rsidRPr="00752091">
        <w:rPr>
          <w:rFonts w:hint="eastAsia"/>
        </w:rPr>
        <w:t>III</w:t>
      </w:r>
      <w:r w:rsidR="008A7E76" w:rsidRPr="00752091">
        <w:rPr>
          <w:rFonts w:hint="eastAsia"/>
        </w:rPr>
        <w:t>比例为</w:t>
      </w:r>
      <w:r w:rsidR="008A7E76" w:rsidRPr="00752091">
        <w:rPr>
          <w:rFonts w:hint="eastAsia"/>
        </w:rPr>
        <w:t>50%</w:t>
      </w:r>
      <w:r w:rsidR="008A7E76" w:rsidRPr="00752091">
        <w:rPr>
          <w:rFonts w:hint="eastAsia"/>
        </w:rPr>
        <w:t>；</w:t>
      </w:r>
      <w:r w:rsidR="00CF138E" w:rsidRPr="00752091">
        <w:rPr>
          <w:rFonts w:hint="eastAsia"/>
        </w:rPr>
        <w:t>连续</w:t>
      </w:r>
      <w:r w:rsidR="00CF138E" w:rsidRPr="00752091">
        <w:rPr>
          <w:rFonts w:hint="eastAsia"/>
        </w:rPr>
        <w:t>13</w:t>
      </w:r>
      <w:r w:rsidR="00CF138E" w:rsidRPr="00752091">
        <w:rPr>
          <w:rFonts w:hint="eastAsia"/>
        </w:rPr>
        <w:t>年实现太湖安全度夏和“两个确保”；</w:t>
      </w:r>
      <w:r w:rsidR="000655F3" w:rsidRPr="00752091">
        <w:rPr>
          <w:rFonts w:hint="eastAsia"/>
        </w:rPr>
        <w:t>1</w:t>
      </w:r>
      <w:r w:rsidR="000655F3" w:rsidRPr="00752091">
        <w:t>0</w:t>
      </w:r>
      <w:r w:rsidR="000655F3" w:rsidRPr="00752091">
        <w:rPr>
          <w:rFonts w:hint="eastAsia"/>
        </w:rPr>
        <w:t>个重点水功能区达标率</w:t>
      </w:r>
      <w:r w:rsidR="000655F3" w:rsidRPr="00752091">
        <w:rPr>
          <w:rFonts w:hint="eastAsia"/>
        </w:rPr>
        <w:t>1</w:t>
      </w:r>
      <w:r w:rsidR="000655F3" w:rsidRPr="00752091">
        <w:t>00</w:t>
      </w:r>
      <w:r w:rsidR="000655F3" w:rsidRPr="00752091">
        <w:rPr>
          <w:rFonts w:hint="eastAsia"/>
        </w:rPr>
        <w:t>%</w:t>
      </w:r>
      <w:r w:rsidR="000655F3" w:rsidRPr="00752091">
        <w:rPr>
          <w:rFonts w:hint="eastAsia"/>
        </w:rPr>
        <w:t>；</w:t>
      </w:r>
      <w:r w:rsidR="008A7E76" w:rsidRPr="00752091">
        <w:rPr>
          <w:rFonts w:hint="eastAsia"/>
        </w:rPr>
        <w:t>1</w:t>
      </w:r>
      <w:r w:rsidR="008A7E76" w:rsidRPr="00752091">
        <w:t>0</w:t>
      </w:r>
      <w:r w:rsidR="008A7E76" w:rsidRPr="00752091">
        <w:rPr>
          <w:rFonts w:hint="eastAsia"/>
        </w:rPr>
        <w:t>条市级环境综合整治河道优</w:t>
      </w:r>
      <w:r w:rsidR="008A7E76" w:rsidRPr="00752091">
        <w:rPr>
          <w:rFonts w:hint="eastAsia"/>
        </w:rPr>
        <w:t>I</w:t>
      </w:r>
      <w:r w:rsidR="008A7E76" w:rsidRPr="00752091">
        <w:t>II</w:t>
      </w:r>
      <w:r w:rsidR="008A7E76" w:rsidRPr="00752091">
        <w:rPr>
          <w:rFonts w:hint="eastAsia"/>
        </w:rPr>
        <w:t>比例</w:t>
      </w:r>
      <w:r w:rsidR="00CF138E" w:rsidRPr="00752091">
        <w:rPr>
          <w:rFonts w:hint="eastAsia"/>
        </w:rPr>
        <w:t>9</w:t>
      </w:r>
      <w:r w:rsidR="00CF138E" w:rsidRPr="00752091">
        <w:t>0</w:t>
      </w:r>
      <w:r w:rsidR="00CF138E" w:rsidRPr="00752091">
        <w:rPr>
          <w:rFonts w:hint="eastAsia"/>
        </w:rPr>
        <w:t>%</w:t>
      </w:r>
      <w:r w:rsidR="00CF138E" w:rsidRPr="00752091">
        <w:rPr>
          <w:rFonts w:hint="eastAsia"/>
        </w:rPr>
        <w:t>，位</w:t>
      </w:r>
      <w:r w:rsidR="008A7E76" w:rsidRPr="00752091">
        <w:rPr>
          <w:rFonts w:hint="eastAsia"/>
        </w:rPr>
        <w:t>居全市前列；全区</w:t>
      </w:r>
      <w:r w:rsidR="008A7E76" w:rsidRPr="00752091">
        <w:rPr>
          <w:rFonts w:hint="eastAsia"/>
        </w:rPr>
        <w:t>2</w:t>
      </w:r>
      <w:r w:rsidR="008A7E76" w:rsidRPr="00752091">
        <w:t>50</w:t>
      </w:r>
      <w:r w:rsidR="008A7E76" w:rsidRPr="00752091">
        <w:t>条</w:t>
      </w:r>
      <w:r w:rsidR="008A7E76" w:rsidRPr="00752091">
        <w:rPr>
          <w:rFonts w:hint="eastAsia"/>
        </w:rPr>
        <w:t>河道</w:t>
      </w:r>
      <w:r w:rsidR="00FC3814" w:rsidRPr="00752091">
        <w:rPr>
          <w:rFonts w:hint="eastAsia"/>
        </w:rPr>
        <w:t>监测断面水质</w:t>
      </w:r>
      <w:r w:rsidR="008A7E76" w:rsidRPr="00752091">
        <w:rPr>
          <w:rFonts w:hint="eastAsia"/>
        </w:rPr>
        <w:t>优Ⅲ以上比例达</w:t>
      </w:r>
      <w:r w:rsidR="008A7E76" w:rsidRPr="00752091">
        <w:rPr>
          <w:rFonts w:hint="eastAsia"/>
        </w:rPr>
        <w:t>74.</w:t>
      </w:r>
      <w:r w:rsidR="008A7E76" w:rsidRPr="00752091">
        <w:t>61</w:t>
      </w:r>
      <w:r w:rsidR="008A7E76" w:rsidRPr="00752091">
        <w:rPr>
          <w:rFonts w:hint="eastAsia"/>
        </w:rPr>
        <w:t>%</w:t>
      </w:r>
      <w:r w:rsidR="008A7E76" w:rsidRPr="00752091">
        <w:rPr>
          <w:rFonts w:hint="eastAsia"/>
        </w:rPr>
        <w:t>，较</w:t>
      </w:r>
      <w:r w:rsidR="008A7E76" w:rsidRPr="00752091">
        <w:rPr>
          <w:rFonts w:hint="eastAsia"/>
        </w:rPr>
        <w:lastRenderedPageBreak/>
        <w:t>2018</w:t>
      </w:r>
      <w:r w:rsidR="008A7E76" w:rsidRPr="00752091">
        <w:rPr>
          <w:rFonts w:hint="eastAsia"/>
        </w:rPr>
        <w:t>年提升</w:t>
      </w:r>
      <w:r w:rsidR="008A7E76" w:rsidRPr="00752091">
        <w:t>43</w:t>
      </w:r>
      <w:r w:rsidR="008A7E76" w:rsidRPr="00752091">
        <w:rPr>
          <w:rFonts w:hint="eastAsia"/>
        </w:rPr>
        <w:t>个百分点</w:t>
      </w:r>
      <w:r w:rsidR="00F53FFB" w:rsidRPr="00752091">
        <w:rPr>
          <w:rFonts w:hint="eastAsia"/>
        </w:rPr>
        <w:t>。</w:t>
      </w:r>
      <w:r w:rsidR="008A7E76" w:rsidRPr="00752091">
        <w:rPr>
          <w:rFonts w:hint="eastAsia"/>
        </w:rPr>
        <w:t>土壤质量保持稳定</w:t>
      </w:r>
      <w:r w:rsidR="00CF138E" w:rsidRPr="00752091">
        <w:rPr>
          <w:rFonts w:hint="eastAsia"/>
        </w:rPr>
        <w:t>，</w:t>
      </w:r>
      <w:r w:rsidR="008A7E76" w:rsidRPr="00752091">
        <w:rPr>
          <w:rFonts w:hint="eastAsia"/>
        </w:rPr>
        <w:t>于全市范围内优先</w:t>
      </w:r>
      <w:r w:rsidR="00220B50" w:rsidRPr="00752091">
        <w:rPr>
          <w:rFonts w:hint="eastAsia"/>
        </w:rPr>
        <w:t>开展</w:t>
      </w:r>
      <w:r w:rsidR="008A7E76" w:rsidRPr="00752091">
        <w:rPr>
          <w:rFonts w:hint="eastAsia"/>
        </w:rPr>
        <w:t>重点行业企业用地、历史遗留地块状况调查评估，完成农用地详查工作；全面启动重点行业企业用地土壤状况调查的二阶段初步采样调查工作。</w:t>
      </w:r>
    </w:p>
    <w:p w:rsidR="00120A81" w:rsidRPr="00BC1943" w:rsidRDefault="00120A81" w:rsidP="006B569F">
      <w:pPr>
        <w:pStyle w:val="afc"/>
        <w:spacing w:line="580" w:lineRule="exact"/>
        <w:ind w:firstLine="627"/>
      </w:pPr>
      <w:r w:rsidRPr="006B569F">
        <w:rPr>
          <w:rFonts w:hint="eastAsia"/>
          <w:b/>
        </w:rPr>
        <w:t>风险防控扎实推进</w:t>
      </w:r>
      <w:r w:rsidR="00BA3F43" w:rsidRPr="006B569F">
        <w:rPr>
          <w:rFonts w:hint="eastAsia"/>
          <w:b/>
        </w:rPr>
        <w:t>。</w:t>
      </w:r>
      <w:r w:rsidRPr="00752091">
        <w:rPr>
          <w:rFonts w:hint="eastAsia"/>
        </w:rPr>
        <w:t>饮用水</w:t>
      </w:r>
      <w:r w:rsidR="00C34F8D" w:rsidRPr="00752091">
        <w:rPr>
          <w:rFonts w:hint="eastAsia"/>
        </w:rPr>
        <w:t>水</w:t>
      </w:r>
      <w:r w:rsidRPr="00752091">
        <w:rPr>
          <w:rFonts w:hint="eastAsia"/>
        </w:rPr>
        <w:t>源地安全得到切实保障</w:t>
      </w:r>
      <w:r w:rsidR="00752091" w:rsidRPr="00752091">
        <w:rPr>
          <w:rFonts w:hint="eastAsia"/>
        </w:rPr>
        <w:t>，</w:t>
      </w:r>
      <w:r w:rsidR="009261A6" w:rsidRPr="00752091">
        <w:rPr>
          <w:rFonts w:hint="eastAsia"/>
        </w:rPr>
        <w:t>开展饮用水</w:t>
      </w:r>
      <w:r w:rsidR="00C34F8D" w:rsidRPr="00752091">
        <w:rPr>
          <w:rFonts w:hint="eastAsia"/>
        </w:rPr>
        <w:t>水</w:t>
      </w:r>
      <w:r w:rsidR="009261A6" w:rsidRPr="00752091">
        <w:rPr>
          <w:rFonts w:hint="eastAsia"/>
        </w:rPr>
        <w:t>源地</w:t>
      </w:r>
      <w:r w:rsidR="00403F18" w:rsidRPr="00752091">
        <w:rPr>
          <w:rFonts w:hint="eastAsia"/>
        </w:rPr>
        <w:t>保护区企业专项执法检查，</w:t>
      </w:r>
      <w:r w:rsidR="00C34F8D" w:rsidRPr="00752091">
        <w:rPr>
          <w:rFonts w:hint="eastAsia"/>
        </w:rPr>
        <w:t>定期开展饮用水水源地隐患排查，</w:t>
      </w:r>
      <w:r w:rsidR="00403F18" w:rsidRPr="00752091">
        <w:rPr>
          <w:rFonts w:hint="eastAsia"/>
        </w:rPr>
        <w:t>构建应急联动网络，制定</w:t>
      </w:r>
      <w:r w:rsidR="00C34F8D" w:rsidRPr="00752091">
        <w:rPr>
          <w:rFonts w:hint="eastAsia"/>
        </w:rPr>
        <w:t>并落实</w:t>
      </w:r>
      <w:r w:rsidR="00403F18" w:rsidRPr="00752091">
        <w:rPr>
          <w:rFonts w:hint="eastAsia"/>
        </w:rPr>
        <w:t>应急预案</w:t>
      </w:r>
      <w:r w:rsidR="00C34F8D" w:rsidRPr="00752091">
        <w:rPr>
          <w:rFonts w:hint="eastAsia"/>
        </w:rPr>
        <w:t>，</w:t>
      </w:r>
      <w:r w:rsidR="00F41298" w:rsidRPr="00752091">
        <w:rPr>
          <w:rFonts w:hint="eastAsia"/>
        </w:rPr>
        <w:t>目前</w:t>
      </w:r>
      <w:r w:rsidR="00C34F8D" w:rsidRPr="00752091">
        <w:rPr>
          <w:rFonts w:hint="eastAsia"/>
        </w:rPr>
        <w:t>二级保护区内无企业，准保护区内无生产性废水排放企业</w:t>
      </w:r>
      <w:r w:rsidR="00403F18" w:rsidRPr="00752091">
        <w:rPr>
          <w:rFonts w:hint="eastAsia"/>
        </w:rPr>
        <w:t>。</w:t>
      </w:r>
      <w:r w:rsidR="004561A7" w:rsidRPr="00752091">
        <w:rPr>
          <w:rFonts w:hint="eastAsia"/>
        </w:rPr>
        <w:t>重点环境风险企业环境安全达标建设稳步推进</w:t>
      </w:r>
      <w:r w:rsidR="00752091" w:rsidRPr="00752091">
        <w:rPr>
          <w:rFonts w:hint="eastAsia"/>
        </w:rPr>
        <w:t>，</w:t>
      </w:r>
      <w:r w:rsidR="004561A7" w:rsidRPr="000F58AF">
        <w:rPr>
          <w:rFonts w:hint="eastAsia"/>
        </w:rPr>
        <w:t>制定《无锡市滨湖区区域突发环境事件应急预案》等文件，持续</w:t>
      </w:r>
      <w:r w:rsidR="004561A7">
        <w:rPr>
          <w:rFonts w:hint="eastAsia"/>
        </w:rPr>
        <w:t>开展企业环境安全达标建设、“八查八改”、环境风险企业入库等工作，共完成</w:t>
      </w:r>
      <w:r w:rsidR="004561A7">
        <w:rPr>
          <w:rFonts w:hint="eastAsia"/>
        </w:rPr>
        <w:t>3</w:t>
      </w:r>
      <w:r w:rsidR="004561A7">
        <w:t>1</w:t>
      </w:r>
      <w:r w:rsidR="004561A7">
        <w:rPr>
          <w:rFonts w:hint="eastAsia"/>
        </w:rPr>
        <w:t>家环境风险企业入库。</w:t>
      </w:r>
      <w:r w:rsidRPr="00752091">
        <w:rPr>
          <w:rFonts w:hint="eastAsia"/>
        </w:rPr>
        <w:t>危险废物专项整治全面实施</w:t>
      </w:r>
      <w:r w:rsidR="00752091" w:rsidRPr="00752091">
        <w:rPr>
          <w:rFonts w:hint="eastAsia"/>
        </w:rPr>
        <w:t>，</w:t>
      </w:r>
      <w:r w:rsidRPr="00752091">
        <w:rPr>
          <w:rFonts w:hint="eastAsia"/>
        </w:rPr>
        <w:t>完成全区危险废物处置专项整治行动第</w:t>
      </w:r>
      <w:r w:rsidRPr="00BC1943">
        <w:rPr>
          <w:rFonts w:hint="eastAsia"/>
        </w:rPr>
        <w:t>一阶段工作，</w:t>
      </w:r>
      <w:r w:rsidR="000655F3" w:rsidRPr="00BC1943">
        <w:rPr>
          <w:rFonts w:hint="eastAsia"/>
        </w:rPr>
        <w:t>共计排查企业</w:t>
      </w:r>
      <w:r w:rsidR="000655F3" w:rsidRPr="00BC1943">
        <w:rPr>
          <w:rFonts w:hint="eastAsia"/>
        </w:rPr>
        <w:t>715</w:t>
      </w:r>
      <w:r w:rsidR="000655F3" w:rsidRPr="00BC1943">
        <w:rPr>
          <w:rFonts w:hint="eastAsia"/>
        </w:rPr>
        <w:t>家，</w:t>
      </w:r>
      <w:r w:rsidRPr="00BC1943">
        <w:rPr>
          <w:rFonts w:hint="eastAsia"/>
        </w:rPr>
        <w:t>在全市率先设立“危险废物处置专项整治平台”，逐步构建危废管理“一张网”。</w:t>
      </w:r>
    </w:p>
    <w:p w:rsidR="00050178" w:rsidRPr="00BC1943" w:rsidRDefault="00050178" w:rsidP="006B569F">
      <w:pPr>
        <w:pStyle w:val="afc"/>
        <w:spacing w:line="580" w:lineRule="exact"/>
        <w:ind w:firstLine="627"/>
      </w:pPr>
      <w:r w:rsidRPr="006B569F">
        <w:rPr>
          <w:rFonts w:hint="eastAsia"/>
          <w:b/>
        </w:rPr>
        <w:t>生态环保</w:t>
      </w:r>
      <w:r w:rsidR="00902E4F" w:rsidRPr="006B569F">
        <w:rPr>
          <w:rFonts w:hint="eastAsia"/>
          <w:b/>
        </w:rPr>
        <w:t>成效显著</w:t>
      </w:r>
      <w:r w:rsidR="00BA3F43" w:rsidRPr="006B569F">
        <w:rPr>
          <w:rFonts w:hint="eastAsia"/>
          <w:b/>
        </w:rPr>
        <w:t>。</w:t>
      </w:r>
      <w:r w:rsidRPr="00752091">
        <w:t>生态创建成绩斐然</w:t>
      </w:r>
      <w:r w:rsidR="00752091" w:rsidRPr="00752091">
        <w:rPr>
          <w:rFonts w:hint="eastAsia"/>
        </w:rPr>
        <w:t>，</w:t>
      </w:r>
      <w:r w:rsidRPr="00752091">
        <w:t>2020</w:t>
      </w:r>
      <w:r w:rsidRPr="00752091">
        <w:t>年被命名为</w:t>
      </w:r>
      <w:r w:rsidRPr="00752091">
        <w:rPr>
          <w:rFonts w:hint="eastAsia"/>
        </w:rPr>
        <w:t>第四批国家生态文明建设示范区，</w:t>
      </w:r>
      <w:r w:rsidRPr="00752091">
        <w:t>全区</w:t>
      </w:r>
      <w:r w:rsidRPr="00752091">
        <w:t>7</w:t>
      </w:r>
      <w:r w:rsidRPr="00752091">
        <w:t>个乡镇（街道）实现省级生态文明建设示范乡镇（街道）全覆盖，成功创建省级生态文明</w:t>
      </w:r>
      <w:r w:rsidRPr="00752091">
        <w:rPr>
          <w:rFonts w:hint="eastAsia"/>
        </w:rPr>
        <w:t>示范</w:t>
      </w:r>
      <w:r w:rsidRPr="00752091">
        <w:t>村</w:t>
      </w:r>
      <w:r w:rsidRPr="00752091">
        <w:rPr>
          <w:rFonts w:hint="eastAsia"/>
        </w:rPr>
        <w:t>（社区）</w:t>
      </w:r>
      <w:r w:rsidRPr="00752091">
        <w:rPr>
          <w:rFonts w:hint="eastAsia"/>
        </w:rPr>
        <w:t>4</w:t>
      </w:r>
      <w:r w:rsidRPr="00752091">
        <w:t>个</w:t>
      </w:r>
      <w:r w:rsidR="00F53FFB" w:rsidRPr="00752091">
        <w:rPr>
          <w:rFonts w:hint="eastAsia"/>
        </w:rPr>
        <w:t>、省级绿美村庄示范村</w:t>
      </w:r>
      <w:r w:rsidR="00F53FFB" w:rsidRPr="00752091">
        <w:rPr>
          <w:rFonts w:hint="eastAsia"/>
        </w:rPr>
        <w:t>2</w:t>
      </w:r>
      <w:r w:rsidR="00F53FFB" w:rsidRPr="00752091">
        <w:t>5</w:t>
      </w:r>
      <w:r w:rsidR="00F53FFB" w:rsidRPr="00752091">
        <w:rPr>
          <w:rFonts w:hint="eastAsia"/>
        </w:rPr>
        <w:t>个</w:t>
      </w:r>
      <w:r w:rsidR="00923DC0" w:rsidRPr="00752091">
        <w:rPr>
          <w:rFonts w:hint="eastAsia"/>
        </w:rPr>
        <w:t>；</w:t>
      </w:r>
      <w:r w:rsidRPr="00752091">
        <w:t>建成国家级</w:t>
      </w:r>
      <w:r w:rsidRPr="00752091">
        <w:t>“</w:t>
      </w:r>
      <w:r w:rsidRPr="00752091">
        <w:t>绿色学校</w:t>
      </w:r>
      <w:r w:rsidRPr="00752091">
        <w:t>”3</w:t>
      </w:r>
      <w:r w:rsidRPr="00752091">
        <w:t>所</w:t>
      </w:r>
      <w:r w:rsidR="00AB104E" w:rsidRPr="00752091">
        <w:rPr>
          <w:rFonts w:hint="eastAsia"/>
        </w:rPr>
        <w:t>、</w:t>
      </w:r>
      <w:r w:rsidRPr="00752091">
        <w:t>省级</w:t>
      </w:r>
      <w:r w:rsidRPr="00752091">
        <w:t>“</w:t>
      </w:r>
      <w:r w:rsidRPr="00752091">
        <w:t>绿色学校</w:t>
      </w:r>
      <w:r w:rsidRPr="00752091">
        <w:t>”24</w:t>
      </w:r>
      <w:r w:rsidRPr="00752091">
        <w:t>所</w:t>
      </w:r>
      <w:r w:rsidR="00F53FFB" w:rsidRPr="00752091">
        <w:rPr>
          <w:rFonts w:hint="eastAsia"/>
        </w:rPr>
        <w:t>。</w:t>
      </w:r>
      <w:r w:rsidRPr="00752091">
        <w:t>生态治理与修复稳步推进</w:t>
      </w:r>
      <w:r w:rsidR="00752091" w:rsidRPr="00752091">
        <w:rPr>
          <w:rFonts w:hint="eastAsia"/>
        </w:rPr>
        <w:t>，</w:t>
      </w:r>
      <w:r w:rsidR="009239A6" w:rsidRPr="00752091">
        <w:rPr>
          <w:rFonts w:hint="eastAsia"/>
        </w:rPr>
        <w:t>建成蠡湖和长广溪</w:t>
      </w:r>
      <w:r w:rsidR="00EB7BB8" w:rsidRPr="00752091">
        <w:rPr>
          <w:rFonts w:hint="eastAsia"/>
        </w:rPr>
        <w:t>两个</w:t>
      </w:r>
      <w:r w:rsidR="009239A6" w:rsidRPr="00752091">
        <w:rPr>
          <w:rFonts w:hint="eastAsia"/>
        </w:rPr>
        <w:t>国家级湿地公园、太湖十八湾和马山耿湾</w:t>
      </w:r>
      <w:r w:rsidR="009239A6" w:rsidRPr="00752091">
        <w:rPr>
          <w:rFonts w:hint="eastAsia"/>
        </w:rPr>
        <w:lastRenderedPageBreak/>
        <w:t>两个湿地保护小区，全区</w:t>
      </w:r>
      <w:r w:rsidR="009239A6" w:rsidRPr="00752091">
        <w:t>自然湿地保护率达</w:t>
      </w:r>
      <w:r w:rsidR="009239A6" w:rsidRPr="00752091">
        <w:rPr>
          <w:rFonts w:hint="eastAsia"/>
        </w:rPr>
        <w:t>6</w:t>
      </w:r>
      <w:r w:rsidR="009239A6" w:rsidRPr="00752091">
        <w:t>9.4</w:t>
      </w:r>
      <w:r w:rsidR="009239A6" w:rsidRPr="00752091">
        <w:rPr>
          <w:rFonts w:hint="eastAsia"/>
        </w:rPr>
        <w:t>%</w:t>
      </w:r>
      <w:r w:rsidR="009239A6" w:rsidRPr="00752091">
        <w:rPr>
          <w:rFonts w:hint="eastAsia"/>
        </w:rPr>
        <w:t>，位居全市前列。积极践行“两山”发展理念，</w:t>
      </w:r>
      <w:r w:rsidRPr="00752091">
        <w:rPr>
          <w:rFonts w:hint="eastAsia"/>
        </w:rPr>
        <w:t>“十三五”期间累计</w:t>
      </w:r>
      <w:r w:rsidR="004A63C0" w:rsidRPr="00752091">
        <w:rPr>
          <w:rFonts w:hint="eastAsia"/>
        </w:rPr>
        <w:t>完成</w:t>
      </w:r>
      <w:r w:rsidRPr="00752091">
        <w:rPr>
          <w:rFonts w:hint="eastAsia"/>
        </w:rPr>
        <w:t>成片造林面积</w:t>
      </w:r>
      <w:r w:rsidRPr="00752091">
        <w:t>840</w:t>
      </w:r>
      <w:r w:rsidRPr="00752091">
        <w:t>亩</w:t>
      </w:r>
      <w:r w:rsidR="00681BC2" w:rsidRPr="00752091">
        <w:rPr>
          <w:rFonts w:hint="eastAsia"/>
        </w:rPr>
        <w:t>、</w:t>
      </w:r>
      <w:r w:rsidRPr="00752091">
        <w:rPr>
          <w:rFonts w:hint="eastAsia"/>
        </w:rPr>
        <w:t>城镇公</w:t>
      </w:r>
      <w:r w:rsidRPr="00752091">
        <w:t>共绿地</w:t>
      </w:r>
      <w:r w:rsidRPr="00752091">
        <w:t>350</w:t>
      </w:r>
      <w:r w:rsidRPr="00752091">
        <w:t>万</w:t>
      </w:r>
      <w:r w:rsidR="003B6721" w:rsidRPr="00752091">
        <w:t>平方米</w:t>
      </w:r>
      <w:r w:rsidRPr="00752091">
        <w:t>，</w:t>
      </w:r>
      <w:r w:rsidR="00AF7549" w:rsidRPr="00752091">
        <w:t>全区林木覆盖率</w:t>
      </w:r>
      <w:r w:rsidR="00C81C94" w:rsidRPr="00752091">
        <w:t>达</w:t>
      </w:r>
      <w:r w:rsidR="00AF7549" w:rsidRPr="00752091">
        <w:rPr>
          <w:rFonts w:hint="eastAsia"/>
        </w:rPr>
        <w:t>3</w:t>
      </w:r>
      <w:r w:rsidR="00AF7549" w:rsidRPr="00752091">
        <w:t>7.32</w:t>
      </w:r>
      <w:r w:rsidR="00AF7549" w:rsidRPr="00752091">
        <w:rPr>
          <w:rFonts w:hint="eastAsia"/>
        </w:rPr>
        <w:t>%</w:t>
      </w:r>
      <w:r w:rsidR="00AF7549" w:rsidRPr="00752091">
        <w:rPr>
          <w:rFonts w:hint="eastAsia"/>
        </w:rPr>
        <w:t>，位居全市第一，</w:t>
      </w:r>
      <w:r w:rsidR="004A63C0" w:rsidRPr="00752091">
        <w:t>城镇绿化覆盖率达到</w:t>
      </w:r>
      <w:r w:rsidR="004A63C0" w:rsidRPr="00752091">
        <w:t>36%</w:t>
      </w:r>
      <w:r w:rsidR="004A63C0" w:rsidRPr="00752091">
        <w:t>，人均公园绿地面积</w:t>
      </w:r>
      <w:r w:rsidR="00C81C94" w:rsidRPr="00752091">
        <w:t>达到</w:t>
      </w:r>
      <w:r w:rsidR="004A63C0" w:rsidRPr="00752091">
        <w:t>20.1</w:t>
      </w:r>
      <w:r w:rsidR="004A63C0" w:rsidRPr="00752091">
        <w:t>平方米</w:t>
      </w:r>
      <w:r w:rsidR="00A43ADC">
        <w:rPr>
          <w:rFonts w:hint="eastAsia"/>
        </w:rPr>
        <w:t>/</w:t>
      </w:r>
      <w:r w:rsidR="00A43ADC">
        <w:rPr>
          <w:rFonts w:hint="eastAsia"/>
        </w:rPr>
        <w:t>人</w:t>
      </w:r>
      <w:r w:rsidRPr="00752091">
        <w:rPr>
          <w:rFonts w:hint="eastAsia"/>
        </w:rPr>
        <w:t>。</w:t>
      </w:r>
    </w:p>
    <w:p w:rsidR="00D62F9C" w:rsidRPr="00752091" w:rsidRDefault="00050178" w:rsidP="006B569F">
      <w:pPr>
        <w:pStyle w:val="afc"/>
        <w:spacing w:line="580" w:lineRule="exact"/>
        <w:ind w:firstLine="627"/>
      </w:pPr>
      <w:r w:rsidRPr="006B569F">
        <w:rPr>
          <w:rFonts w:hint="eastAsia"/>
          <w:b/>
        </w:rPr>
        <w:t>环境监管日益完善</w:t>
      </w:r>
      <w:r w:rsidR="00BA3F43" w:rsidRPr="006B569F">
        <w:rPr>
          <w:rFonts w:hint="eastAsia"/>
          <w:b/>
        </w:rPr>
        <w:t>。</w:t>
      </w:r>
      <w:r w:rsidRPr="00752091">
        <w:t>“</w:t>
      </w:r>
      <w:r w:rsidRPr="00752091">
        <w:t>网格化</w:t>
      </w:r>
      <w:r w:rsidRPr="00752091">
        <w:t>”</w:t>
      </w:r>
      <w:r w:rsidRPr="00752091">
        <w:t>环境监管体系不断健全</w:t>
      </w:r>
      <w:r w:rsidR="00752091" w:rsidRPr="00752091">
        <w:rPr>
          <w:rFonts w:hint="eastAsia"/>
        </w:rPr>
        <w:t>，</w:t>
      </w:r>
      <w:r w:rsidRPr="00752091">
        <w:t>制定实施《滨湖区网格化环境监管实施方案》，</w:t>
      </w:r>
      <w:r w:rsidR="001C75F8" w:rsidRPr="00752091">
        <w:rPr>
          <w:rFonts w:hint="eastAsia"/>
        </w:rPr>
        <w:t>开发</w:t>
      </w:r>
      <w:r w:rsidRPr="00752091">
        <w:t>“</w:t>
      </w:r>
      <w:r w:rsidRPr="00752091">
        <w:t>滨湖区网格化环境监管平台</w:t>
      </w:r>
      <w:r w:rsidRPr="00752091">
        <w:t>”PC</w:t>
      </w:r>
      <w:r w:rsidRPr="00752091">
        <w:t>、移动端软件，</w:t>
      </w:r>
      <w:r w:rsidRPr="00752091">
        <w:rPr>
          <w:rFonts w:hint="eastAsia"/>
        </w:rPr>
        <w:t>在</w:t>
      </w:r>
      <w:r w:rsidRPr="00752091">
        <w:t>胡埭镇打造</w:t>
      </w:r>
      <w:r w:rsidRPr="00752091">
        <w:rPr>
          <w:rFonts w:hint="eastAsia"/>
        </w:rPr>
        <w:t>全市首个企业网格化综合巡查中队</w:t>
      </w:r>
      <w:r w:rsidRPr="00752091">
        <w:t>。</w:t>
      </w:r>
      <w:r w:rsidRPr="00752091">
        <w:rPr>
          <w:rFonts w:hint="eastAsia"/>
        </w:rPr>
        <w:t>“</w:t>
      </w:r>
      <w:r w:rsidR="00A10193" w:rsidRPr="00752091">
        <w:rPr>
          <w:rFonts w:hint="eastAsia"/>
        </w:rPr>
        <w:t>河长制”持续深化</w:t>
      </w:r>
      <w:r w:rsidR="00752091" w:rsidRPr="00752091">
        <w:rPr>
          <w:rFonts w:hint="eastAsia"/>
        </w:rPr>
        <w:t>，</w:t>
      </w:r>
      <w:r w:rsidR="00971C28" w:rsidRPr="00752091">
        <w:rPr>
          <w:rFonts w:hint="eastAsia"/>
        </w:rPr>
        <w:t>不断升级肇始于滨湖区的“河长制”管理，从全覆盖的“河长制管理</w:t>
      </w:r>
      <w:r w:rsidR="00971C28" w:rsidRPr="00752091">
        <w:rPr>
          <w:rFonts w:hint="eastAsia"/>
        </w:rPr>
        <w:t>1</w:t>
      </w:r>
      <w:r w:rsidR="00971C28" w:rsidRPr="00752091">
        <w:t>.0</w:t>
      </w:r>
      <w:r w:rsidR="00971C28" w:rsidRPr="00752091">
        <w:rPr>
          <w:rFonts w:hint="eastAsia"/>
        </w:rPr>
        <w:t>”升级至黑臭河道专项整治的“河长制管理</w:t>
      </w:r>
      <w:r w:rsidR="00971C28" w:rsidRPr="00752091">
        <w:t>2.0</w:t>
      </w:r>
      <w:r w:rsidR="00971C28" w:rsidRPr="00752091">
        <w:rPr>
          <w:rFonts w:hint="eastAsia"/>
        </w:rPr>
        <w:t>”</w:t>
      </w:r>
      <w:r w:rsidR="00EA423D" w:rsidRPr="00752091">
        <w:rPr>
          <w:rFonts w:hint="eastAsia"/>
        </w:rPr>
        <w:t>，</w:t>
      </w:r>
      <w:r w:rsidR="00971C28" w:rsidRPr="00752091">
        <w:rPr>
          <w:rFonts w:hint="eastAsia"/>
        </w:rPr>
        <w:t>再到明暗同治、水岸共治</w:t>
      </w:r>
      <w:r w:rsidR="001C75F8" w:rsidRPr="00752091">
        <w:rPr>
          <w:rFonts w:hint="eastAsia"/>
        </w:rPr>
        <w:t>、</w:t>
      </w:r>
      <w:r w:rsidR="00971C28" w:rsidRPr="00752091">
        <w:rPr>
          <w:rFonts w:hint="eastAsia"/>
        </w:rPr>
        <w:t>社会共治的“河长制管理</w:t>
      </w:r>
      <w:r w:rsidR="00971C28" w:rsidRPr="00752091">
        <w:t>3.0</w:t>
      </w:r>
      <w:r w:rsidR="00971C28" w:rsidRPr="00752091">
        <w:rPr>
          <w:rFonts w:hint="eastAsia"/>
        </w:rPr>
        <w:t>”，</w:t>
      </w:r>
      <w:r w:rsidR="00381229" w:rsidRPr="00752091">
        <w:rPr>
          <w:rFonts w:hint="eastAsia"/>
        </w:rPr>
        <w:t>率先实现全区全水域河长制管理的全覆盖</w:t>
      </w:r>
      <w:r w:rsidR="00971C28" w:rsidRPr="00752091">
        <w:rPr>
          <w:rFonts w:hint="eastAsia"/>
        </w:rPr>
        <w:t>。</w:t>
      </w:r>
      <w:r w:rsidR="007B6B78" w:rsidRPr="00752091">
        <w:rPr>
          <w:rFonts w:hint="eastAsia"/>
        </w:rPr>
        <w:t>突出问题压实整改</w:t>
      </w:r>
      <w:r w:rsidR="00752091" w:rsidRPr="00752091">
        <w:rPr>
          <w:rFonts w:hint="eastAsia"/>
        </w:rPr>
        <w:t>，</w:t>
      </w:r>
      <w:r w:rsidR="007B6B78" w:rsidRPr="00752091">
        <w:rPr>
          <w:rFonts w:hint="eastAsia"/>
        </w:rPr>
        <w:t>成立区治水办、攻坚办等，全面压实环保督察销号整改，首轮中央环保督察信访</w:t>
      </w:r>
      <w:r w:rsidR="00CF06B0" w:rsidRPr="00752091">
        <w:rPr>
          <w:rFonts w:hint="eastAsia"/>
        </w:rPr>
        <w:t>与中央环保督察“回头看</w:t>
      </w:r>
      <w:r w:rsidR="00CF06B0" w:rsidRPr="00752091">
        <w:t>”</w:t>
      </w:r>
      <w:r w:rsidR="00CF06B0" w:rsidRPr="00752091">
        <w:rPr>
          <w:rFonts w:hint="eastAsia"/>
        </w:rPr>
        <w:t>信访</w:t>
      </w:r>
      <w:r w:rsidR="007B6B78" w:rsidRPr="00752091">
        <w:rPr>
          <w:rFonts w:hint="eastAsia"/>
        </w:rPr>
        <w:t>交办问题</w:t>
      </w:r>
      <w:r w:rsidR="00CF06B0" w:rsidRPr="00752091">
        <w:rPr>
          <w:rFonts w:hint="eastAsia"/>
        </w:rPr>
        <w:t>已全部整改到位并完成市级销号；省级环保督察信访交办问题已完成整改并上报市级销号。</w:t>
      </w:r>
      <w:bookmarkStart w:id="25" w:name="_Toc61492039"/>
      <w:bookmarkStart w:id="26" w:name="_Toc444241733"/>
      <w:bookmarkStart w:id="27" w:name="_Hlk59539470"/>
      <w:bookmarkEnd w:id="24"/>
    </w:p>
    <w:p w:rsidR="00CC3C2F" w:rsidRPr="00BC1943" w:rsidRDefault="00DA4217" w:rsidP="00E57496">
      <w:pPr>
        <w:pStyle w:val="afc"/>
        <w:spacing w:line="580" w:lineRule="exact"/>
        <w:ind w:firstLine="624"/>
      </w:pPr>
      <w:bookmarkStart w:id="28" w:name="_Toc439796920"/>
      <w:bookmarkStart w:id="29" w:name="_Toc439857187"/>
      <w:bookmarkStart w:id="30" w:name="_Toc439888971"/>
      <w:bookmarkStart w:id="31" w:name="_Toc439796921"/>
      <w:bookmarkStart w:id="32" w:name="_Toc439857188"/>
      <w:bookmarkStart w:id="33" w:name="_Toc439888972"/>
      <w:bookmarkStart w:id="34" w:name="_Toc76146253"/>
      <w:bookmarkStart w:id="35" w:name="_Toc76149048"/>
      <w:bookmarkStart w:id="36" w:name="_Toc76146254"/>
      <w:bookmarkStart w:id="37" w:name="_Toc76149049"/>
      <w:bookmarkEnd w:id="25"/>
      <w:bookmarkEnd w:id="28"/>
      <w:bookmarkEnd w:id="29"/>
      <w:bookmarkEnd w:id="30"/>
      <w:bookmarkEnd w:id="31"/>
      <w:bookmarkEnd w:id="32"/>
      <w:bookmarkEnd w:id="33"/>
      <w:bookmarkEnd w:id="34"/>
      <w:bookmarkEnd w:id="35"/>
      <w:bookmarkEnd w:id="36"/>
      <w:bookmarkEnd w:id="37"/>
      <w:r>
        <w:rPr>
          <w:rFonts w:hint="eastAsia"/>
        </w:rPr>
        <w:t>虽然滨湖区生态环境保护工作</w:t>
      </w:r>
      <w:r w:rsidRPr="00DA4217">
        <w:rPr>
          <w:rFonts w:hint="eastAsia"/>
        </w:rPr>
        <w:t>取得显著成效</w:t>
      </w:r>
      <w:r>
        <w:rPr>
          <w:rFonts w:hint="eastAsia"/>
        </w:rPr>
        <w:t>，但</w:t>
      </w:r>
      <w:r w:rsidRPr="00DA4217">
        <w:rPr>
          <w:rFonts w:hint="eastAsia"/>
        </w:rPr>
        <w:t>对照</w:t>
      </w:r>
      <w:r w:rsidR="00E16539" w:rsidRPr="00E16539">
        <w:rPr>
          <w:rFonts w:hint="eastAsia"/>
        </w:rPr>
        <w:t>“高品质美丽湖湾区、高质量发展标杆区”</w:t>
      </w:r>
      <w:r w:rsidR="00E16539">
        <w:rPr>
          <w:rFonts w:hint="eastAsia"/>
        </w:rPr>
        <w:t>定位</w:t>
      </w:r>
      <w:r w:rsidRPr="00DA4217">
        <w:rPr>
          <w:rFonts w:hint="eastAsia"/>
        </w:rPr>
        <w:t>中对生态环境要求，当前工作仍</w:t>
      </w:r>
      <w:r w:rsidR="00E16539">
        <w:rPr>
          <w:rFonts w:hint="eastAsia"/>
        </w:rPr>
        <w:t>存在</w:t>
      </w:r>
      <w:r w:rsidRPr="00DA4217">
        <w:rPr>
          <w:rFonts w:hint="eastAsia"/>
        </w:rPr>
        <w:t>一些短板</w:t>
      </w:r>
      <w:r w:rsidR="00E16539">
        <w:rPr>
          <w:rFonts w:hint="eastAsia"/>
        </w:rPr>
        <w:t>和问题：</w:t>
      </w:r>
      <w:r w:rsidR="00C34D3C" w:rsidRPr="00C34D3C">
        <w:rPr>
          <w:rFonts w:hint="eastAsia"/>
        </w:rPr>
        <w:t>臭氧污染改善压力较大</w:t>
      </w:r>
      <w:r w:rsidR="00C34D3C">
        <w:rPr>
          <w:rFonts w:hint="eastAsia"/>
        </w:rPr>
        <w:t>，</w:t>
      </w:r>
      <w:r w:rsidR="00C34D3C" w:rsidRPr="00C34D3C">
        <w:rPr>
          <w:rFonts w:hint="eastAsia"/>
        </w:rPr>
        <w:t>以臭氧为首要污染物天数全市最多，空气质量优良天数和降尘量全市排名靠后</w:t>
      </w:r>
      <w:r w:rsidR="00C34D3C">
        <w:rPr>
          <w:rFonts w:hint="eastAsia"/>
        </w:rPr>
        <w:t>，局部</w:t>
      </w:r>
      <w:r w:rsidR="00C34D3C">
        <w:rPr>
          <w:rFonts w:hint="eastAsia"/>
        </w:rPr>
        <w:t>V</w:t>
      </w:r>
      <w:r w:rsidR="00C34D3C">
        <w:t>OCs</w:t>
      </w:r>
      <w:r w:rsidR="00C34D3C">
        <w:rPr>
          <w:rFonts w:hint="eastAsia"/>
        </w:rPr>
        <w:t>排放较为突出。水环境质量仍需改善，</w:t>
      </w:r>
      <w:r w:rsidR="00C34D3C" w:rsidRPr="00C34D3C">
        <w:rPr>
          <w:rFonts w:hint="eastAsia"/>
        </w:rPr>
        <w:t>劣Ⅴ</w:t>
      </w:r>
      <w:r w:rsidR="00C34D3C" w:rsidRPr="00C34D3C">
        <w:rPr>
          <w:rFonts w:hint="eastAsia"/>
        </w:rPr>
        <w:lastRenderedPageBreak/>
        <w:t>类水体还未完全稳定消除，</w:t>
      </w:r>
      <w:r w:rsidR="00A73C5A" w:rsidRPr="00A73C5A">
        <w:rPr>
          <w:rFonts w:hint="eastAsia"/>
        </w:rPr>
        <w:t>控源截污不够彻底，汛期雨污混流问题严重，</w:t>
      </w:r>
      <w:r w:rsidR="006C54A3">
        <w:rPr>
          <w:rFonts w:hint="eastAsia"/>
        </w:rPr>
        <w:t>夏季蓝藻高发现象依然存在，</w:t>
      </w:r>
      <w:r w:rsidR="00C34D3C" w:rsidRPr="00C34D3C">
        <w:rPr>
          <w:rFonts w:hint="eastAsia"/>
        </w:rPr>
        <w:t>影响梁溪河等主要入湖河道水质稳定达标</w:t>
      </w:r>
      <w:r w:rsidR="00C34D3C">
        <w:rPr>
          <w:rFonts w:hint="eastAsia"/>
        </w:rPr>
        <w:t>。</w:t>
      </w:r>
      <w:r w:rsidR="006C54A3">
        <w:rPr>
          <w:rFonts w:hint="eastAsia"/>
        </w:rPr>
        <w:t>自然生态空间管控仍需加强，土地利用空间布局尚待优化，建设用地开发强度较高，载体空间严重不足。</w:t>
      </w:r>
      <w:r w:rsidR="00A73C5A" w:rsidRPr="00A73C5A">
        <w:rPr>
          <w:rFonts w:hint="eastAsia"/>
        </w:rPr>
        <w:t>环境治理能力存在短板</w:t>
      </w:r>
      <w:r w:rsidR="00A73C5A">
        <w:rPr>
          <w:rFonts w:hint="eastAsia"/>
        </w:rPr>
        <w:t>，</w:t>
      </w:r>
      <w:r w:rsidR="00A73C5A" w:rsidRPr="00A73C5A">
        <w:rPr>
          <w:rFonts w:hint="eastAsia"/>
        </w:rPr>
        <w:t>工业</w:t>
      </w:r>
      <w:r w:rsidR="00A73C5A">
        <w:rPr>
          <w:rFonts w:hint="eastAsia"/>
        </w:rPr>
        <w:t>V</w:t>
      </w:r>
      <w:r w:rsidR="00A73C5A">
        <w:t>OCs</w:t>
      </w:r>
      <w:r w:rsidR="00A73C5A" w:rsidRPr="00A73C5A">
        <w:rPr>
          <w:rFonts w:hint="eastAsia"/>
        </w:rPr>
        <w:t>治理设施能效低</w:t>
      </w:r>
      <w:r w:rsidR="002C56DF">
        <w:rPr>
          <w:rFonts w:hint="eastAsia"/>
        </w:rPr>
        <w:t>，</w:t>
      </w:r>
      <w:r w:rsidR="00A73C5A" w:rsidRPr="00A73C5A">
        <w:rPr>
          <w:rFonts w:hint="eastAsia"/>
        </w:rPr>
        <w:t>大气和水环境自动监测站点覆盖率不高，污染溯源能力不强</w:t>
      </w:r>
      <w:r w:rsidR="002C56DF">
        <w:rPr>
          <w:rFonts w:hint="eastAsia"/>
        </w:rPr>
        <w:t>，</w:t>
      </w:r>
      <w:r w:rsidR="00A73C5A" w:rsidRPr="00A73C5A">
        <w:rPr>
          <w:rFonts w:hint="eastAsia"/>
        </w:rPr>
        <w:t>监管过程中科学技术手段运用</w:t>
      </w:r>
      <w:r w:rsidR="00A73C5A">
        <w:rPr>
          <w:rFonts w:hint="eastAsia"/>
        </w:rPr>
        <w:t>不够</w:t>
      </w:r>
      <w:r w:rsidR="00A73C5A" w:rsidRPr="00A73C5A">
        <w:rPr>
          <w:rFonts w:hint="eastAsia"/>
        </w:rPr>
        <w:t>充分，监管机制有待向“精细化”“精准化”“常态化”执法转变</w:t>
      </w:r>
      <w:r w:rsidR="002C56DF">
        <w:rPr>
          <w:rFonts w:hint="eastAsia"/>
        </w:rPr>
        <w:t>，</w:t>
      </w:r>
      <w:r w:rsidR="00A73C5A" w:rsidRPr="00A73C5A">
        <w:rPr>
          <w:rFonts w:hint="eastAsia"/>
        </w:rPr>
        <w:t>生态环境保护铁军建设有待加强</w:t>
      </w:r>
      <w:r w:rsidR="00A73C5A">
        <w:rPr>
          <w:rFonts w:hint="eastAsia"/>
        </w:rPr>
        <w:t>，</w:t>
      </w:r>
      <w:r w:rsidR="00A73C5A" w:rsidRPr="00A73C5A">
        <w:rPr>
          <w:rFonts w:hint="eastAsia"/>
        </w:rPr>
        <w:t>能力素质仍需提升</w:t>
      </w:r>
      <w:r w:rsidR="006B5FBD" w:rsidRPr="00BC1943">
        <w:t>。</w:t>
      </w:r>
    </w:p>
    <w:p w:rsidR="00DC6898" w:rsidRPr="002F69F9" w:rsidRDefault="00140227" w:rsidP="00E57496">
      <w:pPr>
        <w:pStyle w:val="2"/>
        <w:numPr>
          <w:ilvl w:val="0"/>
          <w:numId w:val="0"/>
        </w:numPr>
        <w:spacing w:line="580" w:lineRule="exact"/>
        <w:ind w:firstLineChars="260" w:firstLine="832"/>
      </w:pPr>
      <w:bookmarkStart w:id="38" w:name="_Toc88483415"/>
      <w:r>
        <w:rPr>
          <w:rFonts w:hint="eastAsia"/>
        </w:rPr>
        <w:t>（二）</w:t>
      </w:r>
      <w:r w:rsidR="00BA3F43" w:rsidRPr="002F69F9">
        <w:rPr>
          <w:rFonts w:hint="eastAsia"/>
        </w:rPr>
        <w:t>“十四五”生态环境保护面临</w:t>
      </w:r>
      <w:r w:rsidR="000C5731">
        <w:rPr>
          <w:rFonts w:hint="eastAsia"/>
        </w:rPr>
        <w:t>形势</w:t>
      </w:r>
      <w:bookmarkEnd w:id="38"/>
    </w:p>
    <w:p w:rsidR="0036232D" w:rsidRDefault="0036232D" w:rsidP="00E57496">
      <w:pPr>
        <w:pStyle w:val="afc"/>
        <w:spacing w:line="580" w:lineRule="exact"/>
        <w:ind w:firstLine="624"/>
      </w:pPr>
      <w:r>
        <w:rPr>
          <w:rFonts w:hint="eastAsia"/>
        </w:rPr>
        <w:t>“十四五”时期是</w:t>
      </w:r>
      <w:r w:rsidRPr="0036232D">
        <w:rPr>
          <w:rFonts w:hint="eastAsia"/>
        </w:rPr>
        <w:t>实现高水平全面建成小康社会目标后，乘势而上开启全面建设社会主义现代化</w:t>
      </w:r>
      <w:r w:rsidR="00EB6526">
        <w:rPr>
          <w:rFonts w:hint="eastAsia"/>
        </w:rPr>
        <w:t>国家</w:t>
      </w:r>
      <w:r w:rsidRPr="0036232D">
        <w:rPr>
          <w:rFonts w:hint="eastAsia"/>
        </w:rPr>
        <w:t>新征程的第一个五年，也是滨湖站在建区二十周年的新起点，加快建设高品质美丽湖湾区、打造高质量发展标杆区的关键时期</w:t>
      </w:r>
      <w:r>
        <w:rPr>
          <w:rFonts w:hint="eastAsia"/>
        </w:rPr>
        <w:t>，生态环境保护工作仍处于关键期、攻坚期、窗口期，机遇与挑战并存。</w:t>
      </w:r>
    </w:p>
    <w:p w:rsidR="00BA3F43" w:rsidRDefault="00BA3F43" w:rsidP="00E57496">
      <w:pPr>
        <w:pStyle w:val="afc"/>
        <w:spacing w:line="580" w:lineRule="exact"/>
        <w:ind w:firstLine="624"/>
      </w:pPr>
      <w:r>
        <w:rPr>
          <w:rFonts w:hint="eastAsia"/>
        </w:rPr>
        <w:t>从机遇看，</w:t>
      </w:r>
      <w:r w:rsidR="002C56DF" w:rsidRPr="002C56DF">
        <w:rPr>
          <w:rFonts w:hint="eastAsia"/>
        </w:rPr>
        <w:t>党中央的坚强领导和习近平生态文明思想的深入贯彻落实，为新发展阶段全面加强生态环境保护、深入打好污染防治攻坚战提供了思想指引和行动指南</w:t>
      </w:r>
      <w:r w:rsidR="00403B54">
        <w:rPr>
          <w:rFonts w:hint="eastAsia"/>
        </w:rPr>
        <w:t>。</w:t>
      </w:r>
      <w:r w:rsidR="002C56DF" w:rsidRPr="002C56DF">
        <w:rPr>
          <w:rFonts w:hint="eastAsia"/>
        </w:rPr>
        <w:t>“一带一路”、长江经济带、长三角一体化等国家战略的深入实施，有利于建立生态环境联保共治的新机制，成为太湖水环境治理、跨区域大气污染等关键问题新的突破口，为解决区域、流域性环境问题提供重要契</w:t>
      </w:r>
      <w:r w:rsidR="002C56DF" w:rsidRPr="002C56DF">
        <w:rPr>
          <w:rFonts w:hint="eastAsia"/>
        </w:rPr>
        <w:lastRenderedPageBreak/>
        <w:t>机。</w:t>
      </w:r>
      <w:r w:rsidR="00ED0072">
        <w:rPr>
          <w:rFonts w:hint="eastAsia"/>
        </w:rPr>
        <w:t>区域</w:t>
      </w:r>
      <w:r w:rsidR="00ED0072" w:rsidRPr="00ED0072">
        <w:rPr>
          <w:rFonts w:hint="eastAsia"/>
        </w:rPr>
        <w:t>自然生态环境本底优越，</w:t>
      </w:r>
      <w:r w:rsidR="00ED0072">
        <w:rPr>
          <w:rFonts w:hint="eastAsia"/>
        </w:rPr>
        <w:t>湿地资源丰富，坐拥</w:t>
      </w:r>
      <w:r w:rsidR="00C31F3E">
        <w:rPr>
          <w:rFonts w:hint="eastAsia"/>
        </w:rPr>
        <w:t>无锡</w:t>
      </w:r>
      <w:r w:rsidR="00ED0072">
        <w:rPr>
          <w:rFonts w:hint="eastAsia"/>
        </w:rPr>
        <w:t>9</w:t>
      </w:r>
      <w:r w:rsidR="00ED0072">
        <w:t>0</w:t>
      </w:r>
      <w:r w:rsidR="00ED0072">
        <w:rPr>
          <w:rFonts w:hint="eastAsia"/>
        </w:rPr>
        <w:t>%</w:t>
      </w:r>
      <w:r w:rsidR="00ED0072">
        <w:rPr>
          <w:rFonts w:hint="eastAsia"/>
        </w:rPr>
        <w:t>的太湖岸线，林木覆盖率较高，</w:t>
      </w:r>
      <w:r w:rsidR="00ED0072" w:rsidRPr="00ED0072">
        <w:rPr>
          <w:rFonts w:hint="eastAsia"/>
        </w:rPr>
        <w:t>丰富优美的山水资源成为推动产业转型、吸引投资置业、助力人才引留和带动经济发展的优越软实力</w:t>
      </w:r>
      <w:r w:rsidR="00ED0072">
        <w:rPr>
          <w:rFonts w:hint="eastAsia"/>
        </w:rPr>
        <w:t>。</w:t>
      </w:r>
      <w:r w:rsidR="00ED0072" w:rsidRPr="00ED0072">
        <w:rPr>
          <w:rFonts w:hint="eastAsia"/>
        </w:rPr>
        <w:t>绿色发展水平全市领先，</w:t>
      </w:r>
      <w:r w:rsidR="00ED0072">
        <w:rPr>
          <w:rFonts w:hint="eastAsia"/>
        </w:rPr>
        <w:t>“三二一”产业结构特征明显，</w:t>
      </w:r>
      <w:r w:rsidR="00CF47AB" w:rsidRPr="00CF47AB">
        <w:rPr>
          <w:rFonts w:hint="eastAsia"/>
        </w:rPr>
        <w:t>无钢铁、热电、水泥等高污染高排放产业，已全面建成“无化区”</w:t>
      </w:r>
      <w:r w:rsidR="00ED0072">
        <w:rPr>
          <w:rFonts w:hint="eastAsia"/>
        </w:rPr>
        <w:t>，</w:t>
      </w:r>
      <w:r w:rsidR="00CF47AB" w:rsidRPr="00CF47AB">
        <w:rPr>
          <w:rFonts w:hint="eastAsia"/>
        </w:rPr>
        <w:t>为下阶段滨湖区经济高质量发展和生态环境高水平保护提供良好开局</w:t>
      </w:r>
      <w:r w:rsidR="00CF47AB">
        <w:rPr>
          <w:rFonts w:hint="eastAsia"/>
        </w:rPr>
        <w:t>。</w:t>
      </w:r>
    </w:p>
    <w:p w:rsidR="00072F43" w:rsidRDefault="00CF47AB" w:rsidP="00E57496">
      <w:pPr>
        <w:pStyle w:val="afc"/>
        <w:spacing w:line="580" w:lineRule="exact"/>
        <w:ind w:firstLine="624"/>
      </w:pPr>
      <w:r>
        <w:rPr>
          <w:rFonts w:hint="eastAsia"/>
        </w:rPr>
        <w:t>从挑战看，</w:t>
      </w:r>
      <w:r w:rsidRPr="00CF47AB">
        <w:rPr>
          <w:rFonts w:hint="eastAsia"/>
        </w:rPr>
        <w:t>新冠疫情影响广泛深远，全球产业链供应链面临非经济因素冲击，各种不稳定不确定因素对统筹发展和生态环境保护带来的难度愈加</w:t>
      </w:r>
      <w:r w:rsidR="00140227">
        <w:rPr>
          <w:rFonts w:hint="eastAsia"/>
        </w:rPr>
        <w:t>凸</w:t>
      </w:r>
      <w:r w:rsidRPr="00CF47AB">
        <w:rPr>
          <w:rFonts w:hint="eastAsia"/>
        </w:rPr>
        <w:t>显。</w:t>
      </w:r>
      <w:r>
        <w:rPr>
          <w:rFonts w:hint="eastAsia"/>
        </w:rPr>
        <w:t>区内</w:t>
      </w:r>
      <w:r w:rsidRPr="00CF47AB">
        <w:rPr>
          <w:rFonts w:hint="eastAsia"/>
        </w:rPr>
        <w:t>山水资源高度集中汇聚，“绿水青山”向“金山银山”转换的路径尚未形成体系，转化潜力也并未被充分挖掘，价值转换机制亟待建立。大气质量改善幅度较小，在</w:t>
      </w:r>
      <w:r w:rsidRPr="00CF47AB">
        <w:rPr>
          <w:rFonts w:hint="eastAsia"/>
        </w:rPr>
        <w:t>PM</w:t>
      </w:r>
      <w:r w:rsidRPr="00CF47AB">
        <w:rPr>
          <w:rFonts w:hint="eastAsia"/>
          <w:vertAlign w:val="subscript"/>
        </w:rPr>
        <w:t>2.5</w:t>
      </w:r>
      <w:r w:rsidRPr="00CF47AB">
        <w:rPr>
          <w:rFonts w:hint="eastAsia"/>
        </w:rPr>
        <w:t>浓度全市最低和大气污染物排放量全市最小情况下，优良天数比率仍处于全市末位</w:t>
      </w:r>
      <w:r w:rsidR="005B2943">
        <w:rPr>
          <w:rFonts w:hint="eastAsia"/>
        </w:rPr>
        <w:t>，同时</w:t>
      </w:r>
      <w:r w:rsidR="005B2943" w:rsidRPr="005B2943">
        <w:rPr>
          <w:rFonts w:hint="eastAsia"/>
        </w:rPr>
        <w:t>污染减排空间日益趋紧，相对容易实施、成本相对较低的污染减排措施大多已完成，环境质量提升的边际成本持续上升，污染治理的难度不断增加</w:t>
      </w:r>
      <w:r w:rsidR="005B2943">
        <w:rPr>
          <w:rFonts w:hint="eastAsia"/>
        </w:rPr>
        <w:t>。区内</w:t>
      </w:r>
      <w:r w:rsidR="005B2943" w:rsidRPr="005B2943">
        <w:rPr>
          <w:rFonts w:hint="eastAsia"/>
        </w:rPr>
        <w:t>生态管控区域覆盖面广，生态环境保护责任重大</w:t>
      </w:r>
      <w:r w:rsidR="005B2943">
        <w:rPr>
          <w:rFonts w:hint="eastAsia"/>
        </w:rPr>
        <w:t>，如何</w:t>
      </w:r>
      <w:r w:rsidR="005B2943" w:rsidRPr="005B2943">
        <w:rPr>
          <w:rFonts w:hint="eastAsia"/>
        </w:rPr>
        <w:t>在生态空间“大包围”中确保生态环境安全，将生态优先、绿色发展的理念落到实处</w:t>
      </w:r>
      <w:r w:rsidR="005B2943">
        <w:rPr>
          <w:rFonts w:hint="eastAsia"/>
        </w:rPr>
        <w:t>是滨湖区亟待克服的问题</w:t>
      </w:r>
      <w:bookmarkStart w:id="39" w:name="_Hlk59205490"/>
      <w:bookmarkEnd w:id="26"/>
      <w:r w:rsidR="007E7F77">
        <w:rPr>
          <w:rFonts w:hint="eastAsia"/>
        </w:rPr>
        <w:t>。</w:t>
      </w:r>
      <w:bookmarkStart w:id="40" w:name="_Toc61492043"/>
      <w:bookmarkStart w:id="41" w:name="_Toc88483416"/>
      <w:bookmarkEnd w:id="27"/>
      <w:bookmarkEnd w:id="39"/>
    </w:p>
    <w:p w:rsidR="00E57496" w:rsidRDefault="00072F43" w:rsidP="00E57496">
      <w:pPr>
        <w:pStyle w:val="afc"/>
        <w:spacing w:line="580" w:lineRule="exact"/>
        <w:ind w:firstLineChars="214" w:firstLine="668"/>
        <w:rPr>
          <w:rFonts w:ascii="方正黑体_GBK" w:eastAsia="方正黑体_GBK"/>
        </w:rPr>
      </w:pPr>
      <w:r>
        <w:rPr>
          <w:rFonts w:ascii="方正黑体_GBK" w:eastAsia="方正黑体_GBK" w:hint="eastAsia"/>
        </w:rPr>
        <w:t>二、</w:t>
      </w:r>
      <w:r w:rsidR="0056159A" w:rsidRPr="00072F43">
        <w:rPr>
          <w:rFonts w:ascii="方正黑体_GBK" w:eastAsia="方正黑体_GBK" w:hint="eastAsia"/>
        </w:rPr>
        <w:t>“十四五”</w:t>
      </w:r>
      <w:bookmarkEnd w:id="40"/>
      <w:r w:rsidR="00345E32" w:rsidRPr="00072F43">
        <w:rPr>
          <w:rFonts w:ascii="方正黑体_GBK" w:eastAsia="方正黑体_GBK" w:hint="eastAsia"/>
        </w:rPr>
        <w:t>生态环境保护规划总则</w:t>
      </w:r>
      <w:bookmarkStart w:id="42" w:name="_Toc88483417"/>
      <w:bookmarkStart w:id="43" w:name="_Toc390260043"/>
      <w:bookmarkEnd w:id="41"/>
    </w:p>
    <w:p w:rsidR="00160115" w:rsidRPr="00103E0C" w:rsidRDefault="00072F43" w:rsidP="00E57496">
      <w:pPr>
        <w:pStyle w:val="afc"/>
        <w:spacing w:line="580" w:lineRule="exact"/>
        <w:ind w:firstLineChars="214" w:firstLine="668"/>
        <w:rPr>
          <w:rFonts w:ascii="方正楷体_GBK" w:eastAsia="方正楷体_GBK"/>
        </w:rPr>
      </w:pPr>
      <w:r w:rsidRPr="00103E0C">
        <w:rPr>
          <w:rFonts w:ascii="方正楷体_GBK" w:eastAsia="方正楷体_GBK" w:hint="eastAsia"/>
        </w:rPr>
        <w:t>（一）</w:t>
      </w:r>
      <w:r w:rsidR="00160115" w:rsidRPr="00103E0C">
        <w:rPr>
          <w:rFonts w:ascii="方正楷体_GBK" w:eastAsia="方正楷体_GBK" w:hint="eastAsia"/>
        </w:rPr>
        <w:t>指导思想</w:t>
      </w:r>
      <w:bookmarkEnd w:id="42"/>
    </w:p>
    <w:p w:rsidR="00001652" w:rsidRPr="00BC1943" w:rsidRDefault="004146F3" w:rsidP="00E57496">
      <w:pPr>
        <w:pStyle w:val="afc"/>
        <w:spacing w:line="580" w:lineRule="exact"/>
        <w:ind w:firstLine="624"/>
      </w:pPr>
      <w:r w:rsidRPr="00BC1943">
        <w:lastRenderedPageBreak/>
        <w:t>以习近平新时代中国特色社会主义思想为指导，</w:t>
      </w:r>
      <w:r w:rsidR="00787081">
        <w:t>以</w:t>
      </w:r>
      <w:r w:rsidR="00797428">
        <w:rPr>
          <w:rFonts w:hint="eastAsia"/>
        </w:rPr>
        <w:t>《中华人民共和国国民经济和社会发展第十四个五年规划和</w:t>
      </w:r>
      <w:r w:rsidR="006069FC">
        <w:rPr>
          <w:rFonts w:hint="eastAsia"/>
        </w:rPr>
        <w:t>二</w:t>
      </w:r>
      <w:r w:rsidR="006069FC" w:rsidRPr="000E2E36">
        <w:rPr>
          <w:rFonts w:ascii="宋体" w:eastAsia="宋体" w:hAnsi="宋体"/>
          <w:szCs w:val="28"/>
        </w:rPr>
        <w:t>〇</w:t>
      </w:r>
      <w:r w:rsidR="006069FC" w:rsidRPr="00BC1943">
        <w:rPr>
          <w:rFonts w:ascii="仿宋_GB2312" w:hAnsi="仿宋_GB2312" w:cs="仿宋_GB2312" w:hint="eastAsia"/>
        </w:rPr>
        <w:t>三五</w:t>
      </w:r>
      <w:r w:rsidR="006069FC">
        <w:rPr>
          <w:rFonts w:ascii="仿宋_GB2312" w:hAnsi="仿宋_GB2312" w:cs="仿宋_GB2312" w:hint="eastAsia"/>
        </w:rPr>
        <w:t>远景目标</w:t>
      </w:r>
      <w:r w:rsidR="00797428">
        <w:rPr>
          <w:rFonts w:ascii="仿宋_GB2312" w:hAnsi="仿宋_GB2312" w:cs="仿宋_GB2312" w:hint="eastAsia"/>
        </w:rPr>
        <w:t>纲要》为</w:t>
      </w:r>
      <w:r w:rsidR="006069FC">
        <w:rPr>
          <w:rFonts w:ascii="仿宋_GB2312" w:hAnsi="仿宋_GB2312" w:cs="仿宋_GB2312" w:hint="eastAsia"/>
        </w:rPr>
        <w:t>引领</w:t>
      </w:r>
      <w:r w:rsidR="00DE19DE">
        <w:rPr>
          <w:rFonts w:hint="eastAsia"/>
        </w:rPr>
        <w:t>，</w:t>
      </w:r>
      <w:r w:rsidR="000E2E36">
        <w:rPr>
          <w:rFonts w:hint="eastAsia"/>
        </w:rPr>
        <w:t>深入</w:t>
      </w:r>
      <w:r w:rsidRPr="00BC1943">
        <w:t>贯彻党的十九大和十九届二中、三中、四中、五中</w:t>
      </w:r>
      <w:r w:rsidR="001A40D5">
        <w:rPr>
          <w:rFonts w:hint="eastAsia"/>
        </w:rPr>
        <w:t>、六中</w:t>
      </w:r>
      <w:r w:rsidRPr="00BC1943">
        <w:t>全会精神，</w:t>
      </w:r>
      <w:r w:rsidR="00555065" w:rsidRPr="00BC1943">
        <w:rPr>
          <w:rFonts w:hint="eastAsia"/>
        </w:rPr>
        <w:t>全面</w:t>
      </w:r>
      <w:r w:rsidRPr="00BC1943">
        <w:t>贯彻习近平生态文明思想</w:t>
      </w:r>
      <w:r w:rsidR="00484F0B">
        <w:rPr>
          <w:rFonts w:hint="eastAsia"/>
        </w:rPr>
        <w:t>和习近平总书记对江苏工作的重要指示要求</w:t>
      </w:r>
      <w:r w:rsidR="00555065" w:rsidRPr="00BC1943">
        <w:rPr>
          <w:rFonts w:hint="eastAsia"/>
        </w:rPr>
        <w:t>，</w:t>
      </w:r>
      <w:r w:rsidR="00AB5D15" w:rsidRPr="00BC1943">
        <w:rPr>
          <w:rFonts w:hint="eastAsia"/>
        </w:rPr>
        <w:t>坚守</w:t>
      </w:r>
      <w:r w:rsidR="00AB5D15" w:rsidRPr="00BC1943">
        <w:t>“</w:t>
      </w:r>
      <w:r w:rsidR="00AB5D15" w:rsidRPr="00BC1943">
        <w:t>生态立区</w:t>
      </w:r>
      <w:r w:rsidR="00AB5D15" w:rsidRPr="00BC1943">
        <w:t>”</w:t>
      </w:r>
      <w:r w:rsidR="00AB5D15" w:rsidRPr="00BC1943">
        <w:t>的发展战略</w:t>
      </w:r>
      <w:r w:rsidR="00AB5D15" w:rsidRPr="00BC1943">
        <w:rPr>
          <w:rFonts w:hint="eastAsia"/>
        </w:rPr>
        <w:t>，</w:t>
      </w:r>
      <w:r w:rsidR="00E12456" w:rsidRPr="00E12456">
        <w:rPr>
          <w:rFonts w:hint="eastAsia"/>
        </w:rPr>
        <w:t>准确把握新发展阶段、深入贯彻新发展理念、主动融入新发展格局，</w:t>
      </w:r>
      <w:r w:rsidR="00555065" w:rsidRPr="00BC1943">
        <w:rPr>
          <w:rFonts w:hint="eastAsia"/>
        </w:rPr>
        <w:t>以碳达峰</w:t>
      </w:r>
      <w:r w:rsidR="006069FC" w:rsidRPr="00BC1943">
        <w:rPr>
          <w:rFonts w:hint="eastAsia"/>
        </w:rPr>
        <w:t>碳中和</w:t>
      </w:r>
      <w:r w:rsidR="00E12456">
        <w:rPr>
          <w:rFonts w:hint="eastAsia"/>
        </w:rPr>
        <w:t>目标</w:t>
      </w:r>
      <w:r w:rsidR="00555065" w:rsidRPr="00BC1943">
        <w:rPr>
          <w:rFonts w:hint="eastAsia"/>
        </w:rPr>
        <w:t>为</w:t>
      </w:r>
      <w:r w:rsidR="00D878DA" w:rsidRPr="00BC1943">
        <w:rPr>
          <w:rFonts w:hint="eastAsia"/>
        </w:rPr>
        <w:t>引</w:t>
      </w:r>
      <w:r w:rsidR="00555065" w:rsidRPr="00BC1943">
        <w:rPr>
          <w:rFonts w:hint="eastAsia"/>
        </w:rPr>
        <w:t>领，</w:t>
      </w:r>
      <w:r w:rsidR="00E12456">
        <w:rPr>
          <w:rFonts w:hint="eastAsia"/>
        </w:rPr>
        <w:t>以美丽滨湖建设为总目标，坚持系统治理、源头治理，</w:t>
      </w:r>
      <w:r w:rsidR="00E12456" w:rsidRPr="00E12456">
        <w:rPr>
          <w:rFonts w:hint="eastAsia"/>
        </w:rPr>
        <w:t>把实现减污降碳协同增效作为促进经济社会发展全面绿色转型的总抓手，统筹经济高质量发展和生态环境高水平保护，深入打好污染防治攻坚战，集中攻克老百姓身边的突出生态环境问题，</w:t>
      </w:r>
      <w:r w:rsidR="00D878DA" w:rsidRPr="00BC1943">
        <w:rPr>
          <w:rFonts w:hint="eastAsia"/>
        </w:rPr>
        <w:t>持续推进治理体系和治理能力现代化，</w:t>
      </w:r>
      <w:r w:rsidR="00E12456">
        <w:rPr>
          <w:rFonts w:hint="eastAsia"/>
        </w:rPr>
        <w:t>有效维护生态安全，</w:t>
      </w:r>
      <w:r w:rsidR="00AB5D15" w:rsidRPr="00BC1943">
        <w:rPr>
          <w:rFonts w:hint="eastAsia"/>
        </w:rPr>
        <w:t>不断满足人民日益增长的优美生态环境需要，</w:t>
      </w:r>
      <w:bookmarkStart w:id="44" w:name="_Hlk87781509"/>
      <w:r w:rsidR="00001652" w:rsidRPr="00BC1943">
        <w:rPr>
          <w:rFonts w:hint="eastAsia"/>
        </w:rPr>
        <w:t>为建设</w:t>
      </w:r>
      <w:r w:rsidR="00280A33">
        <w:rPr>
          <w:rFonts w:hint="eastAsia"/>
        </w:rPr>
        <w:t>“</w:t>
      </w:r>
      <w:r w:rsidR="00001652" w:rsidRPr="00BC1943">
        <w:rPr>
          <w:rFonts w:hint="eastAsia"/>
        </w:rPr>
        <w:t>高品质美丽湖湾区</w:t>
      </w:r>
      <w:r w:rsidR="008214B6">
        <w:t>”</w:t>
      </w:r>
      <w:r w:rsidR="00001652" w:rsidRPr="00BC1943">
        <w:rPr>
          <w:rFonts w:hint="eastAsia"/>
        </w:rPr>
        <w:t>、打造</w:t>
      </w:r>
      <w:r w:rsidR="008214B6">
        <w:rPr>
          <w:rFonts w:hint="eastAsia"/>
        </w:rPr>
        <w:t>“</w:t>
      </w:r>
      <w:r w:rsidR="00001652" w:rsidRPr="00BC1943">
        <w:rPr>
          <w:rFonts w:hint="eastAsia"/>
        </w:rPr>
        <w:t>高质量发展标杆区</w:t>
      </w:r>
      <w:r w:rsidR="00280A33">
        <w:rPr>
          <w:rFonts w:hint="eastAsia"/>
        </w:rPr>
        <w:t>”</w:t>
      </w:r>
      <w:r w:rsidR="00001652" w:rsidRPr="00BC1943">
        <w:rPr>
          <w:rFonts w:hint="eastAsia"/>
        </w:rPr>
        <w:t>厚植</w:t>
      </w:r>
      <w:r w:rsidR="00506998">
        <w:rPr>
          <w:rFonts w:hint="eastAsia"/>
        </w:rPr>
        <w:t>生态底色</w:t>
      </w:r>
      <w:r w:rsidR="00DA4217">
        <w:rPr>
          <w:rFonts w:hint="eastAsia"/>
        </w:rPr>
        <w:t>，为响亮喊出“无锡高质量发展看滨湖”增添生态底气</w:t>
      </w:r>
      <w:bookmarkEnd w:id="44"/>
      <w:r w:rsidR="00001652" w:rsidRPr="00BC1943">
        <w:rPr>
          <w:rFonts w:hint="eastAsia"/>
        </w:rPr>
        <w:t>。</w:t>
      </w:r>
    </w:p>
    <w:p w:rsidR="0056159A" w:rsidRPr="00BC1943" w:rsidRDefault="00072F43" w:rsidP="00103E0C">
      <w:pPr>
        <w:pStyle w:val="2"/>
        <w:numPr>
          <w:ilvl w:val="0"/>
          <w:numId w:val="0"/>
        </w:numPr>
        <w:spacing w:line="580" w:lineRule="exact"/>
        <w:ind w:firstLineChars="200" w:firstLine="640"/>
      </w:pPr>
      <w:bookmarkStart w:id="45" w:name="_Toc86340838"/>
      <w:bookmarkStart w:id="46" w:name="_Toc86340839"/>
      <w:bookmarkStart w:id="47" w:name="_Toc88483418"/>
      <w:bookmarkEnd w:id="45"/>
      <w:bookmarkEnd w:id="46"/>
      <w:r>
        <w:rPr>
          <w:rFonts w:hint="eastAsia"/>
        </w:rPr>
        <w:t>（二）</w:t>
      </w:r>
      <w:r w:rsidR="00907CEC">
        <w:rPr>
          <w:rFonts w:hint="eastAsia"/>
        </w:rPr>
        <w:t>基本</w:t>
      </w:r>
      <w:r w:rsidR="0056159A" w:rsidRPr="00BC1943">
        <w:t>原则</w:t>
      </w:r>
      <w:bookmarkEnd w:id="47"/>
    </w:p>
    <w:p w:rsidR="00E12456" w:rsidRDefault="00E12456" w:rsidP="00E57496">
      <w:pPr>
        <w:pStyle w:val="afc"/>
        <w:spacing w:line="580" w:lineRule="exact"/>
        <w:ind w:firstLine="627"/>
      </w:pPr>
      <w:r>
        <w:rPr>
          <w:rFonts w:hint="eastAsia"/>
          <w:b/>
        </w:rPr>
        <w:t>生态优先，绿色发展。</w:t>
      </w:r>
      <w:r w:rsidR="000E6722" w:rsidRPr="000E6722">
        <w:rPr>
          <w:rFonts w:hint="eastAsia"/>
        </w:rPr>
        <w:t>坚持人与自然和谐共生，尊重自然、顺应自然、保护自然，统筹推进经济生态化与生态经济化。加快构建绿色低碳的产业体系、能源资源利用体系，推进碳达峰碳中和，将生态环境保护融入经济社会发展全过程。</w:t>
      </w:r>
    </w:p>
    <w:p w:rsidR="000E6722" w:rsidRDefault="000E6722" w:rsidP="00E57496">
      <w:pPr>
        <w:pStyle w:val="afc"/>
        <w:spacing w:line="580" w:lineRule="exact"/>
        <w:ind w:firstLine="627"/>
      </w:pPr>
      <w:r w:rsidRPr="000E6722">
        <w:rPr>
          <w:rFonts w:hint="eastAsia"/>
          <w:b/>
        </w:rPr>
        <w:t>协同治理，系统推进。</w:t>
      </w:r>
      <w:r w:rsidRPr="000E6722">
        <w:rPr>
          <w:rFonts w:hint="eastAsia"/>
        </w:rPr>
        <w:t>统筹山水林田湖草系统保护修复，以</w:t>
      </w:r>
      <w:r w:rsidRPr="000E6722">
        <w:rPr>
          <w:rFonts w:hint="eastAsia"/>
        </w:rPr>
        <w:lastRenderedPageBreak/>
        <w:t>改善生态环境质量为核心，以突出生态环境问题为导向，突出精准治污、科学治污、依法治污，聚焦“减污降碳”，注重源头治理，强化过程控制、末端治理，协同推进环境治理、生态保护修复与应对气候变化工作。</w:t>
      </w:r>
    </w:p>
    <w:p w:rsidR="000E6722" w:rsidRDefault="000E6722" w:rsidP="00E57496">
      <w:pPr>
        <w:pStyle w:val="afc"/>
        <w:spacing w:line="580" w:lineRule="exact"/>
        <w:ind w:firstLine="627"/>
      </w:pPr>
      <w:r w:rsidRPr="000E6722">
        <w:rPr>
          <w:rFonts w:hint="eastAsia"/>
          <w:b/>
        </w:rPr>
        <w:t>改革创新，科技支撑。</w:t>
      </w:r>
      <w:r w:rsidRPr="000E6722">
        <w:rPr>
          <w:rFonts w:hint="eastAsia"/>
        </w:rPr>
        <w:t>深化生态环境保护机制体制改革创新，强化激励约束并举治理体系建设，更加注重建立健全以市场手段、经济手段、科技手段为重要补充的工作机制，提升生态环保管理信息化、数字化、智能化水平，形成与治理任务、治理需求相适应的治理能力和治理水平。</w:t>
      </w:r>
    </w:p>
    <w:p w:rsidR="00E16C53" w:rsidRDefault="00E16C53" w:rsidP="00E57496">
      <w:pPr>
        <w:pStyle w:val="afc"/>
        <w:spacing w:line="580" w:lineRule="exact"/>
        <w:ind w:firstLine="627"/>
        <w:rPr>
          <w:b/>
        </w:rPr>
      </w:pPr>
      <w:r>
        <w:rPr>
          <w:rFonts w:hint="eastAsia"/>
          <w:b/>
        </w:rPr>
        <w:t>全民参与，共建共享。</w:t>
      </w:r>
      <w:r w:rsidR="000E6722" w:rsidRPr="000E6722">
        <w:rPr>
          <w:rFonts w:hint="eastAsia"/>
        </w:rPr>
        <w:t>坚持以人民为中心，依靠人民、服务人民，引导社会公众有序参与环境决策、环境治理和环境监督，探索共建共治共享新路径、新机制、新载体，充分调动全社会参与生态环境保护的积极性，形成政府、企业、公众良性互动的环境共治体系。</w:t>
      </w:r>
    </w:p>
    <w:p w:rsidR="00AC4701" w:rsidRPr="00BC1943" w:rsidRDefault="00072F43" w:rsidP="00E57496">
      <w:pPr>
        <w:pStyle w:val="2"/>
        <w:numPr>
          <w:ilvl w:val="0"/>
          <w:numId w:val="0"/>
        </w:numPr>
        <w:spacing w:line="580" w:lineRule="exact"/>
        <w:ind w:firstLineChars="260" w:firstLine="832"/>
      </w:pPr>
      <w:bookmarkStart w:id="48" w:name="_Toc86340841"/>
      <w:bookmarkStart w:id="49" w:name="_Toc86340842"/>
      <w:bookmarkStart w:id="50" w:name="_Toc86340843"/>
      <w:bookmarkStart w:id="51" w:name="_Toc86340844"/>
      <w:bookmarkStart w:id="52" w:name="_Toc86340845"/>
      <w:bookmarkStart w:id="53" w:name="_Toc86340847"/>
      <w:bookmarkStart w:id="54" w:name="_Toc86340981"/>
      <w:bookmarkStart w:id="55" w:name="_Toc86408483"/>
      <w:bookmarkStart w:id="56" w:name="_Toc88483419"/>
      <w:bookmarkStart w:id="57" w:name="_Toc61492045"/>
      <w:bookmarkEnd w:id="48"/>
      <w:bookmarkEnd w:id="49"/>
      <w:bookmarkEnd w:id="50"/>
      <w:bookmarkEnd w:id="51"/>
      <w:bookmarkEnd w:id="52"/>
      <w:bookmarkEnd w:id="53"/>
      <w:bookmarkEnd w:id="54"/>
      <w:bookmarkEnd w:id="55"/>
      <w:r>
        <w:rPr>
          <w:rFonts w:hint="eastAsia"/>
        </w:rPr>
        <w:t>（三）</w:t>
      </w:r>
      <w:r w:rsidR="00AC4701" w:rsidRPr="00BC1943">
        <w:t>规划范围</w:t>
      </w:r>
      <w:bookmarkEnd w:id="56"/>
    </w:p>
    <w:p w:rsidR="00AC4701" w:rsidRPr="00BC1943" w:rsidRDefault="00AC4701" w:rsidP="00E57496">
      <w:pPr>
        <w:pStyle w:val="afc"/>
        <w:spacing w:line="580" w:lineRule="exact"/>
        <w:ind w:firstLine="624"/>
      </w:pPr>
      <w:r w:rsidRPr="00BC1943">
        <w:t>滨湖区行政辖区，包括马山街道、雪浪街道、蠡园街道、河埒街道、荣巷街道、蠡湖街道</w:t>
      </w:r>
      <w:r w:rsidRPr="00BC1943">
        <w:t>6</w:t>
      </w:r>
      <w:r w:rsidRPr="00BC1943">
        <w:t>个街道和胡埭镇</w:t>
      </w:r>
      <w:r w:rsidRPr="00BC1943">
        <w:t>1</w:t>
      </w:r>
      <w:r w:rsidRPr="00BC1943">
        <w:t>个镇，总面积</w:t>
      </w:r>
      <w:r w:rsidRPr="00BC1943">
        <w:t>571.55</w:t>
      </w:r>
      <w:r w:rsidRPr="00BC1943">
        <w:t>平方公里。</w:t>
      </w:r>
    </w:p>
    <w:p w:rsidR="00AC4701" w:rsidRPr="00BC1943" w:rsidRDefault="00072F43" w:rsidP="00E57496">
      <w:pPr>
        <w:pStyle w:val="2"/>
        <w:numPr>
          <w:ilvl w:val="0"/>
          <w:numId w:val="0"/>
        </w:numPr>
        <w:spacing w:line="580" w:lineRule="exact"/>
        <w:ind w:firstLineChars="260" w:firstLine="832"/>
      </w:pPr>
      <w:bookmarkStart w:id="58" w:name="_Toc88483420"/>
      <w:r>
        <w:rPr>
          <w:rFonts w:hint="eastAsia"/>
        </w:rPr>
        <w:t>（四）</w:t>
      </w:r>
      <w:r w:rsidR="00AC4701" w:rsidRPr="00BC1943">
        <w:t>规划期限</w:t>
      </w:r>
      <w:bookmarkEnd w:id="58"/>
    </w:p>
    <w:p w:rsidR="00AC4701" w:rsidRPr="00BC1943" w:rsidRDefault="00AC4701" w:rsidP="00E57496">
      <w:pPr>
        <w:pStyle w:val="afc"/>
        <w:spacing w:line="580" w:lineRule="exact"/>
        <w:ind w:firstLine="624"/>
      </w:pPr>
      <w:r w:rsidRPr="00BC1943">
        <w:t>规划基准年为</w:t>
      </w:r>
      <w:r w:rsidRPr="00BC1943">
        <w:t>2020</w:t>
      </w:r>
      <w:r w:rsidRPr="00BC1943">
        <w:t>年，规划期限为</w:t>
      </w:r>
      <w:r w:rsidRPr="00BC1943">
        <w:t>“</w:t>
      </w:r>
      <w:r w:rsidRPr="00BC1943">
        <w:t>十四五</w:t>
      </w:r>
      <w:r w:rsidRPr="00BC1943">
        <w:t>”</w:t>
      </w:r>
      <w:r w:rsidRPr="00BC1943">
        <w:t>期间（</w:t>
      </w:r>
      <w:r w:rsidRPr="00BC1943">
        <w:t>2021-2025</w:t>
      </w:r>
      <w:r w:rsidRPr="00BC1943">
        <w:t>）。</w:t>
      </w:r>
    </w:p>
    <w:p w:rsidR="002019AE" w:rsidRPr="00BC1943" w:rsidRDefault="005314ED" w:rsidP="00E57496">
      <w:pPr>
        <w:pStyle w:val="2"/>
        <w:numPr>
          <w:ilvl w:val="0"/>
          <w:numId w:val="0"/>
        </w:numPr>
        <w:spacing w:line="580" w:lineRule="exact"/>
        <w:ind w:firstLineChars="260" w:firstLine="832"/>
      </w:pPr>
      <w:bookmarkStart w:id="59" w:name="_Toc88483421"/>
      <w:bookmarkEnd w:id="57"/>
      <w:r>
        <w:rPr>
          <w:rFonts w:hint="eastAsia"/>
        </w:rPr>
        <w:lastRenderedPageBreak/>
        <w:t>（五）</w:t>
      </w:r>
      <w:r w:rsidR="00907CEC">
        <w:rPr>
          <w:rFonts w:hint="eastAsia"/>
        </w:rPr>
        <w:t>规划</w:t>
      </w:r>
      <w:r w:rsidR="00907CEC" w:rsidRPr="00BC1943">
        <w:t>目标</w:t>
      </w:r>
      <w:bookmarkEnd w:id="59"/>
    </w:p>
    <w:p w:rsidR="00092D1F" w:rsidRPr="00BC1943" w:rsidRDefault="00867773" w:rsidP="00E57496">
      <w:pPr>
        <w:pStyle w:val="afc"/>
        <w:spacing w:line="580" w:lineRule="exact"/>
        <w:ind w:firstLine="627"/>
      </w:pPr>
      <w:r>
        <w:rPr>
          <w:rFonts w:hint="eastAsia"/>
          <w:b/>
        </w:rPr>
        <w:t>到</w:t>
      </w:r>
      <w:r>
        <w:rPr>
          <w:rFonts w:hint="eastAsia"/>
          <w:b/>
        </w:rPr>
        <w:t>2</w:t>
      </w:r>
      <w:r>
        <w:rPr>
          <w:b/>
        </w:rPr>
        <w:t>035</w:t>
      </w:r>
      <w:r>
        <w:rPr>
          <w:rFonts w:hint="eastAsia"/>
          <w:b/>
        </w:rPr>
        <w:t>年</w:t>
      </w:r>
      <w:r w:rsidR="006069FC" w:rsidRPr="00512F63">
        <w:rPr>
          <w:rFonts w:hint="eastAsia"/>
          <w:b/>
        </w:rPr>
        <w:t>，</w:t>
      </w:r>
      <w:r w:rsidR="00FC1BED" w:rsidRPr="00126588">
        <w:rPr>
          <w:rFonts w:hint="eastAsia"/>
        </w:rPr>
        <w:t>率先实现人与自然和谐共生的现代化，绿色生产生活方式普遍形成，</w:t>
      </w:r>
      <w:r w:rsidR="00D01615" w:rsidRPr="00D01615">
        <w:rPr>
          <w:rFonts w:hint="eastAsia"/>
        </w:rPr>
        <w:t>碳排放提前达峰后持续下降，</w:t>
      </w:r>
      <w:r w:rsidR="00FC1BED" w:rsidRPr="00126588">
        <w:rPr>
          <w:rFonts w:hint="eastAsia"/>
        </w:rPr>
        <w:t>生态环境实现根本好转，</w:t>
      </w:r>
      <w:r w:rsidR="00D01615" w:rsidRPr="00D01615">
        <w:rPr>
          <w:rFonts w:hint="eastAsia"/>
        </w:rPr>
        <w:t>基本满足人民对优美生态环境的需要，生态环境治理体系和治理能力现代化基本实现，</w:t>
      </w:r>
      <w:r w:rsidR="00F47509" w:rsidRPr="00BC1943">
        <w:t>建成长三角具有极高辨识度和独特影响力的高品质美丽湖湾区</w:t>
      </w:r>
      <w:r w:rsidR="004146F3" w:rsidRPr="00BC1943">
        <w:t>。</w:t>
      </w:r>
    </w:p>
    <w:p w:rsidR="00605F64" w:rsidRPr="004B31F9" w:rsidRDefault="00867773" w:rsidP="00E57496">
      <w:pPr>
        <w:pStyle w:val="afc"/>
        <w:spacing w:line="580" w:lineRule="exact"/>
        <w:ind w:firstLine="627"/>
      </w:pPr>
      <w:r>
        <w:rPr>
          <w:rFonts w:hint="eastAsia"/>
          <w:b/>
        </w:rPr>
        <w:t>到</w:t>
      </w:r>
      <w:r>
        <w:rPr>
          <w:rFonts w:hint="eastAsia"/>
          <w:b/>
        </w:rPr>
        <w:t>2</w:t>
      </w:r>
      <w:r>
        <w:rPr>
          <w:b/>
        </w:rPr>
        <w:t>025</w:t>
      </w:r>
      <w:r>
        <w:rPr>
          <w:rFonts w:hint="eastAsia"/>
          <w:b/>
        </w:rPr>
        <w:t>年</w:t>
      </w:r>
      <w:r w:rsidR="004146F3" w:rsidRPr="00BC1943">
        <w:rPr>
          <w:b/>
        </w:rPr>
        <w:t>，</w:t>
      </w:r>
      <w:r w:rsidR="004146F3" w:rsidRPr="00BC1943">
        <w:t>美丽滨湖建设展现新面貌</w:t>
      </w:r>
      <w:r w:rsidR="00605F64">
        <w:rPr>
          <w:rFonts w:hint="eastAsia"/>
        </w:rPr>
        <w:t>，</w:t>
      </w:r>
      <w:r w:rsidR="00605F64" w:rsidRPr="004B31F9">
        <w:rPr>
          <w:rFonts w:hint="eastAsia"/>
        </w:rPr>
        <w:t>生产生活方式绿色转型成效显著，</w:t>
      </w:r>
      <w:r w:rsidR="00605F64" w:rsidRPr="00605F64">
        <w:rPr>
          <w:rFonts w:hint="eastAsia"/>
        </w:rPr>
        <w:t>碳排放强度、主要污染物排放总量持续下降，生态环境质量取得稳定改善，环境风险得到有效控制</w:t>
      </w:r>
      <w:r w:rsidR="00605F64">
        <w:rPr>
          <w:rFonts w:hint="eastAsia"/>
        </w:rPr>
        <w:t>，</w:t>
      </w:r>
      <w:r w:rsidR="00605F64" w:rsidRPr="00605F64">
        <w:rPr>
          <w:rFonts w:hint="eastAsia"/>
        </w:rPr>
        <w:t>人居环境更加宜人，全社会环保意识不断增强</w:t>
      </w:r>
      <w:r w:rsidR="00605F64">
        <w:rPr>
          <w:rFonts w:hint="eastAsia"/>
        </w:rPr>
        <w:t>，</w:t>
      </w:r>
      <w:r w:rsidR="00605F64" w:rsidRPr="00605F64">
        <w:rPr>
          <w:rFonts w:hint="eastAsia"/>
        </w:rPr>
        <w:t>作为美丽无锡建设标杆的领先态势初步构建。</w:t>
      </w:r>
    </w:p>
    <w:p w:rsidR="00C16291" w:rsidRDefault="00270F00" w:rsidP="00E57496">
      <w:pPr>
        <w:pStyle w:val="afc"/>
        <w:spacing w:line="580" w:lineRule="exact"/>
        <w:ind w:firstLine="627"/>
      </w:pPr>
      <w:r w:rsidRPr="00270F00">
        <w:rPr>
          <w:rFonts w:hint="eastAsia"/>
          <w:b/>
          <w:bCs/>
        </w:rPr>
        <w:t>——</w:t>
      </w:r>
      <w:r w:rsidR="00C16291" w:rsidRPr="00270F00">
        <w:rPr>
          <w:rFonts w:hint="eastAsia"/>
          <w:b/>
          <w:bCs/>
        </w:rPr>
        <w:t>生态底色更加靓丽。</w:t>
      </w:r>
      <w:r w:rsidRPr="00270F00">
        <w:rPr>
          <w:rFonts w:hint="eastAsia"/>
        </w:rPr>
        <w:t>更高标准打好蓝天、碧水、净土保卫战，</w:t>
      </w:r>
      <w:r w:rsidR="00977261" w:rsidRPr="00977261">
        <w:rPr>
          <w:rFonts w:hint="eastAsia"/>
        </w:rPr>
        <w:t>大气、水、土壤环境质量全市最好</w:t>
      </w:r>
      <w:r w:rsidRPr="00270F00">
        <w:rPr>
          <w:rFonts w:hint="eastAsia"/>
        </w:rPr>
        <w:t>，</w:t>
      </w:r>
      <w:r w:rsidR="00805D9F" w:rsidRPr="00805D9F">
        <w:rPr>
          <w:rFonts w:hint="eastAsia"/>
        </w:rPr>
        <w:t>空气质量优良天数比率</w:t>
      </w:r>
      <w:r w:rsidR="00805D9F">
        <w:rPr>
          <w:rFonts w:hint="eastAsia"/>
        </w:rPr>
        <w:t>达</w:t>
      </w:r>
      <w:r w:rsidR="00805D9F">
        <w:rPr>
          <w:rFonts w:hint="eastAsia"/>
        </w:rPr>
        <w:t>8</w:t>
      </w:r>
      <w:r w:rsidR="00805D9F">
        <w:t>2</w:t>
      </w:r>
      <w:r w:rsidR="00805D9F">
        <w:rPr>
          <w:rFonts w:hint="eastAsia"/>
        </w:rPr>
        <w:t>%</w:t>
      </w:r>
      <w:r w:rsidR="00805D9F">
        <w:rPr>
          <w:rFonts w:hint="eastAsia"/>
        </w:rPr>
        <w:t>，</w:t>
      </w:r>
      <w:r w:rsidR="00805D9F">
        <w:t>PM</w:t>
      </w:r>
      <w:r w:rsidR="00805D9F" w:rsidRPr="00805D9F">
        <w:rPr>
          <w:vertAlign w:val="subscript"/>
        </w:rPr>
        <w:t>2.5</w:t>
      </w:r>
      <w:r w:rsidR="00805D9F">
        <w:rPr>
          <w:rFonts w:hint="eastAsia"/>
        </w:rPr>
        <w:t>年均浓度</w:t>
      </w:r>
      <w:r w:rsidR="00F94050">
        <w:rPr>
          <w:rFonts w:hint="eastAsia"/>
        </w:rPr>
        <w:t>达</w:t>
      </w:r>
      <w:r w:rsidR="00805D9F">
        <w:rPr>
          <w:rFonts w:hint="eastAsia"/>
        </w:rPr>
        <w:t>2</w:t>
      </w:r>
      <w:r w:rsidR="00805D9F">
        <w:t>8</w:t>
      </w:r>
      <w:r w:rsidR="00805D9F">
        <w:rPr>
          <w:rFonts w:hint="eastAsia"/>
        </w:rPr>
        <w:t>微克</w:t>
      </w:r>
      <w:r w:rsidR="00805D9F">
        <w:rPr>
          <w:rFonts w:hint="eastAsia"/>
        </w:rPr>
        <w:t>/</w:t>
      </w:r>
      <w:r w:rsidR="00805D9F">
        <w:rPr>
          <w:rFonts w:hint="eastAsia"/>
        </w:rPr>
        <w:t>立方米</w:t>
      </w:r>
      <w:r w:rsidR="00F94050">
        <w:rPr>
          <w:rFonts w:hint="eastAsia"/>
        </w:rPr>
        <w:t>以下</w:t>
      </w:r>
      <w:r>
        <w:rPr>
          <w:rFonts w:hint="eastAsia"/>
        </w:rPr>
        <w:t>，</w:t>
      </w:r>
      <w:r w:rsidRPr="00270F00">
        <w:rPr>
          <w:rFonts w:hint="eastAsia"/>
        </w:rPr>
        <w:t>地表水省考以上断面达到或优于Ⅲ类比例</w:t>
      </w:r>
      <w:r>
        <w:rPr>
          <w:rFonts w:hint="eastAsia"/>
        </w:rPr>
        <w:t>达</w:t>
      </w:r>
      <w:r>
        <w:rPr>
          <w:rFonts w:hint="eastAsia"/>
        </w:rPr>
        <w:t>8</w:t>
      </w:r>
      <w:r>
        <w:t>0</w:t>
      </w:r>
      <w:r>
        <w:rPr>
          <w:rFonts w:hint="eastAsia"/>
        </w:rPr>
        <w:t>%</w:t>
      </w:r>
      <w:r>
        <w:rPr>
          <w:rFonts w:hint="eastAsia"/>
        </w:rPr>
        <w:t>，受污染耕地安全利用率、重点建设用地安全利用率完成市下达目标任务。</w:t>
      </w:r>
    </w:p>
    <w:p w:rsidR="001C61AF" w:rsidRDefault="00977261" w:rsidP="00E57496">
      <w:pPr>
        <w:pStyle w:val="afc"/>
        <w:spacing w:line="580" w:lineRule="exact"/>
        <w:ind w:firstLine="627"/>
      </w:pPr>
      <w:r w:rsidRPr="00977261">
        <w:rPr>
          <w:rFonts w:hint="eastAsia"/>
          <w:b/>
          <w:bCs/>
        </w:rPr>
        <w:t>——</w:t>
      </w:r>
      <w:r w:rsidR="00605F64" w:rsidRPr="008951C5">
        <w:rPr>
          <w:rFonts w:hint="eastAsia"/>
          <w:b/>
          <w:bCs/>
        </w:rPr>
        <w:t>生态优势更加</w:t>
      </w:r>
      <w:r w:rsidR="00605F64">
        <w:rPr>
          <w:rFonts w:hint="eastAsia"/>
          <w:b/>
          <w:bCs/>
        </w:rPr>
        <w:t>突出</w:t>
      </w:r>
      <w:r w:rsidR="00E44FBE" w:rsidRPr="00977261">
        <w:rPr>
          <w:rFonts w:hint="eastAsia"/>
          <w:b/>
          <w:bCs/>
        </w:rPr>
        <w:t>。</w:t>
      </w:r>
      <w:r w:rsidRPr="00977261">
        <w:rPr>
          <w:rFonts w:hint="eastAsia"/>
        </w:rPr>
        <w:t>绿色低碳发展水平显著提升，</w:t>
      </w:r>
      <w:r w:rsidR="004B31F9">
        <w:rPr>
          <w:rFonts w:hint="eastAsia"/>
        </w:rPr>
        <w:t>基本打通绿水青山就是金山银山转化通道，</w:t>
      </w:r>
      <w:r w:rsidR="004B31F9" w:rsidRPr="004B31F9">
        <w:rPr>
          <w:rFonts w:hint="eastAsia"/>
        </w:rPr>
        <w:t>生态产品价值实现路径进一步拓宽</w:t>
      </w:r>
      <w:r w:rsidR="004B31F9">
        <w:rPr>
          <w:rFonts w:hint="eastAsia"/>
        </w:rPr>
        <w:t>，</w:t>
      </w:r>
      <w:r w:rsidR="008951C5" w:rsidRPr="008951C5">
        <w:rPr>
          <w:rFonts w:hint="eastAsia"/>
        </w:rPr>
        <w:t>能源资源利用效率大幅提高，</w:t>
      </w:r>
      <w:r w:rsidR="00EC635D">
        <w:rPr>
          <w:rFonts w:hint="eastAsia"/>
        </w:rPr>
        <w:t>单位</w:t>
      </w:r>
      <w:r w:rsidR="00EC635D" w:rsidRPr="00EC635D">
        <w:rPr>
          <w:rFonts w:hint="eastAsia"/>
        </w:rPr>
        <w:t>地区生产总值能源消耗降低</w:t>
      </w:r>
      <w:r w:rsidR="00284BC2">
        <w:rPr>
          <w:rFonts w:hint="eastAsia"/>
        </w:rPr>
        <w:t>、非化石能源占一次能源消费比重完成市下达目标任务，</w:t>
      </w:r>
      <w:r w:rsidR="00E44FBE" w:rsidRPr="00E44FBE">
        <w:rPr>
          <w:rFonts w:hint="eastAsia"/>
        </w:rPr>
        <w:t>碳排放强度持续降低，应对气候变化能力明显增强</w:t>
      </w:r>
      <w:r w:rsidR="00E44FBE">
        <w:rPr>
          <w:rFonts w:hint="eastAsia"/>
        </w:rPr>
        <w:t>。</w:t>
      </w:r>
    </w:p>
    <w:p w:rsidR="00977261" w:rsidRDefault="00977261" w:rsidP="00E57496">
      <w:pPr>
        <w:pStyle w:val="afc"/>
        <w:spacing w:line="580" w:lineRule="exact"/>
        <w:ind w:firstLine="627"/>
      </w:pPr>
      <w:r w:rsidRPr="008951C5">
        <w:rPr>
          <w:rFonts w:hint="eastAsia"/>
          <w:b/>
          <w:bCs/>
        </w:rPr>
        <w:lastRenderedPageBreak/>
        <w:t>——</w:t>
      </w:r>
      <w:r w:rsidR="00605F64" w:rsidRPr="00605F64">
        <w:rPr>
          <w:rFonts w:hint="eastAsia"/>
          <w:b/>
          <w:bCs/>
        </w:rPr>
        <w:t>生态安全屏障更加牢固</w:t>
      </w:r>
      <w:r w:rsidRPr="008951C5">
        <w:rPr>
          <w:rFonts w:hint="eastAsia"/>
          <w:b/>
          <w:bCs/>
        </w:rPr>
        <w:t>。</w:t>
      </w:r>
      <w:r w:rsidR="008951C5" w:rsidRPr="008951C5">
        <w:rPr>
          <w:rFonts w:hint="eastAsia"/>
        </w:rPr>
        <w:t>山水林田湖草系统修复稳步推进，生态空间管控区域面积只增不减，林木覆盖率</w:t>
      </w:r>
      <w:r w:rsidR="00F35806">
        <w:rPr>
          <w:rFonts w:hint="eastAsia"/>
        </w:rPr>
        <w:t>保持全市前列</w:t>
      </w:r>
      <w:r w:rsidR="008951C5">
        <w:rPr>
          <w:rFonts w:hint="eastAsia"/>
        </w:rPr>
        <w:t>，</w:t>
      </w:r>
      <w:r w:rsidR="008951C5" w:rsidRPr="008951C5">
        <w:rPr>
          <w:rFonts w:hint="eastAsia"/>
        </w:rPr>
        <w:t>自然湿地保护率</w:t>
      </w:r>
      <w:r w:rsidR="00061C3B">
        <w:rPr>
          <w:rFonts w:hint="eastAsia"/>
        </w:rPr>
        <w:t>不低于</w:t>
      </w:r>
      <w:r w:rsidR="00B25875">
        <w:t>69.4</w:t>
      </w:r>
      <w:r w:rsidR="008951C5" w:rsidRPr="00B25875">
        <w:rPr>
          <w:rFonts w:hint="eastAsia"/>
        </w:rPr>
        <w:t>%</w:t>
      </w:r>
      <w:r w:rsidR="008951C5">
        <w:rPr>
          <w:rFonts w:hint="eastAsia"/>
        </w:rPr>
        <w:t>，</w:t>
      </w:r>
      <w:r w:rsidR="008951C5" w:rsidRPr="008951C5">
        <w:rPr>
          <w:rFonts w:hint="eastAsia"/>
        </w:rPr>
        <w:t>生态质量指数</w:t>
      </w:r>
      <w:r w:rsidR="008951C5">
        <w:rPr>
          <w:rFonts w:hint="eastAsia"/>
        </w:rPr>
        <w:t>保持稳定，</w:t>
      </w:r>
      <w:r w:rsidR="008951C5" w:rsidRPr="008951C5">
        <w:rPr>
          <w:rFonts w:hint="eastAsia"/>
        </w:rPr>
        <w:t>重点生物物种种数保护率</w:t>
      </w:r>
      <w:r w:rsidR="008951C5">
        <w:rPr>
          <w:rFonts w:hint="eastAsia"/>
        </w:rPr>
        <w:t>达</w:t>
      </w:r>
      <w:r w:rsidR="008951C5">
        <w:rPr>
          <w:rFonts w:hint="eastAsia"/>
        </w:rPr>
        <w:t>9</w:t>
      </w:r>
      <w:r w:rsidR="008951C5">
        <w:t>0</w:t>
      </w:r>
      <w:r w:rsidR="008951C5">
        <w:rPr>
          <w:rFonts w:hint="eastAsia"/>
        </w:rPr>
        <w:t>%</w:t>
      </w:r>
      <w:r w:rsidR="008951C5">
        <w:rPr>
          <w:rFonts w:hint="eastAsia"/>
        </w:rPr>
        <w:t>。</w:t>
      </w:r>
    </w:p>
    <w:p w:rsidR="00977261" w:rsidRPr="00BC1943" w:rsidRDefault="00977261" w:rsidP="00E57496">
      <w:pPr>
        <w:pStyle w:val="afc"/>
        <w:spacing w:line="580" w:lineRule="exact"/>
        <w:ind w:firstLine="627"/>
      </w:pPr>
      <w:r w:rsidRPr="004B31F9">
        <w:rPr>
          <w:rFonts w:hint="eastAsia"/>
          <w:b/>
          <w:bCs/>
        </w:rPr>
        <w:t>——生态环境治理体系更加完善。</w:t>
      </w:r>
      <w:r w:rsidR="004B31F9" w:rsidRPr="004B31F9">
        <w:rPr>
          <w:rFonts w:hint="eastAsia"/>
        </w:rPr>
        <w:t>生态文明制度改革深入推进，生态环境治理短板加快补齐，生态环境监管能力明显提高，生态环境治理效能显著提升，公众对环境质量改善满意度</w:t>
      </w:r>
      <w:r w:rsidR="004B31F9">
        <w:rPr>
          <w:rFonts w:hint="eastAsia"/>
        </w:rPr>
        <w:t>稳步提高。</w:t>
      </w:r>
    </w:p>
    <w:p w:rsidR="002019AE" w:rsidRPr="00BC1943" w:rsidRDefault="008931A8" w:rsidP="00E57496">
      <w:pPr>
        <w:pStyle w:val="2"/>
        <w:numPr>
          <w:ilvl w:val="0"/>
          <w:numId w:val="0"/>
        </w:numPr>
        <w:spacing w:line="580" w:lineRule="exact"/>
        <w:ind w:firstLineChars="260" w:firstLine="832"/>
      </w:pPr>
      <w:bookmarkStart w:id="60" w:name="_Toc88483422"/>
      <w:r>
        <w:rPr>
          <w:rFonts w:hint="eastAsia"/>
        </w:rPr>
        <w:t>（六）</w:t>
      </w:r>
      <w:r w:rsidR="004A5B2F">
        <w:rPr>
          <w:rFonts w:hint="eastAsia"/>
        </w:rPr>
        <w:t>规划指标</w:t>
      </w:r>
      <w:bookmarkEnd w:id="60"/>
    </w:p>
    <w:p w:rsidR="00915F71" w:rsidRDefault="00E2297C" w:rsidP="00E57496">
      <w:pPr>
        <w:pStyle w:val="afc"/>
        <w:spacing w:line="580" w:lineRule="exact"/>
        <w:ind w:firstLine="624"/>
      </w:pPr>
      <w:r w:rsidRPr="00E2297C">
        <w:rPr>
          <w:rFonts w:hint="eastAsia"/>
        </w:rPr>
        <w:t>指标体系由环境质量、绿色低碳发展、环境治理、生态保护和</w:t>
      </w:r>
      <w:r w:rsidR="004A5B2F">
        <w:rPr>
          <w:rFonts w:hint="eastAsia"/>
        </w:rPr>
        <w:t>公众</w:t>
      </w:r>
      <w:r w:rsidRPr="00E2297C">
        <w:rPr>
          <w:rFonts w:hint="eastAsia"/>
        </w:rPr>
        <w:t>满意度等五大类</w:t>
      </w:r>
      <w:r w:rsidR="003E5536">
        <w:rPr>
          <w:rFonts w:hint="eastAsia"/>
        </w:rPr>
        <w:t>1</w:t>
      </w:r>
      <w:r w:rsidR="003E5536">
        <w:t>7</w:t>
      </w:r>
      <w:r w:rsidRPr="00E2297C">
        <w:rPr>
          <w:rFonts w:hint="eastAsia"/>
        </w:rPr>
        <w:t>项指标构成，其中约束性指标</w:t>
      </w:r>
      <w:r w:rsidR="00B25875" w:rsidRPr="00E2297C">
        <w:rPr>
          <w:rFonts w:hint="eastAsia"/>
        </w:rPr>
        <w:t>1</w:t>
      </w:r>
      <w:r w:rsidR="00B25875">
        <w:t>2</w:t>
      </w:r>
      <w:r w:rsidRPr="00E2297C">
        <w:rPr>
          <w:rFonts w:hint="eastAsia"/>
        </w:rPr>
        <w:t>项，预期性指标</w:t>
      </w:r>
      <w:r w:rsidR="003E5536">
        <w:t>5</w:t>
      </w:r>
      <w:r w:rsidRPr="00E2297C">
        <w:rPr>
          <w:rFonts w:hint="eastAsia"/>
        </w:rPr>
        <w:t>项。指标设定主要以《江苏省“十四五”生态环境保护规划》（苏政办发〔</w:t>
      </w:r>
      <w:r w:rsidRPr="00E2297C">
        <w:rPr>
          <w:rFonts w:hint="eastAsia"/>
        </w:rPr>
        <w:t>2021</w:t>
      </w:r>
      <w:r w:rsidRPr="00E2297C">
        <w:rPr>
          <w:rFonts w:hint="eastAsia"/>
        </w:rPr>
        <w:t>〕</w:t>
      </w:r>
      <w:r w:rsidRPr="00E2297C">
        <w:rPr>
          <w:rFonts w:hint="eastAsia"/>
        </w:rPr>
        <w:t>84</w:t>
      </w:r>
      <w:r w:rsidRPr="00E2297C">
        <w:rPr>
          <w:rFonts w:hint="eastAsia"/>
        </w:rPr>
        <w:t>号）为依据</w:t>
      </w:r>
      <w:r w:rsidR="004146F3" w:rsidRPr="00BC1943">
        <w:t>。</w:t>
      </w:r>
    </w:p>
    <w:p w:rsidR="00333FA6" w:rsidRDefault="00333FA6" w:rsidP="00333FA6">
      <w:pPr>
        <w:pStyle w:val="afc"/>
        <w:spacing w:line="660" w:lineRule="exact"/>
        <w:ind w:firstLine="624"/>
      </w:pPr>
    </w:p>
    <w:p w:rsidR="00E57496" w:rsidRDefault="00E57496" w:rsidP="00333FA6">
      <w:pPr>
        <w:pStyle w:val="afc"/>
        <w:spacing w:line="660" w:lineRule="exact"/>
        <w:ind w:firstLine="624"/>
      </w:pPr>
    </w:p>
    <w:p w:rsidR="00E57496" w:rsidRDefault="00E57496" w:rsidP="00333FA6">
      <w:pPr>
        <w:pStyle w:val="afc"/>
        <w:spacing w:line="660" w:lineRule="exact"/>
        <w:ind w:firstLine="624"/>
      </w:pPr>
    </w:p>
    <w:p w:rsidR="00E57496" w:rsidRDefault="00E57496" w:rsidP="00333FA6">
      <w:pPr>
        <w:pStyle w:val="afc"/>
        <w:spacing w:line="660" w:lineRule="exact"/>
        <w:ind w:firstLine="624"/>
      </w:pPr>
    </w:p>
    <w:p w:rsidR="00E57496" w:rsidRDefault="00E57496" w:rsidP="00333FA6">
      <w:pPr>
        <w:pStyle w:val="afc"/>
        <w:spacing w:line="660" w:lineRule="exact"/>
        <w:ind w:firstLine="624"/>
      </w:pPr>
    </w:p>
    <w:p w:rsidR="00E57496" w:rsidRDefault="00E57496" w:rsidP="00333FA6">
      <w:pPr>
        <w:pStyle w:val="afc"/>
        <w:spacing w:line="660" w:lineRule="exact"/>
        <w:ind w:firstLine="624"/>
      </w:pPr>
    </w:p>
    <w:p w:rsidR="00E57496" w:rsidRDefault="00E57496" w:rsidP="00333FA6">
      <w:pPr>
        <w:pStyle w:val="afc"/>
        <w:spacing w:line="660" w:lineRule="exact"/>
        <w:ind w:firstLine="624"/>
      </w:pPr>
    </w:p>
    <w:p w:rsidR="00E57496" w:rsidRDefault="00E57496" w:rsidP="00203C6E">
      <w:pPr>
        <w:pStyle w:val="afe"/>
        <w:rPr>
          <w:rFonts w:eastAsia="方正仿宋_GBK"/>
        </w:rPr>
      </w:pPr>
      <w:bookmarkStart w:id="61" w:name="_Hlk55818135"/>
    </w:p>
    <w:p w:rsidR="00203C6E" w:rsidRPr="00203C6E" w:rsidRDefault="00203C6E" w:rsidP="00203C6E">
      <w:pPr>
        <w:pStyle w:val="afe"/>
        <w:rPr>
          <w:rFonts w:eastAsia="方正仿宋_GBK"/>
          <w:b w:val="0"/>
          <w:kern w:val="0"/>
          <w:szCs w:val="21"/>
        </w:rPr>
      </w:pPr>
      <w:r w:rsidRPr="00333FA6">
        <w:rPr>
          <w:rFonts w:eastAsia="方正仿宋_GBK"/>
        </w:rPr>
        <w:lastRenderedPageBreak/>
        <w:t>表</w:t>
      </w:r>
      <w:r w:rsidRPr="00333FA6">
        <w:rPr>
          <w:rFonts w:eastAsia="方正仿宋_GBK"/>
          <w:noProof/>
        </w:rPr>
        <w:t xml:space="preserve">1 </w:t>
      </w:r>
      <w:r w:rsidRPr="00333FA6">
        <w:rPr>
          <w:rFonts w:eastAsia="方正仿宋_GBK"/>
        </w:rPr>
        <w:t>无锡市滨湖区</w:t>
      </w:r>
      <w:r w:rsidRPr="00333FA6">
        <w:rPr>
          <w:rFonts w:eastAsia="方正仿宋_GBK"/>
        </w:rPr>
        <w:t>“</w:t>
      </w:r>
      <w:r w:rsidRPr="00333FA6">
        <w:rPr>
          <w:rFonts w:eastAsia="方正仿宋_GBK"/>
        </w:rPr>
        <w:t>十四五</w:t>
      </w:r>
      <w:r w:rsidRPr="00333FA6">
        <w:rPr>
          <w:rFonts w:eastAsia="方正仿宋_GBK"/>
        </w:rPr>
        <w:t>”</w:t>
      </w:r>
      <w:r w:rsidRPr="00333FA6">
        <w:rPr>
          <w:rFonts w:eastAsia="方正仿宋_GBK"/>
        </w:rPr>
        <w:t>生态环境保护规划指标体系</w:t>
      </w:r>
      <w:bookmarkEnd w:id="61"/>
    </w:p>
    <w:tbl>
      <w:tblPr>
        <w:tblW w:w="5000" w:type="pct"/>
        <w:jc w:val="center"/>
        <w:tblLayout w:type="fixed"/>
        <w:tblCellMar>
          <w:left w:w="28" w:type="dxa"/>
          <w:right w:w="28" w:type="dxa"/>
        </w:tblCellMar>
        <w:tblLook w:val="04A0"/>
      </w:tblPr>
      <w:tblGrid>
        <w:gridCol w:w="766"/>
        <w:gridCol w:w="629"/>
        <w:gridCol w:w="906"/>
        <w:gridCol w:w="3021"/>
        <w:gridCol w:w="765"/>
        <w:gridCol w:w="760"/>
        <w:gridCol w:w="979"/>
        <w:gridCol w:w="1075"/>
      </w:tblGrid>
      <w:tr w:rsidR="003B6D20" w:rsidRPr="00990DC3" w:rsidTr="008D6C6B">
        <w:trPr>
          <w:trHeight w:val="20"/>
          <w:tblHeader/>
          <w:jc w:val="center"/>
        </w:trPr>
        <w:tc>
          <w:tcPr>
            <w:tcW w:w="430" w:type="pct"/>
            <w:tcBorders>
              <w:top w:val="single" w:sz="12" w:space="0" w:color="auto"/>
              <w:bottom w:val="single" w:sz="4" w:space="0" w:color="auto"/>
              <w:right w:val="single" w:sz="4" w:space="0" w:color="auto"/>
            </w:tcBorders>
            <w:shd w:val="clear" w:color="auto" w:fill="E1E1E1"/>
            <w:vAlign w:val="center"/>
          </w:tcPr>
          <w:p w:rsidR="003B6D20" w:rsidRPr="00990DC3" w:rsidRDefault="003B6D20" w:rsidP="00A012E8">
            <w:pPr>
              <w:widowControl/>
              <w:jc w:val="center"/>
              <w:rPr>
                <w:rFonts w:ascii="Times New Roman" w:eastAsia="方正仿宋_GBK" w:hAnsi="Times New Roman"/>
                <w:b/>
                <w:bCs/>
                <w:kern w:val="0"/>
                <w:szCs w:val="21"/>
              </w:rPr>
            </w:pPr>
            <w:r w:rsidRPr="00990DC3">
              <w:rPr>
                <w:rFonts w:ascii="Times New Roman" w:eastAsia="方正仿宋_GBK" w:hAnsi="Times New Roman"/>
                <w:b/>
                <w:bCs/>
                <w:kern w:val="0"/>
                <w:szCs w:val="21"/>
              </w:rPr>
              <w:t>类别</w:t>
            </w:r>
          </w:p>
        </w:tc>
        <w:tc>
          <w:tcPr>
            <w:tcW w:w="353" w:type="pct"/>
            <w:tcBorders>
              <w:top w:val="single" w:sz="12" w:space="0" w:color="auto"/>
              <w:left w:val="single" w:sz="4" w:space="0" w:color="auto"/>
              <w:bottom w:val="single" w:sz="4" w:space="0" w:color="auto"/>
              <w:right w:val="single" w:sz="4" w:space="0" w:color="auto"/>
            </w:tcBorders>
            <w:shd w:val="clear" w:color="auto" w:fill="E1E1E1"/>
            <w:vAlign w:val="center"/>
          </w:tcPr>
          <w:p w:rsidR="003B6D20" w:rsidRPr="00990DC3" w:rsidRDefault="003B6D20" w:rsidP="00A012E8">
            <w:pPr>
              <w:widowControl/>
              <w:jc w:val="center"/>
              <w:rPr>
                <w:rFonts w:ascii="Times New Roman" w:eastAsia="方正仿宋_GBK" w:hAnsi="Times New Roman"/>
                <w:b/>
                <w:bCs/>
                <w:kern w:val="0"/>
                <w:szCs w:val="21"/>
              </w:rPr>
            </w:pPr>
            <w:r w:rsidRPr="00990DC3">
              <w:rPr>
                <w:rFonts w:ascii="Times New Roman" w:eastAsia="方正仿宋_GBK" w:hAnsi="Times New Roman"/>
                <w:b/>
                <w:bCs/>
                <w:kern w:val="0"/>
                <w:szCs w:val="21"/>
              </w:rPr>
              <w:t>序号</w:t>
            </w:r>
          </w:p>
        </w:tc>
        <w:tc>
          <w:tcPr>
            <w:tcW w:w="2206" w:type="pct"/>
            <w:gridSpan w:val="2"/>
            <w:tcBorders>
              <w:top w:val="single" w:sz="12" w:space="0" w:color="auto"/>
              <w:left w:val="single" w:sz="4" w:space="0" w:color="auto"/>
              <w:bottom w:val="single" w:sz="4" w:space="0" w:color="auto"/>
              <w:right w:val="single" w:sz="4" w:space="0" w:color="auto"/>
            </w:tcBorders>
            <w:shd w:val="clear" w:color="auto" w:fill="E1E1E1"/>
            <w:vAlign w:val="center"/>
          </w:tcPr>
          <w:p w:rsidR="003B6D20" w:rsidRPr="00990DC3" w:rsidRDefault="003B6D20" w:rsidP="00A012E8">
            <w:pPr>
              <w:widowControl/>
              <w:jc w:val="center"/>
              <w:rPr>
                <w:rFonts w:ascii="Times New Roman" w:eastAsia="方正仿宋_GBK" w:hAnsi="Times New Roman"/>
                <w:b/>
                <w:bCs/>
                <w:kern w:val="0"/>
                <w:szCs w:val="21"/>
              </w:rPr>
            </w:pPr>
            <w:r w:rsidRPr="00990DC3">
              <w:rPr>
                <w:rFonts w:ascii="Times New Roman" w:eastAsia="方正仿宋_GBK" w:hAnsi="Times New Roman"/>
                <w:b/>
                <w:bCs/>
                <w:kern w:val="0"/>
                <w:szCs w:val="21"/>
              </w:rPr>
              <w:t>指标名称</w:t>
            </w:r>
          </w:p>
        </w:tc>
        <w:tc>
          <w:tcPr>
            <w:tcW w:w="430" w:type="pct"/>
            <w:tcBorders>
              <w:top w:val="single" w:sz="12" w:space="0" w:color="auto"/>
              <w:left w:val="single" w:sz="4" w:space="0" w:color="auto"/>
              <w:bottom w:val="single" w:sz="4" w:space="0" w:color="auto"/>
              <w:right w:val="single" w:sz="4" w:space="0" w:color="auto"/>
            </w:tcBorders>
            <w:shd w:val="clear" w:color="auto" w:fill="E1E1E1"/>
            <w:vAlign w:val="center"/>
          </w:tcPr>
          <w:p w:rsidR="003B6D20" w:rsidRPr="00990DC3" w:rsidRDefault="003B6D20" w:rsidP="00A012E8">
            <w:pPr>
              <w:widowControl/>
              <w:jc w:val="center"/>
              <w:rPr>
                <w:rFonts w:ascii="Times New Roman" w:eastAsia="方正仿宋_GBK" w:hAnsi="Times New Roman"/>
                <w:b/>
                <w:bCs/>
                <w:kern w:val="0"/>
                <w:szCs w:val="21"/>
              </w:rPr>
            </w:pPr>
            <w:r w:rsidRPr="00990DC3">
              <w:rPr>
                <w:rFonts w:ascii="Times New Roman" w:eastAsia="方正仿宋_GBK" w:hAnsi="Times New Roman"/>
                <w:b/>
                <w:bCs/>
                <w:kern w:val="0"/>
                <w:szCs w:val="21"/>
              </w:rPr>
              <w:t>单位</w:t>
            </w:r>
          </w:p>
        </w:tc>
        <w:tc>
          <w:tcPr>
            <w:tcW w:w="427" w:type="pct"/>
            <w:tcBorders>
              <w:top w:val="single" w:sz="12" w:space="0" w:color="auto"/>
              <w:left w:val="single" w:sz="4" w:space="0" w:color="auto"/>
              <w:bottom w:val="single" w:sz="4" w:space="0" w:color="auto"/>
              <w:right w:val="single" w:sz="4" w:space="0" w:color="auto"/>
            </w:tcBorders>
            <w:shd w:val="clear" w:color="auto" w:fill="E1E1E1"/>
            <w:vAlign w:val="center"/>
          </w:tcPr>
          <w:p w:rsidR="003B6D20" w:rsidRPr="00990DC3" w:rsidRDefault="003B6D20" w:rsidP="00A012E8">
            <w:pPr>
              <w:widowControl/>
              <w:jc w:val="center"/>
              <w:rPr>
                <w:rFonts w:ascii="Times New Roman" w:eastAsia="方正仿宋_GBK" w:hAnsi="Times New Roman"/>
                <w:b/>
                <w:bCs/>
                <w:kern w:val="0"/>
                <w:szCs w:val="21"/>
              </w:rPr>
            </w:pPr>
            <w:r w:rsidRPr="00990DC3">
              <w:rPr>
                <w:rFonts w:ascii="Times New Roman" w:eastAsia="方正仿宋_GBK" w:hAnsi="Times New Roman"/>
                <w:b/>
                <w:bCs/>
                <w:kern w:val="0"/>
                <w:szCs w:val="21"/>
              </w:rPr>
              <w:t>属性</w:t>
            </w:r>
          </w:p>
        </w:tc>
        <w:tc>
          <w:tcPr>
            <w:tcW w:w="550" w:type="pct"/>
            <w:tcBorders>
              <w:top w:val="single" w:sz="12" w:space="0" w:color="auto"/>
              <w:left w:val="single" w:sz="4" w:space="0" w:color="auto"/>
              <w:bottom w:val="single" w:sz="4" w:space="0" w:color="auto"/>
              <w:right w:val="single" w:sz="4" w:space="0" w:color="auto"/>
            </w:tcBorders>
            <w:shd w:val="clear" w:color="auto" w:fill="E1E1E1"/>
            <w:vAlign w:val="center"/>
          </w:tcPr>
          <w:p w:rsidR="007D7536" w:rsidRDefault="003B6D20" w:rsidP="00A012E8">
            <w:pPr>
              <w:widowControl/>
              <w:jc w:val="center"/>
              <w:rPr>
                <w:rFonts w:ascii="Times New Roman" w:eastAsia="方正仿宋_GBK" w:hAnsi="Times New Roman"/>
                <w:b/>
                <w:bCs/>
                <w:kern w:val="0"/>
                <w:szCs w:val="21"/>
              </w:rPr>
            </w:pPr>
            <w:r w:rsidRPr="00990DC3">
              <w:rPr>
                <w:rFonts w:ascii="Times New Roman" w:eastAsia="方正仿宋_GBK" w:hAnsi="Times New Roman"/>
                <w:b/>
                <w:bCs/>
                <w:kern w:val="0"/>
                <w:szCs w:val="21"/>
              </w:rPr>
              <w:t>2020</w:t>
            </w:r>
            <w:r w:rsidRPr="00990DC3">
              <w:rPr>
                <w:rFonts w:ascii="Times New Roman" w:eastAsia="方正仿宋_GBK" w:hAnsi="Times New Roman"/>
                <w:b/>
                <w:bCs/>
                <w:kern w:val="0"/>
                <w:szCs w:val="21"/>
              </w:rPr>
              <w:t>年</w:t>
            </w:r>
          </w:p>
          <w:p w:rsidR="003B6D20" w:rsidRPr="00990DC3" w:rsidRDefault="003B6D20" w:rsidP="00A012E8">
            <w:pPr>
              <w:widowControl/>
              <w:jc w:val="center"/>
              <w:rPr>
                <w:rFonts w:ascii="Times New Roman" w:eastAsia="方正仿宋_GBK" w:hAnsi="Times New Roman"/>
                <w:b/>
                <w:bCs/>
                <w:kern w:val="0"/>
                <w:szCs w:val="21"/>
              </w:rPr>
            </w:pPr>
            <w:r w:rsidRPr="00990DC3">
              <w:rPr>
                <w:rFonts w:ascii="Times New Roman" w:eastAsia="方正仿宋_GBK" w:hAnsi="Times New Roman"/>
                <w:b/>
                <w:bCs/>
                <w:kern w:val="0"/>
                <w:szCs w:val="21"/>
              </w:rPr>
              <w:t>现状值</w:t>
            </w:r>
          </w:p>
        </w:tc>
        <w:tc>
          <w:tcPr>
            <w:tcW w:w="604" w:type="pct"/>
            <w:tcBorders>
              <w:top w:val="single" w:sz="12" w:space="0" w:color="auto"/>
              <w:left w:val="single" w:sz="4" w:space="0" w:color="auto"/>
              <w:bottom w:val="single" w:sz="4" w:space="0" w:color="auto"/>
            </w:tcBorders>
            <w:shd w:val="clear" w:color="auto" w:fill="E1E1E1"/>
            <w:vAlign w:val="center"/>
          </w:tcPr>
          <w:p w:rsidR="007D7536" w:rsidRDefault="003B6D20" w:rsidP="00A012E8">
            <w:pPr>
              <w:widowControl/>
              <w:jc w:val="center"/>
              <w:rPr>
                <w:rFonts w:ascii="Times New Roman" w:eastAsia="方正仿宋_GBK" w:hAnsi="Times New Roman"/>
                <w:b/>
                <w:bCs/>
                <w:kern w:val="0"/>
                <w:szCs w:val="21"/>
              </w:rPr>
            </w:pPr>
            <w:r w:rsidRPr="00990DC3">
              <w:rPr>
                <w:rFonts w:ascii="Times New Roman" w:eastAsia="方正仿宋_GBK" w:hAnsi="Times New Roman"/>
                <w:b/>
                <w:bCs/>
                <w:kern w:val="0"/>
                <w:szCs w:val="21"/>
              </w:rPr>
              <w:t>2025</w:t>
            </w:r>
            <w:r w:rsidRPr="00990DC3">
              <w:rPr>
                <w:rFonts w:ascii="Times New Roman" w:eastAsia="方正仿宋_GBK" w:hAnsi="Times New Roman"/>
                <w:b/>
                <w:bCs/>
                <w:kern w:val="0"/>
                <w:szCs w:val="21"/>
              </w:rPr>
              <w:t>年</w:t>
            </w:r>
          </w:p>
          <w:p w:rsidR="003B6D20" w:rsidRPr="00990DC3" w:rsidRDefault="003B6D20" w:rsidP="00A012E8">
            <w:pPr>
              <w:widowControl/>
              <w:jc w:val="center"/>
              <w:rPr>
                <w:rFonts w:ascii="Times New Roman" w:eastAsia="方正仿宋_GBK" w:hAnsi="Times New Roman"/>
                <w:b/>
                <w:bCs/>
                <w:kern w:val="0"/>
                <w:szCs w:val="21"/>
              </w:rPr>
            </w:pPr>
            <w:r w:rsidRPr="00990DC3">
              <w:rPr>
                <w:rFonts w:ascii="Times New Roman" w:eastAsia="方正仿宋_GBK" w:hAnsi="Times New Roman"/>
                <w:b/>
                <w:bCs/>
                <w:kern w:val="0"/>
                <w:szCs w:val="21"/>
              </w:rPr>
              <w:t>目标值</w:t>
            </w:r>
          </w:p>
        </w:tc>
      </w:tr>
      <w:tr w:rsidR="008D6C6B" w:rsidRPr="00990DC3" w:rsidTr="008D6C6B">
        <w:trPr>
          <w:trHeight w:val="20"/>
          <w:jc w:val="center"/>
        </w:trPr>
        <w:tc>
          <w:tcPr>
            <w:tcW w:w="430" w:type="pct"/>
            <w:vMerge w:val="restart"/>
            <w:tcBorders>
              <w:top w:val="single" w:sz="4" w:space="0" w:color="auto"/>
              <w:right w:val="single" w:sz="4" w:space="0" w:color="auto"/>
            </w:tcBorders>
            <w:vAlign w:val="center"/>
          </w:tcPr>
          <w:p w:rsidR="008D6C6B" w:rsidRPr="00990DC3" w:rsidRDefault="008D6C6B" w:rsidP="00A012E8">
            <w:pPr>
              <w:jc w:val="center"/>
              <w:rPr>
                <w:rFonts w:ascii="Times New Roman" w:eastAsia="方正仿宋_GBK" w:hAnsi="Times New Roman"/>
                <w:kern w:val="0"/>
                <w:szCs w:val="21"/>
              </w:rPr>
            </w:pPr>
            <w:r w:rsidRPr="00990DC3">
              <w:rPr>
                <w:rFonts w:ascii="Times New Roman" w:eastAsia="方正仿宋_GBK" w:hAnsi="Times New Roman"/>
                <w:kern w:val="0"/>
                <w:szCs w:val="21"/>
              </w:rPr>
              <w:t>环境</w:t>
            </w:r>
          </w:p>
          <w:p w:rsidR="008D6C6B" w:rsidRPr="00990DC3" w:rsidRDefault="008D6C6B" w:rsidP="008D6C6B">
            <w:pPr>
              <w:jc w:val="center"/>
              <w:rPr>
                <w:rFonts w:ascii="Times New Roman" w:eastAsia="方正仿宋_GBK" w:hAnsi="Times New Roman"/>
                <w:kern w:val="0"/>
                <w:szCs w:val="21"/>
              </w:rPr>
            </w:pPr>
            <w:r w:rsidRPr="00990DC3">
              <w:rPr>
                <w:rFonts w:ascii="Times New Roman" w:eastAsia="方正仿宋_GBK" w:hAnsi="Times New Roman"/>
                <w:kern w:val="0"/>
                <w:szCs w:val="21"/>
              </w:rPr>
              <w:t>质量</w:t>
            </w:r>
          </w:p>
        </w:tc>
        <w:tc>
          <w:tcPr>
            <w:tcW w:w="353" w:type="pct"/>
            <w:tcBorders>
              <w:top w:val="single" w:sz="4" w:space="0" w:color="auto"/>
              <w:left w:val="single" w:sz="4" w:space="0" w:color="auto"/>
              <w:bottom w:val="single" w:sz="4" w:space="0" w:color="auto"/>
              <w:right w:val="single" w:sz="4" w:space="0" w:color="auto"/>
            </w:tcBorders>
            <w:vAlign w:val="center"/>
          </w:tcPr>
          <w:p w:rsidR="008D6C6B" w:rsidRPr="00990DC3" w:rsidRDefault="008D6C6B" w:rsidP="003B6D20">
            <w:pPr>
              <w:pStyle w:val="a5"/>
              <w:widowControl/>
              <w:numPr>
                <w:ilvl w:val="0"/>
                <w:numId w:val="1"/>
              </w:numPr>
              <w:ind w:left="0" w:firstLineChars="0" w:firstLine="0"/>
              <w:jc w:val="center"/>
              <w:rPr>
                <w:rFonts w:ascii="Times New Roman" w:eastAsia="方正仿宋_GBK" w:hAnsi="Times New Roman"/>
                <w:kern w:val="0"/>
                <w:szCs w:val="21"/>
              </w:rPr>
            </w:pPr>
          </w:p>
        </w:tc>
        <w:tc>
          <w:tcPr>
            <w:tcW w:w="2206" w:type="pct"/>
            <w:gridSpan w:val="2"/>
            <w:tcBorders>
              <w:top w:val="single" w:sz="4" w:space="0" w:color="auto"/>
              <w:left w:val="single" w:sz="4" w:space="0" w:color="auto"/>
              <w:bottom w:val="single" w:sz="4" w:space="0" w:color="auto"/>
              <w:right w:val="single" w:sz="4" w:space="0" w:color="auto"/>
            </w:tcBorders>
            <w:vAlign w:val="center"/>
          </w:tcPr>
          <w:p w:rsidR="008D6C6B" w:rsidRPr="00990DC3" w:rsidRDefault="008D6C6B" w:rsidP="00A012E8">
            <w:pPr>
              <w:widowControl/>
              <w:jc w:val="left"/>
              <w:rPr>
                <w:rFonts w:ascii="Times New Roman" w:eastAsia="方正仿宋_GBK" w:hAnsi="Times New Roman"/>
                <w:kern w:val="0"/>
                <w:szCs w:val="21"/>
              </w:rPr>
            </w:pPr>
            <w:r w:rsidRPr="00990DC3">
              <w:rPr>
                <w:rFonts w:ascii="Times New Roman" w:eastAsia="方正仿宋_GBK" w:hAnsi="Times New Roman"/>
                <w:kern w:val="0"/>
                <w:szCs w:val="21"/>
              </w:rPr>
              <w:t>空气质量优良天数比率</w:t>
            </w:r>
          </w:p>
        </w:tc>
        <w:tc>
          <w:tcPr>
            <w:tcW w:w="430" w:type="pct"/>
            <w:tcBorders>
              <w:top w:val="single" w:sz="4" w:space="0" w:color="auto"/>
              <w:left w:val="single" w:sz="4" w:space="0" w:color="auto"/>
              <w:bottom w:val="single" w:sz="4" w:space="0" w:color="auto"/>
              <w:right w:val="single" w:sz="4" w:space="0" w:color="auto"/>
            </w:tcBorders>
            <w:vAlign w:val="center"/>
          </w:tcPr>
          <w:p w:rsidR="008D6C6B" w:rsidRPr="00990DC3" w:rsidRDefault="008D6C6B"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w:t>
            </w:r>
          </w:p>
        </w:tc>
        <w:tc>
          <w:tcPr>
            <w:tcW w:w="427" w:type="pct"/>
            <w:tcBorders>
              <w:top w:val="single" w:sz="4" w:space="0" w:color="auto"/>
              <w:left w:val="single" w:sz="4" w:space="0" w:color="auto"/>
              <w:bottom w:val="single" w:sz="4" w:space="0" w:color="auto"/>
              <w:right w:val="single" w:sz="4" w:space="0" w:color="auto"/>
            </w:tcBorders>
            <w:vAlign w:val="center"/>
          </w:tcPr>
          <w:p w:rsidR="008D6C6B" w:rsidRPr="00990DC3" w:rsidRDefault="008D6C6B"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约束性</w:t>
            </w:r>
          </w:p>
        </w:tc>
        <w:tc>
          <w:tcPr>
            <w:tcW w:w="550" w:type="pct"/>
            <w:tcBorders>
              <w:top w:val="single" w:sz="4" w:space="0" w:color="auto"/>
              <w:left w:val="single" w:sz="4" w:space="0" w:color="auto"/>
              <w:bottom w:val="single" w:sz="4" w:space="0" w:color="auto"/>
              <w:right w:val="single" w:sz="4" w:space="0" w:color="auto"/>
            </w:tcBorders>
            <w:vAlign w:val="center"/>
          </w:tcPr>
          <w:p w:rsidR="008D6C6B" w:rsidRPr="00990DC3" w:rsidRDefault="008D6C6B"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80.6</w:t>
            </w:r>
          </w:p>
        </w:tc>
        <w:tc>
          <w:tcPr>
            <w:tcW w:w="604" w:type="pct"/>
            <w:tcBorders>
              <w:top w:val="single" w:sz="4" w:space="0" w:color="auto"/>
              <w:left w:val="single" w:sz="4" w:space="0" w:color="auto"/>
              <w:bottom w:val="single" w:sz="4" w:space="0" w:color="auto"/>
            </w:tcBorders>
            <w:vAlign w:val="center"/>
          </w:tcPr>
          <w:p w:rsidR="008D6C6B" w:rsidRPr="00990DC3" w:rsidRDefault="008D6C6B"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82</w:t>
            </w:r>
          </w:p>
        </w:tc>
      </w:tr>
      <w:tr w:rsidR="008D6C6B" w:rsidRPr="00990DC3" w:rsidTr="008D6C6B">
        <w:trPr>
          <w:trHeight w:val="20"/>
          <w:jc w:val="center"/>
        </w:trPr>
        <w:tc>
          <w:tcPr>
            <w:tcW w:w="430" w:type="pct"/>
            <w:vMerge/>
            <w:tcBorders>
              <w:right w:val="single" w:sz="4" w:space="0" w:color="auto"/>
            </w:tcBorders>
            <w:vAlign w:val="center"/>
          </w:tcPr>
          <w:p w:rsidR="008D6C6B" w:rsidRPr="00990DC3" w:rsidRDefault="008D6C6B" w:rsidP="00A012E8">
            <w:pPr>
              <w:jc w:val="center"/>
              <w:rPr>
                <w:rFonts w:ascii="Times New Roman" w:eastAsia="方正仿宋_GBK" w:hAnsi="Times New Roman"/>
                <w:kern w:val="0"/>
                <w:szCs w:val="21"/>
              </w:rPr>
            </w:pPr>
          </w:p>
        </w:tc>
        <w:tc>
          <w:tcPr>
            <w:tcW w:w="353" w:type="pct"/>
            <w:tcBorders>
              <w:top w:val="single" w:sz="4" w:space="0" w:color="auto"/>
              <w:left w:val="single" w:sz="4" w:space="0" w:color="auto"/>
              <w:bottom w:val="single" w:sz="4" w:space="0" w:color="auto"/>
              <w:right w:val="single" w:sz="4" w:space="0" w:color="auto"/>
            </w:tcBorders>
            <w:vAlign w:val="center"/>
          </w:tcPr>
          <w:p w:rsidR="008D6C6B" w:rsidRPr="00990DC3" w:rsidRDefault="008D6C6B" w:rsidP="003B6D20">
            <w:pPr>
              <w:pStyle w:val="a5"/>
              <w:widowControl/>
              <w:numPr>
                <w:ilvl w:val="0"/>
                <w:numId w:val="1"/>
              </w:numPr>
              <w:ind w:left="0" w:firstLineChars="0" w:firstLine="0"/>
              <w:jc w:val="center"/>
              <w:rPr>
                <w:rFonts w:ascii="Times New Roman" w:eastAsia="方正仿宋_GBK" w:hAnsi="Times New Roman"/>
                <w:kern w:val="0"/>
                <w:szCs w:val="21"/>
              </w:rPr>
            </w:pPr>
          </w:p>
        </w:tc>
        <w:tc>
          <w:tcPr>
            <w:tcW w:w="2206" w:type="pct"/>
            <w:gridSpan w:val="2"/>
            <w:tcBorders>
              <w:top w:val="single" w:sz="4" w:space="0" w:color="auto"/>
              <w:left w:val="single" w:sz="4" w:space="0" w:color="auto"/>
              <w:bottom w:val="single" w:sz="4" w:space="0" w:color="auto"/>
              <w:right w:val="single" w:sz="4" w:space="0" w:color="auto"/>
            </w:tcBorders>
            <w:vAlign w:val="center"/>
          </w:tcPr>
          <w:p w:rsidR="008D6C6B" w:rsidRPr="00990DC3" w:rsidRDefault="008D6C6B" w:rsidP="00A012E8">
            <w:pPr>
              <w:widowControl/>
              <w:jc w:val="left"/>
              <w:rPr>
                <w:rFonts w:ascii="Times New Roman" w:eastAsia="方正仿宋_GBK" w:hAnsi="Times New Roman"/>
                <w:kern w:val="0"/>
                <w:szCs w:val="21"/>
              </w:rPr>
            </w:pPr>
            <w:r w:rsidRPr="00990DC3">
              <w:rPr>
                <w:rFonts w:ascii="Times New Roman" w:eastAsia="方正仿宋_GBK" w:hAnsi="Times New Roman"/>
                <w:kern w:val="0"/>
                <w:szCs w:val="21"/>
              </w:rPr>
              <w:t>细颗粒物（</w:t>
            </w:r>
            <w:r w:rsidRPr="00990DC3">
              <w:rPr>
                <w:rFonts w:ascii="Times New Roman" w:eastAsia="方正仿宋_GBK" w:hAnsi="Times New Roman"/>
                <w:kern w:val="0"/>
                <w:szCs w:val="21"/>
              </w:rPr>
              <w:t>PM</w:t>
            </w:r>
            <w:r w:rsidRPr="00990DC3">
              <w:rPr>
                <w:rFonts w:ascii="Times New Roman" w:eastAsia="方正仿宋_GBK" w:hAnsi="Times New Roman"/>
                <w:kern w:val="0"/>
                <w:szCs w:val="21"/>
                <w:vertAlign w:val="subscript"/>
              </w:rPr>
              <w:t>2.5</w:t>
            </w:r>
            <w:r w:rsidRPr="00990DC3">
              <w:rPr>
                <w:rFonts w:ascii="Times New Roman" w:eastAsia="方正仿宋_GBK" w:hAnsi="Times New Roman"/>
                <w:kern w:val="0"/>
                <w:szCs w:val="21"/>
              </w:rPr>
              <w:t>）年均浓度</w:t>
            </w:r>
          </w:p>
        </w:tc>
        <w:tc>
          <w:tcPr>
            <w:tcW w:w="430" w:type="pct"/>
            <w:tcBorders>
              <w:top w:val="single" w:sz="4" w:space="0" w:color="auto"/>
              <w:left w:val="single" w:sz="4" w:space="0" w:color="auto"/>
              <w:bottom w:val="single" w:sz="4" w:space="0" w:color="auto"/>
              <w:right w:val="single" w:sz="4" w:space="0" w:color="auto"/>
            </w:tcBorders>
            <w:vAlign w:val="center"/>
          </w:tcPr>
          <w:p w:rsidR="008D6C6B" w:rsidRPr="00990DC3" w:rsidRDefault="008D6C6B"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微克</w:t>
            </w:r>
            <w:r w:rsidRPr="00990DC3">
              <w:rPr>
                <w:rFonts w:ascii="Times New Roman" w:eastAsia="方正仿宋_GBK" w:hAnsi="Times New Roman"/>
                <w:kern w:val="0"/>
                <w:szCs w:val="21"/>
              </w:rPr>
              <w:t>/</w:t>
            </w:r>
            <w:r w:rsidRPr="00990DC3">
              <w:rPr>
                <w:rFonts w:ascii="Times New Roman" w:eastAsia="方正仿宋_GBK" w:hAnsi="Times New Roman"/>
                <w:kern w:val="0"/>
                <w:szCs w:val="21"/>
              </w:rPr>
              <w:t>立方米</w:t>
            </w:r>
          </w:p>
        </w:tc>
        <w:tc>
          <w:tcPr>
            <w:tcW w:w="427" w:type="pct"/>
            <w:tcBorders>
              <w:top w:val="single" w:sz="4" w:space="0" w:color="auto"/>
              <w:left w:val="single" w:sz="4" w:space="0" w:color="auto"/>
              <w:bottom w:val="single" w:sz="4" w:space="0" w:color="auto"/>
              <w:right w:val="single" w:sz="4" w:space="0" w:color="auto"/>
            </w:tcBorders>
            <w:vAlign w:val="center"/>
          </w:tcPr>
          <w:p w:rsidR="008D6C6B" w:rsidRPr="00990DC3" w:rsidRDefault="008D6C6B"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约束性</w:t>
            </w:r>
          </w:p>
        </w:tc>
        <w:tc>
          <w:tcPr>
            <w:tcW w:w="550" w:type="pct"/>
            <w:tcBorders>
              <w:top w:val="single" w:sz="4" w:space="0" w:color="auto"/>
              <w:left w:val="single" w:sz="4" w:space="0" w:color="auto"/>
              <w:bottom w:val="single" w:sz="4" w:space="0" w:color="auto"/>
              <w:right w:val="single" w:sz="4" w:space="0" w:color="auto"/>
            </w:tcBorders>
            <w:vAlign w:val="center"/>
          </w:tcPr>
          <w:p w:rsidR="008D6C6B" w:rsidRPr="00990DC3" w:rsidRDefault="008D6C6B"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30</w:t>
            </w:r>
          </w:p>
        </w:tc>
        <w:tc>
          <w:tcPr>
            <w:tcW w:w="604" w:type="pct"/>
            <w:tcBorders>
              <w:top w:val="single" w:sz="4" w:space="0" w:color="auto"/>
              <w:left w:val="single" w:sz="4" w:space="0" w:color="auto"/>
              <w:bottom w:val="single" w:sz="4" w:space="0" w:color="auto"/>
            </w:tcBorders>
            <w:vAlign w:val="center"/>
          </w:tcPr>
          <w:p w:rsidR="008D6C6B" w:rsidRPr="00990DC3" w:rsidRDefault="00103E0C" w:rsidP="00A012E8">
            <w:pPr>
              <w:widowControl/>
              <w:jc w:val="center"/>
              <w:rPr>
                <w:rFonts w:ascii="Times New Roman" w:eastAsia="方正仿宋_GBK" w:hAnsi="Times New Roman"/>
                <w:kern w:val="0"/>
                <w:szCs w:val="21"/>
              </w:rPr>
            </w:pPr>
            <w:r>
              <w:rPr>
                <w:rFonts w:ascii="Times New Roman" w:eastAsia="方正仿宋_GBK" w:hAnsi="Times New Roman" w:hint="eastAsia"/>
                <w:kern w:val="0"/>
                <w:szCs w:val="21"/>
              </w:rPr>
              <w:t>≤</w:t>
            </w:r>
            <w:r w:rsidR="008D6C6B" w:rsidRPr="00990DC3">
              <w:rPr>
                <w:rFonts w:ascii="Times New Roman" w:eastAsia="方正仿宋_GBK" w:hAnsi="Times New Roman"/>
                <w:kern w:val="0"/>
                <w:szCs w:val="21"/>
              </w:rPr>
              <w:t>28</w:t>
            </w:r>
          </w:p>
        </w:tc>
      </w:tr>
      <w:tr w:rsidR="008D6C6B" w:rsidRPr="00990DC3" w:rsidTr="008D6C6B">
        <w:trPr>
          <w:trHeight w:val="20"/>
          <w:jc w:val="center"/>
        </w:trPr>
        <w:tc>
          <w:tcPr>
            <w:tcW w:w="430" w:type="pct"/>
            <w:vMerge/>
            <w:tcBorders>
              <w:right w:val="single" w:sz="4" w:space="0" w:color="auto"/>
            </w:tcBorders>
            <w:vAlign w:val="center"/>
          </w:tcPr>
          <w:p w:rsidR="008D6C6B" w:rsidRPr="00990DC3" w:rsidRDefault="008D6C6B" w:rsidP="00A012E8">
            <w:pPr>
              <w:jc w:val="center"/>
              <w:rPr>
                <w:rFonts w:ascii="Times New Roman" w:eastAsia="方正仿宋_GBK" w:hAnsi="Times New Roman"/>
                <w:kern w:val="0"/>
                <w:szCs w:val="21"/>
              </w:rPr>
            </w:pPr>
          </w:p>
        </w:tc>
        <w:tc>
          <w:tcPr>
            <w:tcW w:w="353" w:type="pct"/>
            <w:vMerge w:val="restart"/>
            <w:tcBorders>
              <w:top w:val="single" w:sz="4" w:space="0" w:color="auto"/>
              <w:left w:val="single" w:sz="4" w:space="0" w:color="auto"/>
              <w:bottom w:val="single" w:sz="4" w:space="0" w:color="auto"/>
              <w:right w:val="single" w:sz="4" w:space="0" w:color="auto"/>
            </w:tcBorders>
            <w:vAlign w:val="center"/>
          </w:tcPr>
          <w:p w:rsidR="008D6C6B" w:rsidRPr="00990DC3" w:rsidRDefault="008D6C6B" w:rsidP="003B6D20">
            <w:pPr>
              <w:pStyle w:val="a5"/>
              <w:widowControl/>
              <w:numPr>
                <w:ilvl w:val="0"/>
                <w:numId w:val="1"/>
              </w:numPr>
              <w:ind w:left="0" w:firstLineChars="0" w:firstLine="0"/>
              <w:jc w:val="center"/>
              <w:rPr>
                <w:rFonts w:ascii="Times New Roman" w:eastAsia="方正仿宋_GBK" w:hAnsi="Times New Roman"/>
                <w:kern w:val="0"/>
                <w:szCs w:val="21"/>
              </w:rPr>
            </w:pPr>
          </w:p>
        </w:tc>
        <w:tc>
          <w:tcPr>
            <w:tcW w:w="2206" w:type="pct"/>
            <w:gridSpan w:val="2"/>
            <w:tcBorders>
              <w:top w:val="single" w:sz="4" w:space="0" w:color="auto"/>
              <w:left w:val="single" w:sz="4" w:space="0" w:color="auto"/>
              <w:bottom w:val="single" w:sz="4" w:space="0" w:color="auto"/>
              <w:right w:val="single" w:sz="4" w:space="0" w:color="auto"/>
            </w:tcBorders>
            <w:vAlign w:val="center"/>
          </w:tcPr>
          <w:p w:rsidR="008D6C6B" w:rsidRPr="00990DC3" w:rsidRDefault="008D6C6B" w:rsidP="00A012E8">
            <w:pPr>
              <w:widowControl/>
              <w:jc w:val="left"/>
              <w:rPr>
                <w:rFonts w:ascii="Times New Roman" w:eastAsia="方正仿宋_GBK" w:hAnsi="Times New Roman"/>
                <w:kern w:val="0"/>
                <w:szCs w:val="21"/>
              </w:rPr>
            </w:pPr>
            <w:r w:rsidRPr="00990DC3">
              <w:rPr>
                <w:rFonts w:ascii="Times New Roman" w:eastAsia="方正仿宋_GBK" w:hAnsi="Times New Roman"/>
                <w:kern w:val="0"/>
                <w:szCs w:val="21"/>
              </w:rPr>
              <w:t>地表水省考以上断面达到或优于</w:t>
            </w:r>
            <w:r w:rsidRPr="00990DC3">
              <w:rPr>
                <w:rFonts w:ascii="Times New Roman" w:eastAsia="方正仿宋_GBK" w:hAnsi="Times New Roman"/>
                <w:kern w:val="0"/>
                <w:szCs w:val="21"/>
              </w:rPr>
              <w:t>Ⅲ</w:t>
            </w:r>
            <w:r w:rsidRPr="00990DC3">
              <w:rPr>
                <w:rFonts w:ascii="Times New Roman" w:eastAsia="方正仿宋_GBK" w:hAnsi="Times New Roman"/>
                <w:kern w:val="0"/>
                <w:szCs w:val="21"/>
              </w:rPr>
              <w:t>类比例</w:t>
            </w:r>
          </w:p>
        </w:tc>
        <w:tc>
          <w:tcPr>
            <w:tcW w:w="430" w:type="pct"/>
            <w:tcBorders>
              <w:top w:val="single" w:sz="4" w:space="0" w:color="auto"/>
              <w:left w:val="single" w:sz="4" w:space="0" w:color="auto"/>
              <w:bottom w:val="single" w:sz="4" w:space="0" w:color="auto"/>
              <w:right w:val="single" w:sz="4" w:space="0" w:color="auto"/>
            </w:tcBorders>
            <w:vAlign w:val="center"/>
          </w:tcPr>
          <w:p w:rsidR="008D6C6B" w:rsidRPr="00990DC3" w:rsidRDefault="008D6C6B"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w:t>
            </w:r>
          </w:p>
        </w:tc>
        <w:tc>
          <w:tcPr>
            <w:tcW w:w="427" w:type="pct"/>
            <w:vMerge w:val="restart"/>
            <w:tcBorders>
              <w:top w:val="single" w:sz="4" w:space="0" w:color="auto"/>
              <w:left w:val="single" w:sz="4" w:space="0" w:color="auto"/>
              <w:right w:val="single" w:sz="4" w:space="0" w:color="auto"/>
            </w:tcBorders>
            <w:vAlign w:val="center"/>
          </w:tcPr>
          <w:p w:rsidR="008D6C6B" w:rsidRPr="00990DC3" w:rsidRDefault="008D6C6B" w:rsidP="00A012E8">
            <w:pPr>
              <w:jc w:val="center"/>
              <w:rPr>
                <w:rFonts w:ascii="Times New Roman" w:eastAsia="方正仿宋_GBK" w:hAnsi="Times New Roman"/>
                <w:kern w:val="0"/>
                <w:szCs w:val="21"/>
              </w:rPr>
            </w:pPr>
            <w:r w:rsidRPr="00990DC3">
              <w:rPr>
                <w:rFonts w:ascii="Times New Roman" w:eastAsia="方正仿宋_GBK" w:hAnsi="Times New Roman"/>
                <w:kern w:val="0"/>
                <w:szCs w:val="21"/>
              </w:rPr>
              <w:t>约束性</w:t>
            </w:r>
          </w:p>
        </w:tc>
        <w:tc>
          <w:tcPr>
            <w:tcW w:w="550" w:type="pct"/>
            <w:tcBorders>
              <w:top w:val="single" w:sz="4" w:space="0" w:color="auto"/>
              <w:left w:val="single" w:sz="4" w:space="0" w:color="auto"/>
              <w:bottom w:val="single" w:sz="4" w:space="0" w:color="auto"/>
              <w:right w:val="single" w:sz="4" w:space="0" w:color="auto"/>
            </w:tcBorders>
            <w:vAlign w:val="center"/>
          </w:tcPr>
          <w:p w:rsidR="008D6C6B" w:rsidRPr="00990DC3" w:rsidRDefault="008D6C6B" w:rsidP="0077411B">
            <w:pPr>
              <w:widowControl/>
              <w:spacing w:line="240" w:lineRule="exact"/>
              <w:jc w:val="center"/>
              <w:rPr>
                <w:rFonts w:ascii="Times New Roman" w:eastAsia="方正仿宋_GBK" w:hAnsi="Times New Roman"/>
                <w:kern w:val="0"/>
                <w:szCs w:val="21"/>
              </w:rPr>
            </w:pPr>
            <w:r w:rsidRPr="00990DC3">
              <w:rPr>
                <w:rFonts w:ascii="Times New Roman" w:eastAsia="方正仿宋_GBK" w:hAnsi="Times New Roman"/>
                <w:kern w:val="0"/>
                <w:szCs w:val="21"/>
              </w:rPr>
              <w:t>60</w:t>
            </w:r>
            <w:r w:rsidRPr="00990DC3">
              <w:rPr>
                <w:rFonts w:ascii="Times New Roman" w:eastAsia="方正仿宋_GBK" w:hAnsi="Times New Roman"/>
                <w:kern w:val="0"/>
                <w:szCs w:val="21"/>
              </w:rPr>
              <w:t>（</w:t>
            </w:r>
            <w:r w:rsidR="0077411B">
              <w:rPr>
                <w:rFonts w:ascii="Times New Roman" w:eastAsia="方正仿宋_GBK" w:hAnsi="Times New Roman" w:hint="eastAsia"/>
                <w:kern w:val="0"/>
                <w:szCs w:val="21"/>
              </w:rPr>
              <w:t>以</w:t>
            </w:r>
            <w:r w:rsidRPr="00990DC3">
              <w:rPr>
                <w:rFonts w:ascii="Times New Roman" w:eastAsia="方正仿宋_GBK" w:hAnsi="Times New Roman"/>
                <w:kern w:val="0"/>
                <w:szCs w:val="21"/>
              </w:rPr>
              <w:t>10</w:t>
            </w:r>
            <w:r w:rsidRPr="00990DC3">
              <w:rPr>
                <w:rFonts w:ascii="Times New Roman" w:eastAsia="方正仿宋_GBK" w:hAnsi="Times New Roman"/>
                <w:kern w:val="0"/>
                <w:szCs w:val="21"/>
              </w:rPr>
              <w:t>个断面计）</w:t>
            </w:r>
          </w:p>
        </w:tc>
        <w:tc>
          <w:tcPr>
            <w:tcW w:w="604" w:type="pct"/>
            <w:tcBorders>
              <w:top w:val="single" w:sz="4" w:space="0" w:color="auto"/>
              <w:left w:val="single" w:sz="4" w:space="0" w:color="auto"/>
              <w:bottom w:val="single" w:sz="4" w:space="0" w:color="auto"/>
            </w:tcBorders>
            <w:vAlign w:val="center"/>
          </w:tcPr>
          <w:p w:rsidR="008D6C6B" w:rsidRPr="00990DC3" w:rsidRDefault="008D6C6B"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80</w:t>
            </w:r>
          </w:p>
        </w:tc>
      </w:tr>
      <w:tr w:rsidR="008D6C6B" w:rsidRPr="00990DC3" w:rsidTr="008D6C6B">
        <w:trPr>
          <w:trHeight w:val="20"/>
          <w:jc w:val="center"/>
        </w:trPr>
        <w:tc>
          <w:tcPr>
            <w:tcW w:w="430" w:type="pct"/>
            <w:vMerge/>
            <w:tcBorders>
              <w:right w:val="single" w:sz="4" w:space="0" w:color="auto"/>
            </w:tcBorders>
            <w:vAlign w:val="center"/>
          </w:tcPr>
          <w:p w:rsidR="008D6C6B" w:rsidRPr="00990DC3" w:rsidRDefault="008D6C6B" w:rsidP="00A012E8">
            <w:pPr>
              <w:jc w:val="center"/>
              <w:rPr>
                <w:rFonts w:ascii="Times New Roman" w:eastAsia="方正仿宋_GBK" w:hAnsi="Times New Roman"/>
                <w:kern w:val="0"/>
                <w:szCs w:val="21"/>
              </w:rPr>
            </w:pPr>
          </w:p>
        </w:tc>
        <w:tc>
          <w:tcPr>
            <w:tcW w:w="353" w:type="pct"/>
            <w:vMerge/>
            <w:tcBorders>
              <w:top w:val="single" w:sz="4" w:space="0" w:color="auto"/>
              <w:left w:val="single" w:sz="4" w:space="0" w:color="auto"/>
              <w:bottom w:val="single" w:sz="4" w:space="0" w:color="auto"/>
              <w:right w:val="single" w:sz="4" w:space="0" w:color="auto"/>
            </w:tcBorders>
            <w:vAlign w:val="center"/>
          </w:tcPr>
          <w:p w:rsidR="008D6C6B" w:rsidRPr="00990DC3" w:rsidRDefault="008D6C6B" w:rsidP="003B6D20">
            <w:pPr>
              <w:pStyle w:val="a5"/>
              <w:widowControl/>
              <w:numPr>
                <w:ilvl w:val="0"/>
                <w:numId w:val="1"/>
              </w:numPr>
              <w:ind w:left="0" w:firstLineChars="0" w:firstLine="0"/>
              <w:jc w:val="center"/>
              <w:rPr>
                <w:rFonts w:ascii="Times New Roman" w:eastAsia="方正仿宋_GBK" w:hAnsi="Times New Roman"/>
                <w:kern w:val="0"/>
                <w:szCs w:val="21"/>
              </w:rPr>
            </w:pPr>
          </w:p>
        </w:tc>
        <w:tc>
          <w:tcPr>
            <w:tcW w:w="2206" w:type="pct"/>
            <w:gridSpan w:val="2"/>
            <w:tcBorders>
              <w:top w:val="single" w:sz="4" w:space="0" w:color="auto"/>
              <w:left w:val="single" w:sz="4" w:space="0" w:color="auto"/>
              <w:bottom w:val="single" w:sz="4" w:space="0" w:color="auto"/>
              <w:right w:val="single" w:sz="4" w:space="0" w:color="auto"/>
            </w:tcBorders>
            <w:vAlign w:val="center"/>
          </w:tcPr>
          <w:p w:rsidR="008D6C6B" w:rsidRPr="00990DC3" w:rsidRDefault="008D6C6B" w:rsidP="00A012E8">
            <w:pPr>
              <w:widowControl/>
              <w:jc w:val="left"/>
              <w:rPr>
                <w:rFonts w:ascii="Times New Roman" w:eastAsia="方正仿宋_GBK" w:hAnsi="Times New Roman"/>
                <w:kern w:val="0"/>
                <w:szCs w:val="21"/>
              </w:rPr>
            </w:pPr>
            <w:r w:rsidRPr="00990DC3">
              <w:rPr>
                <w:rFonts w:ascii="Times New Roman" w:eastAsia="方正仿宋_GBK" w:hAnsi="Times New Roman"/>
                <w:kern w:val="0"/>
                <w:szCs w:val="21"/>
              </w:rPr>
              <w:t>其中：国考断面达到或优于</w:t>
            </w:r>
            <w:r w:rsidRPr="00990DC3">
              <w:rPr>
                <w:rFonts w:ascii="Times New Roman" w:eastAsia="方正仿宋_GBK" w:hAnsi="Times New Roman"/>
                <w:kern w:val="0"/>
                <w:szCs w:val="21"/>
              </w:rPr>
              <w:t>Ⅲ</w:t>
            </w:r>
            <w:r w:rsidRPr="00990DC3">
              <w:rPr>
                <w:rFonts w:ascii="Times New Roman" w:eastAsia="方正仿宋_GBK" w:hAnsi="Times New Roman"/>
                <w:kern w:val="0"/>
                <w:szCs w:val="21"/>
              </w:rPr>
              <w:t>类比例</w:t>
            </w:r>
          </w:p>
        </w:tc>
        <w:tc>
          <w:tcPr>
            <w:tcW w:w="430" w:type="pct"/>
            <w:tcBorders>
              <w:top w:val="single" w:sz="4" w:space="0" w:color="auto"/>
              <w:left w:val="single" w:sz="4" w:space="0" w:color="auto"/>
              <w:bottom w:val="single" w:sz="4" w:space="0" w:color="auto"/>
              <w:right w:val="single" w:sz="4" w:space="0" w:color="auto"/>
            </w:tcBorders>
            <w:vAlign w:val="center"/>
          </w:tcPr>
          <w:p w:rsidR="008D6C6B" w:rsidRPr="00990DC3" w:rsidRDefault="008D6C6B"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w:t>
            </w:r>
          </w:p>
        </w:tc>
        <w:tc>
          <w:tcPr>
            <w:tcW w:w="427" w:type="pct"/>
            <w:vMerge/>
            <w:tcBorders>
              <w:left w:val="single" w:sz="4" w:space="0" w:color="auto"/>
              <w:bottom w:val="single" w:sz="4" w:space="0" w:color="auto"/>
              <w:right w:val="single" w:sz="4" w:space="0" w:color="auto"/>
            </w:tcBorders>
            <w:vAlign w:val="center"/>
          </w:tcPr>
          <w:p w:rsidR="008D6C6B" w:rsidRPr="00990DC3" w:rsidRDefault="008D6C6B" w:rsidP="00A012E8">
            <w:pPr>
              <w:widowControl/>
              <w:jc w:val="center"/>
              <w:rPr>
                <w:rFonts w:ascii="Times New Roman" w:eastAsia="方正仿宋_GBK" w:hAnsi="Times New Roman"/>
                <w:kern w:val="0"/>
                <w:szCs w:val="21"/>
              </w:rPr>
            </w:pPr>
          </w:p>
        </w:tc>
        <w:tc>
          <w:tcPr>
            <w:tcW w:w="550" w:type="pct"/>
            <w:tcBorders>
              <w:top w:val="single" w:sz="4" w:space="0" w:color="auto"/>
              <w:left w:val="single" w:sz="4" w:space="0" w:color="auto"/>
              <w:bottom w:val="single" w:sz="4" w:space="0" w:color="auto"/>
              <w:right w:val="single" w:sz="4" w:space="0" w:color="auto"/>
            </w:tcBorders>
            <w:vAlign w:val="center"/>
          </w:tcPr>
          <w:p w:rsidR="008D6C6B" w:rsidRPr="00990DC3" w:rsidRDefault="008D6C6B"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25</w:t>
            </w:r>
          </w:p>
        </w:tc>
        <w:tc>
          <w:tcPr>
            <w:tcW w:w="604" w:type="pct"/>
            <w:tcBorders>
              <w:top w:val="single" w:sz="4" w:space="0" w:color="auto"/>
              <w:left w:val="single" w:sz="4" w:space="0" w:color="auto"/>
              <w:bottom w:val="single" w:sz="4" w:space="0" w:color="auto"/>
            </w:tcBorders>
            <w:vAlign w:val="center"/>
          </w:tcPr>
          <w:p w:rsidR="008D6C6B" w:rsidRPr="00990DC3" w:rsidRDefault="008D6C6B"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50</w:t>
            </w:r>
          </w:p>
        </w:tc>
      </w:tr>
      <w:tr w:rsidR="008D6C6B" w:rsidRPr="00990DC3" w:rsidTr="008D6C6B">
        <w:trPr>
          <w:trHeight w:val="20"/>
          <w:jc w:val="center"/>
        </w:trPr>
        <w:tc>
          <w:tcPr>
            <w:tcW w:w="430" w:type="pct"/>
            <w:vMerge/>
            <w:tcBorders>
              <w:bottom w:val="single" w:sz="4" w:space="0" w:color="auto"/>
              <w:right w:val="single" w:sz="4" w:space="0" w:color="auto"/>
            </w:tcBorders>
            <w:vAlign w:val="center"/>
          </w:tcPr>
          <w:p w:rsidR="008D6C6B" w:rsidRPr="00990DC3" w:rsidRDefault="008D6C6B" w:rsidP="00A012E8">
            <w:pPr>
              <w:widowControl/>
              <w:jc w:val="center"/>
              <w:rPr>
                <w:rFonts w:ascii="Times New Roman" w:eastAsia="方正仿宋_GBK" w:hAnsi="Times New Roman"/>
                <w:kern w:val="0"/>
                <w:szCs w:val="21"/>
              </w:rPr>
            </w:pPr>
          </w:p>
        </w:tc>
        <w:tc>
          <w:tcPr>
            <w:tcW w:w="353" w:type="pct"/>
            <w:tcBorders>
              <w:top w:val="single" w:sz="4" w:space="0" w:color="auto"/>
              <w:left w:val="single" w:sz="4" w:space="0" w:color="auto"/>
              <w:bottom w:val="single" w:sz="4" w:space="0" w:color="auto"/>
              <w:right w:val="single" w:sz="4" w:space="0" w:color="auto"/>
            </w:tcBorders>
            <w:vAlign w:val="center"/>
          </w:tcPr>
          <w:p w:rsidR="008D6C6B" w:rsidRPr="00990DC3" w:rsidRDefault="008D6C6B" w:rsidP="003B6D20">
            <w:pPr>
              <w:pStyle w:val="a5"/>
              <w:widowControl/>
              <w:numPr>
                <w:ilvl w:val="0"/>
                <w:numId w:val="1"/>
              </w:numPr>
              <w:ind w:left="0" w:firstLineChars="0" w:firstLine="0"/>
              <w:jc w:val="center"/>
              <w:rPr>
                <w:rFonts w:ascii="Times New Roman" w:eastAsia="方正仿宋_GBK" w:hAnsi="Times New Roman"/>
                <w:kern w:val="0"/>
                <w:szCs w:val="21"/>
              </w:rPr>
            </w:pPr>
          </w:p>
        </w:tc>
        <w:tc>
          <w:tcPr>
            <w:tcW w:w="2206" w:type="pct"/>
            <w:gridSpan w:val="2"/>
            <w:tcBorders>
              <w:top w:val="single" w:sz="4" w:space="0" w:color="auto"/>
              <w:left w:val="single" w:sz="4" w:space="0" w:color="auto"/>
              <w:bottom w:val="single" w:sz="4" w:space="0" w:color="auto"/>
              <w:right w:val="single" w:sz="4" w:space="0" w:color="auto"/>
            </w:tcBorders>
            <w:vAlign w:val="center"/>
          </w:tcPr>
          <w:p w:rsidR="008D6C6B" w:rsidRPr="00990DC3" w:rsidRDefault="008D6C6B" w:rsidP="00A012E8">
            <w:pPr>
              <w:widowControl/>
              <w:jc w:val="left"/>
              <w:rPr>
                <w:rFonts w:ascii="Times New Roman" w:eastAsia="方正仿宋_GBK" w:hAnsi="Times New Roman"/>
                <w:kern w:val="0"/>
                <w:szCs w:val="21"/>
              </w:rPr>
            </w:pPr>
            <w:r w:rsidRPr="00990DC3">
              <w:rPr>
                <w:rFonts w:ascii="Times New Roman" w:eastAsia="方正仿宋_GBK" w:hAnsi="Times New Roman"/>
                <w:kern w:val="0"/>
                <w:szCs w:val="21"/>
              </w:rPr>
              <w:t>地下水质量</w:t>
            </w:r>
            <w:r w:rsidRPr="00990DC3">
              <w:rPr>
                <w:rFonts w:ascii="Times New Roman" w:eastAsia="方正仿宋_GBK" w:hAnsi="Times New Roman"/>
                <w:kern w:val="0"/>
                <w:szCs w:val="21"/>
              </w:rPr>
              <w:t>V</w:t>
            </w:r>
            <w:r w:rsidRPr="00990DC3">
              <w:rPr>
                <w:rFonts w:ascii="Times New Roman" w:eastAsia="方正仿宋_GBK" w:hAnsi="Times New Roman"/>
                <w:kern w:val="0"/>
                <w:szCs w:val="21"/>
              </w:rPr>
              <w:t>类水比例</w:t>
            </w:r>
          </w:p>
        </w:tc>
        <w:tc>
          <w:tcPr>
            <w:tcW w:w="430" w:type="pct"/>
            <w:tcBorders>
              <w:top w:val="single" w:sz="4" w:space="0" w:color="auto"/>
              <w:left w:val="single" w:sz="4" w:space="0" w:color="auto"/>
              <w:bottom w:val="single" w:sz="4" w:space="0" w:color="auto"/>
              <w:right w:val="single" w:sz="4" w:space="0" w:color="auto"/>
            </w:tcBorders>
            <w:vAlign w:val="center"/>
          </w:tcPr>
          <w:p w:rsidR="008D6C6B" w:rsidRPr="00990DC3" w:rsidRDefault="008D6C6B"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w:t>
            </w:r>
          </w:p>
        </w:tc>
        <w:tc>
          <w:tcPr>
            <w:tcW w:w="427" w:type="pct"/>
            <w:tcBorders>
              <w:left w:val="single" w:sz="4" w:space="0" w:color="auto"/>
              <w:bottom w:val="single" w:sz="4" w:space="0" w:color="auto"/>
              <w:right w:val="single" w:sz="4" w:space="0" w:color="auto"/>
            </w:tcBorders>
            <w:vAlign w:val="center"/>
          </w:tcPr>
          <w:p w:rsidR="008D6C6B" w:rsidRPr="00990DC3" w:rsidRDefault="008D6C6B"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预期性</w:t>
            </w:r>
          </w:p>
        </w:tc>
        <w:tc>
          <w:tcPr>
            <w:tcW w:w="550" w:type="pct"/>
            <w:tcBorders>
              <w:top w:val="single" w:sz="4" w:space="0" w:color="auto"/>
              <w:left w:val="single" w:sz="4" w:space="0" w:color="auto"/>
              <w:bottom w:val="single" w:sz="4" w:space="0" w:color="auto"/>
              <w:right w:val="single" w:sz="4" w:space="0" w:color="auto"/>
            </w:tcBorders>
            <w:vAlign w:val="center"/>
          </w:tcPr>
          <w:p w:rsidR="008D6C6B" w:rsidRPr="00990DC3" w:rsidRDefault="008D6C6B"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w:t>
            </w:r>
          </w:p>
        </w:tc>
        <w:tc>
          <w:tcPr>
            <w:tcW w:w="604" w:type="pct"/>
            <w:tcBorders>
              <w:top w:val="single" w:sz="4" w:space="0" w:color="auto"/>
              <w:left w:val="single" w:sz="4" w:space="0" w:color="auto"/>
              <w:bottom w:val="single" w:sz="4" w:space="0" w:color="auto"/>
            </w:tcBorders>
            <w:vAlign w:val="center"/>
          </w:tcPr>
          <w:p w:rsidR="008D6C6B" w:rsidRPr="00990DC3" w:rsidRDefault="008D6C6B"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完成市下达目标任务</w:t>
            </w:r>
          </w:p>
        </w:tc>
      </w:tr>
      <w:tr w:rsidR="003B6D20" w:rsidRPr="00990DC3" w:rsidTr="008D6C6B">
        <w:trPr>
          <w:trHeight w:val="20"/>
          <w:jc w:val="center"/>
        </w:trPr>
        <w:tc>
          <w:tcPr>
            <w:tcW w:w="430" w:type="pct"/>
            <w:vMerge w:val="restart"/>
            <w:tcBorders>
              <w:top w:val="single" w:sz="4" w:space="0" w:color="auto"/>
              <w:bottom w:val="single" w:sz="4" w:space="0" w:color="auto"/>
              <w:right w:val="single" w:sz="4" w:space="0" w:color="auto"/>
            </w:tcBorders>
            <w:vAlign w:val="center"/>
          </w:tcPr>
          <w:p w:rsidR="003B6D20" w:rsidRPr="00990DC3" w:rsidRDefault="003B6D20" w:rsidP="00A012E8">
            <w:pPr>
              <w:jc w:val="center"/>
              <w:rPr>
                <w:rFonts w:ascii="Times New Roman" w:eastAsia="方正仿宋_GBK" w:hAnsi="Times New Roman"/>
                <w:kern w:val="0"/>
                <w:szCs w:val="21"/>
              </w:rPr>
            </w:pPr>
            <w:r w:rsidRPr="00990DC3">
              <w:rPr>
                <w:rFonts w:ascii="Times New Roman" w:eastAsia="方正仿宋_GBK" w:hAnsi="Times New Roman"/>
                <w:kern w:val="0"/>
                <w:szCs w:val="21"/>
              </w:rPr>
              <w:t>绿色</w:t>
            </w:r>
          </w:p>
          <w:p w:rsidR="003B6D20" w:rsidRPr="00990DC3" w:rsidRDefault="003B6D20" w:rsidP="00A012E8">
            <w:pPr>
              <w:jc w:val="center"/>
              <w:rPr>
                <w:rFonts w:ascii="Times New Roman" w:eastAsia="方正仿宋_GBK" w:hAnsi="Times New Roman"/>
                <w:kern w:val="0"/>
                <w:szCs w:val="21"/>
              </w:rPr>
            </w:pPr>
            <w:r w:rsidRPr="00990DC3">
              <w:rPr>
                <w:rFonts w:ascii="Times New Roman" w:eastAsia="方正仿宋_GBK" w:hAnsi="Times New Roman"/>
                <w:kern w:val="0"/>
                <w:szCs w:val="21"/>
              </w:rPr>
              <w:t>低碳</w:t>
            </w:r>
          </w:p>
          <w:p w:rsidR="003B6D20" w:rsidRPr="00990DC3" w:rsidRDefault="003B6D20" w:rsidP="00A012E8">
            <w:pPr>
              <w:jc w:val="center"/>
              <w:rPr>
                <w:rFonts w:ascii="Times New Roman" w:eastAsia="方正仿宋_GBK" w:hAnsi="Times New Roman"/>
                <w:kern w:val="0"/>
                <w:szCs w:val="21"/>
              </w:rPr>
            </w:pPr>
            <w:r w:rsidRPr="00990DC3">
              <w:rPr>
                <w:rFonts w:ascii="Times New Roman" w:eastAsia="方正仿宋_GBK" w:hAnsi="Times New Roman"/>
                <w:kern w:val="0"/>
                <w:szCs w:val="21"/>
              </w:rPr>
              <w:t>发展</w:t>
            </w:r>
          </w:p>
        </w:tc>
        <w:tc>
          <w:tcPr>
            <w:tcW w:w="353" w:type="pct"/>
            <w:tcBorders>
              <w:top w:val="single" w:sz="4" w:space="0" w:color="auto"/>
              <w:left w:val="single" w:sz="4" w:space="0" w:color="auto"/>
              <w:bottom w:val="single" w:sz="4" w:space="0" w:color="auto"/>
              <w:right w:val="single" w:sz="4" w:space="0" w:color="auto"/>
            </w:tcBorders>
            <w:vAlign w:val="center"/>
          </w:tcPr>
          <w:p w:rsidR="003B6D20" w:rsidRPr="00990DC3" w:rsidRDefault="003B6D20" w:rsidP="003B6D20">
            <w:pPr>
              <w:pStyle w:val="a5"/>
              <w:widowControl/>
              <w:numPr>
                <w:ilvl w:val="0"/>
                <w:numId w:val="1"/>
              </w:numPr>
              <w:ind w:left="0" w:firstLineChars="0" w:firstLine="0"/>
              <w:jc w:val="center"/>
              <w:rPr>
                <w:rFonts w:ascii="Times New Roman" w:eastAsia="方正仿宋_GBK" w:hAnsi="Times New Roman"/>
                <w:kern w:val="0"/>
                <w:szCs w:val="21"/>
              </w:rPr>
            </w:pPr>
          </w:p>
        </w:tc>
        <w:tc>
          <w:tcPr>
            <w:tcW w:w="2206" w:type="pct"/>
            <w:gridSpan w:val="2"/>
            <w:tcBorders>
              <w:top w:val="single" w:sz="4" w:space="0" w:color="auto"/>
              <w:left w:val="single" w:sz="4" w:space="0" w:color="auto"/>
              <w:bottom w:val="single" w:sz="4" w:space="0" w:color="auto"/>
              <w:right w:val="single" w:sz="4" w:space="0" w:color="auto"/>
            </w:tcBorders>
            <w:vAlign w:val="center"/>
          </w:tcPr>
          <w:p w:rsidR="003B6D20" w:rsidRPr="00990DC3" w:rsidRDefault="003B6D20" w:rsidP="00A012E8">
            <w:pPr>
              <w:widowControl/>
              <w:jc w:val="left"/>
              <w:rPr>
                <w:rFonts w:ascii="Times New Roman" w:eastAsia="方正仿宋_GBK" w:hAnsi="Times New Roman"/>
                <w:kern w:val="0"/>
                <w:szCs w:val="21"/>
              </w:rPr>
            </w:pPr>
            <w:bookmarkStart w:id="62" w:name="_Hlk86323040"/>
            <w:r w:rsidRPr="00990DC3">
              <w:rPr>
                <w:rFonts w:ascii="Times New Roman" w:eastAsia="方正仿宋_GBK" w:hAnsi="Times New Roman"/>
                <w:kern w:val="0"/>
                <w:szCs w:val="21"/>
              </w:rPr>
              <w:t>单位地区生产总值能源消耗降低</w:t>
            </w:r>
            <w:bookmarkEnd w:id="62"/>
          </w:p>
        </w:tc>
        <w:tc>
          <w:tcPr>
            <w:tcW w:w="430" w:type="pct"/>
            <w:tcBorders>
              <w:top w:val="single" w:sz="4" w:space="0" w:color="auto"/>
              <w:left w:val="single" w:sz="4" w:space="0" w:color="auto"/>
              <w:bottom w:val="single" w:sz="4" w:space="0" w:color="auto"/>
              <w:right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w:t>
            </w:r>
          </w:p>
        </w:tc>
        <w:tc>
          <w:tcPr>
            <w:tcW w:w="427" w:type="pct"/>
            <w:tcBorders>
              <w:top w:val="single" w:sz="4" w:space="0" w:color="auto"/>
              <w:left w:val="single" w:sz="4" w:space="0" w:color="auto"/>
              <w:bottom w:val="single" w:sz="4" w:space="0" w:color="auto"/>
              <w:right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约束性</w:t>
            </w:r>
          </w:p>
        </w:tc>
        <w:tc>
          <w:tcPr>
            <w:tcW w:w="550" w:type="pct"/>
            <w:tcBorders>
              <w:top w:val="single" w:sz="4" w:space="0" w:color="auto"/>
              <w:left w:val="single" w:sz="4" w:space="0" w:color="auto"/>
              <w:bottom w:val="single" w:sz="4" w:space="0" w:color="auto"/>
              <w:right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3.14</w:t>
            </w:r>
          </w:p>
        </w:tc>
        <w:tc>
          <w:tcPr>
            <w:tcW w:w="604" w:type="pct"/>
            <w:vMerge w:val="restart"/>
            <w:tcBorders>
              <w:top w:val="single" w:sz="4" w:space="0" w:color="auto"/>
              <w:left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完成市下达目标任务</w:t>
            </w:r>
          </w:p>
        </w:tc>
      </w:tr>
      <w:tr w:rsidR="003B6D20" w:rsidRPr="00990DC3" w:rsidTr="008D6C6B">
        <w:trPr>
          <w:trHeight w:val="20"/>
          <w:jc w:val="center"/>
        </w:trPr>
        <w:tc>
          <w:tcPr>
            <w:tcW w:w="430" w:type="pct"/>
            <w:vMerge/>
            <w:tcBorders>
              <w:bottom w:val="single" w:sz="4" w:space="0" w:color="auto"/>
              <w:right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p>
        </w:tc>
        <w:tc>
          <w:tcPr>
            <w:tcW w:w="353" w:type="pct"/>
            <w:tcBorders>
              <w:top w:val="single" w:sz="4" w:space="0" w:color="auto"/>
              <w:left w:val="single" w:sz="4" w:space="0" w:color="auto"/>
              <w:bottom w:val="single" w:sz="4" w:space="0" w:color="auto"/>
              <w:right w:val="single" w:sz="4" w:space="0" w:color="auto"/>
            </w:tcBorders>
            <w:vAlign w:val="center"/>
          </w:tcPr>
          <w:p w:rsidR="003B6D20" w:rsidRPr="00990DC3" w:rsidRDefault="003B6D20" w:rsidP="003B6D20">
            <w:pPr>
              <w:pStyle w:val="a5"/>
              <w:widowControl/>
              <w:numPr>
                <w:ilvl w:val="0"/>
                <w:numId w:val="1"/>
              </w:numPr>
              <w:ind w:left="0" w:firstLineChars="0" w:firstLine="0"/>
              <w:jc w:val="center"/>
              <w:rPr>
                <w:rFonts w:ascii="Times New Roman" w:eastAsia="方正仿宋_GBK" w:hAnsi="Times New Roman"/>
                <w:kern w:val="0"/>
                <w:szCs w:val="21"/>
              </w:rPr>
            </w:pPr>
          </w:p>
        </w:tc>
        <w:tc>
          <w:tcPr>
            <w:tcW w:w="2206" w:type="pct"/>
            <w:gridSpan w:val="2"/>
            <w:tcBorders>
              <w:top w:val="single" w:sz="4" w:space="0" w:color="auto"/>
              <w:left w:val="single" w:sz="4" w:space="0" w:color="auto"/>
              <w:bottom w:val="single" w:sz="4" w:space="0" w:color="auto"/>
              <w:right w:val="single" w:sz="4" w:space="0" w:color="auto"/>
            </w:tcBorders>
            <w:vAlign w:val="center"/>
          </w:tcPr>
          <w:p w:rsidR="003B6D20" w:rsidRPr="00990DC3" w:rsidRDefault="003B6D20" w:rsidP="00A012E8">
            <w:pPr>
              <w:widowControl/>
              <w:jc w:val="left"/>
              <w:rPr>
                <w:rFonts w:ascii="Times New Roman" w:eastAsia="方正仿宋_GBK" w:hAnsi="Times New Roman"/>
                <w:kern w:val="0"/>
                <w:szCs w:val="21"/>
              </w:rPr>
            </w:pPr>
            <w:r w:rsidRPr="00990DC3">
              <w:rPr>
                <w:rFonts w:ascii="Times New Roman" w:eastAsia="方正仿宋_GBK" w:hAnsi="Times New Roman"/>
                <w:kern w:val="0"/>
                <w:szCs w:val="21"/>
              </w:rPr>
              <w:t>非化石能源占一次能源消费比重</w:t>
            </w:r>
          </w:p>
        </w:tc>
        <w:tc>
          <w:tcPr>
            <w:tcW w:w="430" w:type="pct"/>
            <w:tcBorders>
              <w:top w:val="single" w:sz="4" w:space="0" w:color="auto"/>
              <w:left w:val="single" w:sz="4" w:space="0" w:color="auto"/>
              <w:bottom w:val="single" w:sz="4" w:space="0" w:color="auto"/>
              <w:right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w:t>
            </w:r>
          </w:p>
        </w:tc>
        <w:tc>
          <w:tcPr>
            <w:tcW w:w="427" w:type="pct"/>
            <w:tcBorders>
              <w:top w:val="single" w:sz="4" w:space="0" w:color="auto"/>
              <w:left w:val="single" w:sz="4" w:space="0" w:color="auto"/>
              <w:bottom w:val="single" w:sz="4" w:space="0" w:color="auto"/>
              <w:right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约束性</w:t>
            </w:r>
          </w:p>
        </w:tc>
        <w:tc>
          <w:tcPr>
            <w:tcW w:w="550" w:type="pct"/>
            <w:tcBorders>
              <w:top w:val="single" w:sz="4" w:space="0" w:color="auto"/>
              <w:left w:val="single" w:sz="4" w:space="0" w:color="auto"/>
              <w:bottom w:val="single" w:sz="4" w:space="0" w:color="auto"/>
              <w:right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w:t>
            </w:r>
          </w:p>
        </w:tc>
        <w:tc>
          <w:tcPr>
            <w:tcW w:w="604" w:type="pct"/>
            <w:vMerge/>
            <w:tcBorders>
              <w:left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p>
        </w:tc>
      </w:tr>
      <w:tr w:rsidR="003B6D20" w:rsidRPr="00990DC3" w:rsidTr="008D6C6B">
        <w:trPr>
          <w:trHeight w:val="20"/>
          <w:jc w:val="center"/>
        </w:trPr>
        <w:tc>
          <w:tcPr>
            <w:tcW w:w="430" w:type="pct"/>
            <w:vMerge/>
            <w:tcBorders>
              <w:bottom w:val="single" w:sz="4" w:space="0" w:color="auto"/>
              <w:right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p>
        </w:tc>
        <w:tc>
          <w:tcPr>
            <w:tcW w:w="353" w:type="pct"/>
            <w:tcBorders>
              <w:top w:val="single" w:sz="4" w:space="0" w:color="auto"/>
              <w:left w:val="single" w:sz="4" w:space="0" w:color="auto"/>
              <w:bottom w:val="single" w:sz="4" w:space="0" w:color="auto"/>
              <w:right w:val="single" w:sz="4" w:space="0" w:color="auto"/>
            </w:tcBorders>
            <w:vAlign w:val="center"/>
          </w:tcPr>
          <w:p w:rsidR="003B6D20" w:rsidRPr="00990DC3" w:rsidRDefault="003B6D20" w:rsidP="003B6D20">
            <w:pPr>
              <w:pStyle w:val="a5"/>
              <w:widowControl/>
              <w:numPr>
                <w:ilvl w:val="0"/>
                <w:numId w:val="1"/>
              </w:numPr>
              <w:ind w:left="0" w:firstLineChars="0" w:firstLine="0"/>
              <w:jc w:val="center"/>
              <w:rPr>
                <w:rFonts w:ascii="Times New Roman" w:eastAsia="方正仿宋_GBK" w:hAnsi="Times New Roman"/>
                <w:kern w:val="0"/>
                <w:szCs w:val="21"/>
              </w:rPr>
            </w:pPr>
          </w:p>
        </w:tc>
        <w:tc>
          <w:tcPr>
            <w:tcW w:w="2206" w:type="pct"/>
            <w:gridSpan w:val="2"/>
            <w:tcBorders>
              <w:top w:val="single" w:sz="4" w:space="0" w:color="auto"/>
              <w:left w:val="single" w:sz="4" w:space="0" w:color="auto"/>
              <w:bottom w:val="single" w:sz="4" w:space="0" w:color="auto"/>
              <w:right w:val="single" w:sz="4" w:space="0" w:color="auto"/>
            </w:tcBorders>
            <w:vAlign w:val="center"/>
          </w:tcPr>
          <w:p w:rsidR="003B6D20" w:rsidRPr="00990DC3" w:rsidRDefault="003B6D20" w:rsidP="00A012E8">
            <w:pPr>
              <w:widowControl/>
              <w:jc w:val="left"/>
              <w:rPr>
                <w:rFonts w:ascii="Times New Roman" w:eastAsia="方正仿宋_GBK" w:hAnsi="Times New Roman"/>
                <w:kern w:val="0"/>
                <w:szCs w:val="21"/>
              </w:rPr>
            </w:pPr>
            <w:r w:rsidRPr="00990DC3">
              <w:rPr>
                <w:rFonts w:ascii="Times New Roman" w:eastAsia="方正仿宋_GBK" w:hAnsi="Times New Roman"/>
                <w:kern w:val="0"/>
                <w:szCs w:val="21"/>
              </w:rPr>
              <w:t>单位地区生产总值二氧化碳排放下降</w:t>
            </w:r>
          </w:p>
        </w:tc>
        <w:tc>
          <w:tcPr>
            <w:tcW w:w="430" w:type="pct"/>
            <w:tcBorders>
              <w:top w:val="single" w:sz="4" w:space="0" w:color="auto"/>
              <w:left w:val="single" w:sz="4" w:space="0" w:color="auto"/>
              <w:bottom w:val="single" w:sz="4" w:space="0" w:color="auto"/>
              <w:right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w:t>
            </w:r>
          </w:p>
        </w:tc>
        <w:tc>
          <w:tcPr>
            <w:tcW w:w="427" w:type="pct"/>
            <w:tcBorders>
              <w:top w:val="single" w:sz="4" w:space="0" w:color="auto"/>
              <w:left w:val="single" w:sz="4" w:space="0" w:color="auto"/>
              <w:bottom w:val="single" w:sz="4" w:space="0" w:color="auto"/>
              <w:right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约束性</w:t>
            </w:r>
          </w:p>
        </w:tc>
        <w:tc>
          <w:tcPr>
            <w:tcW w:w="550" w:type="pct"/>
            <w:tcBorders>
              <w:top w:val="single" w:sz="4" w:space="0" w:color="auto"/>
              <w:left w:val="single" w:sz="4" w:space="0" w:color="auto"/>
              <w:bottom w:val="single" w:sz="4" w:space="0" w:color="auto"/>
              <w:right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2.75</w:t>
            </w:r>
          </w:p>
        </w:tc>
        <w:tc>
          <w:tcPr>
            <w:tcW w:w="604" w:type="pct"/>
            <w:vMerge/>
            <w:tcBorders>
              <w:left w:val="single" w:sz="4" w:space="0" w:color="auto"/>
              <w:bottom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p>
        </w:tc>
      </w:tr>
      <w:tr w:rsidR="003B6D20" w:rsidRPr="00990DC3" w:rsidTr="008D6C6B">
        <w:trPr>
          <w:trHeight w:val="20"/>
          <w:jc w:val="center"/>
        </w:trPr>
        <w:tc>
          <w:tcPr>
            <w:tcW w:w="430" w:type="pct"/>
            <w:vMerge w:val="restart"/>
            <w:tcBorders>
              <w:top w:val="single" w:sz="4" w:space="0" w:color="auto"/>
              <w:right w:val="single" w:sz="4" w:space="0" w:color="auto"/>
            </w:tcBorders>
            <w:vAlign w:val="center"/>
          </w:tcPr>
          <w:p w:rsidR="003B6D20" w:rsidRPr="00990DC3" w:rsidRDefault="003B6D20" w:rsidP="00A012E8">
            <w:pPr>
              <w:jc w:val="center"/>
              <w:rPr>
                <w:rFonts w:ascii="Times New Roman" w:eastAsia="方正仿宋_GBK" w:hAnsi="Times New Roman"/>
                <w:kern w:val="0"/>
                <w:szCs w:val="21"/>
              </w:rPr>
            </w:pPr>
            <w:r w:rsidRPr="00990DC3">
              <w:rPr>
                <w:rFonts w:ascii="Times New Roman" w:eastAsia="方正仿宋_GBK" w:hAnsi="Times New Roman"/>
                <w:kern w:val="0"/>
                <w:szCs w:val="21"/>
              </w:rPr>
              <w:t>环境</w:t>
            </w:r>
          </w:p>
          <w:p w:rsidR="003B6D20" w:rsidRPr="00990DC3" w:rsidRDefault="003B6D20" w:rsidP="00A012E8">
            <w:pPr>
              <w:jc w:val="center"/>
              <w:rPr>
                <w:rFonts w:ascii="Times New Roman" w:eastAsia="方正仿宋_GBK" w:hAnsi="Times New Roman"/>
                <w:kern w:val="0"/>
                <w:szCs w:val="21"/>
              </w:rPr>
            </w:pPr>
            <w:r w:rsidRPr="00990DC3">
              <w:rPr>
                <w:rFonts w:ascii="Times New Roman" w:eastAsia="方正仿宋_GBK" w:hAnsi="Times New Roman"/>
                <w:kern w:val="0"/>
                <w:szCs w:val="21"/>
              </w:rPr>
              <w:t>治理</w:t>
            </w:r>
          </w:p>
        </w:tc>
        <w:tc>
          <w:tcPr>
            <w:tcW w:w="353" w:type="pct"/>
            <w:vMerge w:val="restart"/>
            <w:tcBorders>
              <w:top w:val="single" w:sz="4" w:space="0" w:color="auto"/>
              <w:left w:val="single" w:sz="4" w:space="0" w:color="auto"/>
              <w:right w:val="single" w:sz="4" w:space="0" w:color="auto"/>
            </w:tcBorders>
            <w:vAlign w:val="center"/>
          </w:tcPr>
          <w:p w:rsidR="003B6D20" w:rsidRPr="00990DC3" w:rsidRDefault="003B6D20" w:rsidP="003B6D20">
            <w:pPr>
              <w:pStyle w:val="a5"/>
              <w:widowControl/>
              <w:numPr>
                <w:ilvl w:val="0"/>
                <w:numId w:val="1"/>
              </w:numPr>
              <w:ind w:left="0" w:firstLineChars="0" w:firstLine="0"/>
              <w:jc w:val="center"/>
              <w:rPr>
                <w:rFonts w:ascii="Times New Roman" w:eastAsia="方正仿宋_GBK" w:hAnsi="Times New Roman"/>
                <w:kern w:val="0"/>
                <w:szCs w:val="21"/>
              </w:rPr>
            </w:pPr>
          </w:p>
        </w:tc>
        <w:tc>
          <w:tcPr>
            <w:tcW w:w="509" w:type="pct"/>
            <w:vMerge w:val="restart"/>
            <w:tcBorders>
              <w:top w:val="single" w:sz="4" w:space="0" w:color="auto"/>
              <w:left w:val="single" w:sz="4" w:space="0" w:color="auto"/>
              <w:right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重点工程减排量</w:t>
            </w:r>
          </w:p>
        </w:tc>
        <w:tc>
          <w:tcPr>
            <w:tcW w:w="1697" w:type="pct"/>
            <w:tcBorders>
              <w:top w:val="single" w:sz="4" w:space="0" w:color="auto"/>
              <w:left w:val="single" w:sz="4" w:space="0" w:color="auto"/>
              <w:bottom w:val="single" w:sz="4" w:space="0" w:color="auto"/>
              <w:right w:val="single" w:sz="4" w:space="0" w:color="auto"/>
            </w:tcBorders>
            <w:vAlign w:val="center"/>
          </w:tcPr>
          <w:p w:rsidR="003B6D20" w:rsidRPr="00990DC3" w:rsidRDefault="003B6D20" w:rsidP="00A012E8">
            <w:pPr>
              <w:widowControl/>
              <w:jc w:val="left"/>
              <w:rPr>
                <w:rFonts w:ascii="Times New Roman" w:eastAsia="方正仿宋_GBK" w:hAnsi="Times New Roman"/>
                <w:kern w:val="0"/>
                <w:szCs w:val="21"/>
              </w:rPr>
            </w:pPr>
            <w:r w:rsidRPr="00990DC3">
              <w:rPr>
                <w:rFonts w:ascii="Times New Roman" w:eastAsia="方正仿宋_GBK" w:hAnsi="Times New Roman"/>
                <w:kern w:val="0"/>
                <w:szCs w:val="21"/>
              </w:rPr>
              <w:t>挥发性有机物减排量</w:t>
            </w:r>
          </w:p>
        </w:tc>
        <w:tc>
          <w:tcPr>
            <w:tcW w:w="430" w:type="pct"/>
            <w:tcBorders>
              <w:top w:val="single" w:sz="4" w:space="0" w:color="auto"/>
              <w:left w:val="single" w:sz="4" w:space="0" w:color="auto"/>
              <w:bottom w:val="single" w:sz="4" w:space="0" w:color="auto"/>
              <w:right w:val="single" w:sz="4" w:space="0" w:color="auto"/>
            </w:tcBorders>
          </w:tcPr>
          <w:p w:rsidR="003B6D20" w:rsidRPr="00990DC3" w:rsidRDefault="003B6D20"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万吨</w:t>
            </w:r>
          </w:p>
        </w:tc>
        <w:tc>
          <w:tcPr>
            <w:tcW w:w="427" w:type="pct"/>
            <w:vMerge w:val="restart"/>
            <w:tcBorders>
              <w:top w:val="single" w:sz="4" w:space="0" w:color="auto"/>
              <w:left w:val="single" w:sz="4" w:space="0" w:color="auto"/>
              <w:right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约束性</w:t>
            </w:r>
          </w:p>
        </w:tc>
        <w:tc>
          <w:tcPr>
            <w:tcW w:w="550" w:type="pct"/>
            <w:tcBorders>
              <w:top w:val="single" w:sz="4" w:space="0" w:color="auto"/>
              <w:left w:val="single" w:sz="4" w:space="0" w:color="auto"/>
              <w:bottom w:val="single" w:sz="4" w:space="0" w:color="auto"/>
              <w:right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w:t>
            </w:r>
          </w:p>
        </w:tc>
        <w:tc>
          <w:tcPr>
            <w:tcW w:w="604" w:type="pct"/>
            <w:vMerge w:val="restart"/>
            <w:tcBorders>
              <w:top w:val="single" w:sz="4" w:space="0" w:color="auto"/>
              <w:left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完成市下达目标任务</w:t>
            </w:r>
          </w:p>
        </w:tc>
      </w:tr>
      <w:tr w:rsidR="003B6D20" w:rsidRPr="00990DC3" w:rsidTr="008D6C6B">
        <w:trPr>
          <w:trHeight w:val="20"/>
          <w:jc w:val="center"/>
        </w:trPr>
        <w:tc>
          <w:tcPr>
            <w:tcW w:w="430" w:type="pct"/>
            <w:vMerge/>
            <w:tcBorders>
              <w:right w:val="single" w:sz="4" w:space="0" w:color="auto"/>
            </w:tcBorders>
            <w:vAlign w:val="center"/>
          </w:tcPr>
          <w:p w:rsidR="003B6D20" w:rsidRPr="00990DC3" w:rsidRDefault="003B6D20" w:rsidP="00A012E8">
            <w:pPr>
              <w:jc w:val="center"/>
              <w:rPr>
                <w:rFonts w:ascii="Times New Roman" w:eastAsia="方正仿宋_GBK" w:hAnsi="Times New Roman"/>
                <w:kern w:val="0"/>
                <w:szCs w:val="21"/>
              </w:rPr>
            </w:pPr>
          </w:p>
        </w:tc>
        <w:tc>
          <w:tcPr>
            <w:tcW w:w="353" w:type="pct"/>
            <w:vMerge/>
            <w:tcBorders>
              <w:left w:val="single" w:sz="4" w:space="0" w:color="auto"/>
              <w:right w:val="single" w:sz="4" w:space="0" w:color="auto"/>
            </w:tcBorders>
            <w:vAlign w:val="center"/>
          </w:tcPr>
          <w:p w:rsidR="003B6D20" w:rsidRPr="00990DC3" w:rsidRDefault="003B6D20" w:rsidP="003B6D20">
            <w:pPr>
              <w:pStyle w:val="a5"/>
              <w:widowControl/>
              <w:numPr>
                <w:ilvl w:val="0"/>
                <w:numId w:val="1"/>
              </w:numPr>
              <w:ind w:left="0" w:firstLineChars="0" w:firstLine="0"/>
              <w:jc w:val="center"/>
              <w:rPr>
                <w:rFonts w:ascii="Times New Roman" w:eastAsia="方正仿宋_GBK" w:hAnsi="Times New Roman"/>
                <w:kern w:val="0"/>
                <w:szCs w:val="21"/>
              </w:rPr>
            </w:pPr>
          </w:p>
        </w:tc>
        <w:tc>
          <w:tcPr>
            <w:tcW w:w="509" w:type="pct"/>
            <w:vMerge/>
            <w:tcBorders>
              <w:left w:val="single" w:sz="4" w:space="0" w:color="auto"/>
              <w:right w:val="single" w:sz="4" w:space="0" w:color="auto"/>
            </w:tcBorders>
            <w:vAlign w:val="center"/>
          </w:tcPr>
          <w:p w:rsidR="003B6D20" w:rsidRPr="00990DC3" w:rsidRDefault="003B6D20" w:rsidP="00A012E8">
            <w:pPr>
              <w:widowControl/>
              <w:jc w:val="left"/>
              <w:rPr>
                <w:rFonts w:ascii="Times New Roman" w:eastAsia="方正仿宋_GBK" w:hAnsi="Times New Roman"/>
                <w:kern w:val="0"/>
                <w:szCs w:val="21"/>
              </w:rPr>
            </w:pPr>
          </w:p>
        </w:tc>
        <w:tc>
          <w:tcPr>
            <w:tcW w:w="1697" w:type="pct"/>
            <w:tcBorders>
              <w:top w:val="single" w:sz="4" w:space="0" w:color="auto"/>
              <w:left w:val="single" w:sz="4" w:space="0" w:color="auto"/>
              <w:bottom w:val="single" w:sz="4" w:space="0" w:color="auto"/>
              <w:right w:val="single" w:sz="4" w:space="0" w:color="auto"/>
            </w:tcBorders>
            <w:vAlign w:val="center"/>
          </w:tcPr>
          <w:p w:rsidR="003B6D20" w:rsidRPr="00990DC3" w:rsidRDefault="003B6D20" w:rsidP="00A012E8">
            <w:pPr>
              <w:widowControl/>
              <w:jc w:val="left"/>
              <w:rPr>
                <w:rFonts w:ascii="Times New Roman" w:eastAsia="方正仿宋_GBK" w:hAnsi="Times New Roman"/>
                <w:kern w:val="0"/>
                <w:szCs w:val="21"/>
              </w:rPr>
            </w:pPr>
            <w:r w:rsidRPr="00990DC3">
              <w:rPr>
                <w:rFonts w:ascii="Times New Roman" w:eastAsia="方正仿宋_GBK" w:hAnsi="Times New Roman"/>
                <w:kern w:val="0"/>
                <w:szCs w:val="21"/>
              </w:rPr>
              <w:t>氮氧化物减排量</w:t>
            </w:r>
          </w:p>
        </w:tc>
        <w:tc>
          <w:tcPr>
            <w:tcW w:w="430" w:type="pct"/>
            <w:tcBorders>
              <w:top w:val="single" w:sz="4" w:space="0" w:color="auto"/>
              <w:left w:val="single" w:sz="4" w:space="0" w:color="auto"/>
              <w:bottom w:val="single" w:sz="4" w:space="0" w:color="auto"/>
              <w:right w:val="single" w:sz="4" w:space="0" w:color="auto"/>
            </w:tcBorders>
          </w:tcPr>
          <w:p w:rsidR="003B6D20" w:rsidRPr="00990DC3" w:rsidRDefault="003B6D20"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万吨</w:t>
            </w:r>
          </w:p>
        </w:tc>
        <w:tc>
          <w:tcPr>
            <w:tcW w:w="427" w:type="pct"/>
            <w:vMerge/>
            <w:tcBorders>
              <w:left w:val="single" w:sz="4" w:space="0" w:color="auto"/>
              <w:right w:val="single" w:sz="4" w:space="0" w:color="auto"/>
            </w:tcBorders>
            <w:vAlign w:val="center"/>
          </w:tcPr>
          <w:p w:rsidR="003B6D20" w:rsidRPr="00990DC3" w:rsidRDefault="003B6D20" w:rsidP="00A012E8">
            <w:pPr>
              <w:jc w:val="center"/>
              <w:rPr>
                <w:rFonts w:ascii="Times New Roman" w:eastAsia="方正仿宋_GBK" w:hAnsi="Times New Roman"/>
                <w:kern w:val="0"/>
                <w:szCs w:val="21"/>
              </w:rPr>
            </w:pPr>
          </w:p>
        </w:tc>
        <w:tc>
          <w:tcPr>
            <w:tcW w:w="550" w:type="pct"/>
            <w:tcBorders>
              <w:top w:val="single" w:sz="4" w:space="0" w:color="auto"/>
              <w:left w:val="single" w:sz="4" w:space="0" w:color="auto"/>
              <w:bottom w:val="single" w:sz="4" w:space="0" w:color="auto"/>
              <w:right w:val="single" w:sz="4" w:space="0" w:color="auto"/>
            </w:tcBorders>
          </w:tcPr>
          <w:p w:rsidR="003B6D20" w:rsidRPr="00990DC3" w:rsidRDefault="003B6D20"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w:t>
            </w:r>
          </w:p>
        </w:tc>
        <w:tc>
          <w:tcPr>
            <w:tcW w:w="604" w:type="pct"/>
            <w:vMerge/>
            <w:tcBorders>
              <w:left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p>
        </w:tc>
      </w:tr>
      <w:tr w:rsidR="003B6D20" w:rsidRPr="00990DC3" w:rsidTr="008D6C6B">
        <w:trPr>
          <w:trHeight w:val="20"/>
          <w:jc w:val="center"/>
        </w:trPr>
        <w:tc>
          <w:tcPr>
            <w:tcW w:w="430" w:type="pct"/>
            <w:vMerge/>
            <w:tcBorders>
              <w:right w:val="single" w:sz="4" w:space="0" w:color="auto"/>
            </w:tcBorders>
            <w:vAlign w:val="center"/>
          </w:tcPr>
          <w:p w:rsidR="003B6D20" w:rsidRPr="00990DC3" w:rsidRDefault="003B6D20" w:rsidP="00A012E8">
            <w:pPr>
              <w:jc w:val="center"/>
              <w:rPr>
                <w:rFonts w:ascii="Times New Roman" w:eastAsia="方正仿宋_GBK" w:hAnsi="Times New Roman"/>
                <w:kern w:val="0"/>
                <w:szCs w:val="21"/>
              </w:rPr>
            </w:pPr>
          </w:p>
        </w:tc>
        <w:tc>
          <w:tcPr>
            <w:tcW w:w="353" w:type="pct"/>
            <w:vMerge/>
            <w:tcBorders>
              <w:left w:val="single" w:sz="4" w:space="0" w:color="auto"/>
              <w:right w:val="single" w:sz="4" w:space="0" w:color="auto"/>
            </w:tcBorders>
            <w:vAlign w:val="center"/>
          </w:tcPr>
          <w:p w:rsidR="003B6D20" w:rsidRPr="00990DC3" w:rsidRDefault="003B6D20" w:rsidP="003B6D20">
            <w:pPr>
              <w:pStyle w:val="a5"/>
              <w:widowControl/>
              <w:numPr>
                <w:ilvl w:val="0"/>
                <w:numId w:val="1"/>
              </w:numPr>
              <w:ind w:left="0" w:firstLineChars="0" w:firstLine="0"/>
              <w:jc w:val="center"/>
              <w:rPr>
                <w:rFonts w:ascii="Times New Roman" w:eastAsia="方正仿宋_GBK" w:hAnsi="Times New Roman"/>
                <w:kern w:val="0"/>
                <w:szCs w:val="21"/>
              </w:rPr>
            </w:pPr>
          </w:p>
        </w:tc>
        <w:tc>
          <w:tcPr>
            <w:tcW w:w="509" w:type="pct"/>
            <w:vMerge/>
            <w:tcBorders>
              <w:left w:val="single" w:sz="4" w:space="0" w:color="auto"/>
              <w:right w:val="single" w:sz="4" w:space="0" w:color="auto"/>
            </w:tcBorders>
            <w:vAlign w:val="center"/>
          </w:tcPr>
          <w:p w:rsidR="003B6D20" w:rsidRPr="00990DC3" w:rsidRDefault="003B6D20" w:rsidP="00A012E8">
            <w:pPr>
              <w:widowControl/>
              <w:jc w:val="left"/>
              <w:rPr>
                <w:rFonts w:ascii="Times New Roman" w:eastAsia="方正仿宋_GBK" w:hAnsi="Times New Roman"/>
                <w:kern w:val="0"/>
                <w:szCs w:val="21"/>
              </w:rPr>
            </w:pPr>
          </w:p>
        </w:tc>
        <w:tc>
          <w:tcPr>
            <w:tcW w:w="1697" w:type="pct"/>
            <w:tcBorders>
              <w:top w:val="single" w:sz="4" w:space="0" w:color="auto"/>
              <w:left w:val="single" w:sz="4" w:space="0" w:color="auto"/>
              <w:bottom w:val="single" w:sz="4" w:space="0" w:color="auto"/>
              <w:right w:val="single" w:sz="4" w:space="0" w:color="auto"/>
            </w:tcBorders>
            <w:vAlign w:val="center"/>
          </w:tcPr>
          <w:p w:rsidR="003B6D20" w:rsidRPr="00990DC3" w:rsidRDefault="003B6D20" w:rsidP="00A012E8">
            <w:pPr>
              <w:widowControl/>
              <w:jc w:val="left"/>
              <w:rPr>
                <w:rFonts w:ascii="Times New Roman" w:eastAsia="方正仿宋_GBK" w:hAnsi="Times New Roman"/>
                <w:kern w:val="0"/>
                <w:szCs w:val="21"/>
              </w:rPr>
            </w:pPr>
            <w:r w:rsidRPr="00990DC3">
              <w:rPr>
                <w:rFonts w:ascii="Times New Roman" w:eastAsia="方正仿宋_GBK" w:hAnsi="Times New Roman"/>
                <w:kern w:val="0"/>
                <w:szCs w:val="21"/>
              </w:rPr>
              <w:t>化学需氧量减排量</w:t>
            </w:r>
          </w:p>
        </w:tc>
        <w:tc>
          <w:tcPr>
            <w:tcW w:w="430" w:type="pct"/>
            <w:tcBorders>
              <w:top w:val="single" w:sz="4" w:space="0" w:color="auto"/>
              <w:left w:val="single" w:sz="4" w:space="0" w:color="auto"/>
              <w:bottom w:val="single" w:sz="4" w:space="0" w:color="auto"/>
              <w:right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万吨</w:t>
            </w:r>
          </w:p>
        </w:tc>
        <w:tc>
          <w:tcPr>
            <w:tcW w:w="427" w:type="pct"/>
            <w:vMerge/>
            <w:tcBorders>
              <w:left w:val="single" w:sz="4" w:space="0" w:color="auto"/>
              <w:right w:val="single" w:sz="4" w:space="0" w:color="auto"/>
            </w:tcBorders>
            <w:vAlign w:val="center"/>
          </w:tcPr>
          <w:p w:rsidR="003B6D20" w:rsidRPr="00990DC3" w:rsidRDefault="003B6D20" w:rsidP="00A012E8">
            <w:pPr>
              <w:jc w:val="center"/>
              <w:rPr>
                <w:rFonts w:ascii="Times New Roman" w:eastAsia="方正仿宋_GBK" w:hAnsi="Times New Roman"/>
                <w:kern w:val="0"/>
                <w:szCs w:val="21"/>
              </w:rPr>
            </w:pPr>
          </w:p>
        </w:tc>
        <w:tc>
          <w:tcPr>
            <w:tcW w:w="550" w:type="pct"/>
            <w:tcBorders>
              <w:top w:val="single" w:sz="4" w:space="0" w:color="auto"/>
              <w:left w:val="single" w:sz="4" w:space="0" w:color="auto"/>
              <w:bottom w:val="single" w:sz="4" w:space="0" w:color="auto"/>
              <w:right w:val="single" w:sz="4" w:space="0" w:color="auto"/>
            </w:tcBorders>
          </w:tcPr>
          <w:p w:rsidR="003B6D20" w:rsidRPr="00990DC3" w:rsidRDefault="003B6D20"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w:t>
            </w:r>
          </w:p>
        </w:tc>
        <w:tc>
          <w:tcPr>
            <w:tcW w:w="604" w:type="pct"/>
            <w:vMerge/>
            <w:tcBorders>
              <w:left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p>
        </w:tc>
      </w:tr>
      <w:tr w:rsidR="003B6D20" w:rsidRPr="00990DC3" w:rsidTr="008D6C6B">
        <w:trPr>
          <w:trHeight w:val="20"/>
          <w:jc w:val="center"/>
        </w:trPr>
        <w:tc>
          <w:tcPr>
            <w:tcW w:w="430" w:type="pct"/>
            <w:vMerge/>
            <w:tcBorders>
              <w:right w:val="single" w:sz="4" w:space="0" w:color="auto"/>
            </w:tcBorders>
            <w:vAlign w:val="center"/>
          </w:tcPr>
          <w:p w:rsidR="003B6D20" w:rsidRPr="00990DC3" w:rsidRDefault="003B6D20" w:rsidP="00A012E8">
            <w:pPr>
              <w:jc w:val="center"/>
              <w:rPr>
                <w:rFonts w:ascii="Times New Roman" w:eastAsia="方正仿宋_GBK" w:hAnsi="Times New Roman"/>
                <w:kern w:val="0"/>
                <w:szCs w:val="21"/>
              </w:rPr>
            </w:pPr>
          </w:p>
        </w:tc>
        <w:tc>
          <w:tcPr>
            <w:tcW w:w="353" w:type="pct"/>
            <w:vMerge/>
            <w:tcBorders>
              <w:left w:val="single" w:sz="4" w:space="0" w:color="auto"/>
              <w:right w:val="single" w:sz="4" w:space="0" w:color="auto"/>
            </w:tcBorders>
            <w:vAlign w:val="center"/>
          </w:tcPr>
          <w:p w:rsidR="003B6D20" w:rsidRPr="00990DC3" w:rsidRDefault="003B6D20" w:rsidP="003B6D20">
            <w:pPr>
              <w:pStyle w:val="a5"/>
              <w:widowControl/>
              <w:numPr>
                <w:ilvl w:val="0"/>
                <w:numId w:val="1"/>
              </w:numPr>
              <w:ind w:left="0" w:firstLineChars="0" w:firstLine="0"/>
              <w:jc w:val="center"/>
              <w:rPr>
                <w:rFonts w:ascii="Times New Roman" w:eastAsia="方正仿宋_GBK" w:hAnsi="Times New Roman"/>
                <w:kern w:val="0"/>
                <w:szCs w:val="21"/>
              </w:rPr>
            </w:pPr>
          </w:p>
        </w:tc>
        <w:tc>
          <w:tcPr>
            <w:tcW w:w="509" w:type="pct"/>
            <w:vMerge/>
            <w:tcBorders>
              <w:left w:val="single" w:sz="4" w:space="0" w:color="auto"/>
              <w:right w:val="single" w:sz="4" w:space="0" w:color="auto"/>
            </w:tcBorders>
            <w:vAlign w:val="center"/>
          </w:tcPr>
          <w:p w:rsidR="003B6D20" w:rsidRPr="00990DC3" w:rsidRDefault="003B6D20" w:rsidP="00A012E8">
            <w:pPr>
              <w:widowControl/>
              <w:jc w:val="left"/>
              <w:rPr>
                <w:rFonts w:ascii="Times New Roman" w:eastAsia="方正仿宋_GBK" w:hAnsi="Times New Roman"/>
                <w:kern w:val="0"/>
                <w:szCs w:val="21"/>
              </w:rPr>
            </w:pPr>
          </w:p>
        </w:tc>
        <w:tc>
          <w:tcPr>
            <w:tcW w:w="1697" w:type="pct"/>
            <w:tcBorders>
              <w:top w:val="single" w:sz="4" w:space="0" w:color="auto"/>
              <w:left w:val="single" w:sz="4" w:space="0" w:color="auto"/>
              <w:bottom w:val="single" w:sz="4" w:space="0" w:color="auto"/>
              <w:right w:val="single" w:sz="4" w:space="0" w:color="auto"/>
            </w:tcBorders>
            <w:vAlign w:val="center"/>
          </w:tcPr>
          <w:p w:rsidR="003B6D20" w:rsidRPr="00990DC3" w:rsidRDefault="003B6D20" w:rsidP="00A012E8">
            <w:pPr>
              <w:widowControl/>
              <w:jc w:val="left"/>
              <w:rPr>
                <w:rFonts w:ascii="Times New Roman" w:eastAsia="方正仿宋_GBK" w:hAnsi="Times New Roman"/>
                <w:kern w:val="0"/>
                <w:szCs w:val="21"/>
              </w:rPr>
            </w:pPr>
            <w:r w:rsidRPr="00990DC3">
              <w:rPr>
                <w:rFonts w:ascii="Times New Roman" w:eastAsia="方正仿宋_GBK" w:hAnsi="Times New Roman"/>
                <w:kern w:val="0"/>
                <w:szCs w:val="21"/>
              </w:rPr>
              <w:t>氨氮减排量</w:t>
            </w:r>
          </w:p>
        </w:tc>
        <w:tc>
          <w:tcPr>
            <w:tcW w:w="430" w:type="pct"/>
            <w:tcBorders>
              <w:top w:val="single" w:sz="4" w:space="0" w:color="auto"/>
              <w:left w:val="single" w:sz="4" w:space="0" w:color="auto"/>
              <w:bottom w:val="single" w:sz="4" w:space="0" w:color="auto"/>
              <w:right w:val="single" w:sz="4" w:space="0" w:color="auto"/>
            </w:tcBorders>
          </w:tcPr>
          <w:p w:rsidR="003B6D20" w:rsidRPr="00990DC3" w:rsidRDefault="003B6D20"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万吨</w:t>
            </w:r>
          </w:p>
        </w:tc>
        <w:tc>
          <w:tcPr>
            <w:tcW w:w="427" w:type="pct"/>
            <w:vMerge/>
            <w:tcBorders>
              <w:left w:val="single" w:sz="4" w:space="0" w:color="auto"/>
              <w:right w:val="single" w:sz="4" w:space="0" w:color="auto"/>
            </w:tcBorders>
            <w:vAlign w:val="center"/>
          </w:tcPr>
          <w:p w:rsidR="003B6D20" w:rsidRPr="00990DC3" w:rsidRDefault="003B6D20" w:rsidP="00A012E8">
            <w:pPr>
              <w:jc w:val="center"/>
              <w:rPr>
                <w:rFonts w:ascii="Times New Roman" w:eastAsia="方正仿宋_GBK" w:hAnsi="Times New Roman"/>
                <w:kern w:val="0"/>
                <w:szCs w:val="21"/>
              </w:rPr>
            </w:pPr>
          </w:p>
        </w:tc>
        <w:tc>
          <w:tcPr>
            <w:tcW w:w="550" w:type="pct"/>
            <w:tcBorders>
              <w:top w:val="single" w:sz="4" w:space="0" w:color="auto"/>
              <w:left w:val="single" w:sz="4" w:space="0" w:color="auto"/>
              <w:bottom w:val="single" w:sz="4" w:space="0" w:color="auto"/>
              <w:right w:val="single" w:sz="4" w:space="0" w:color="auto"/>
            </w:tcBorders>
          </w:tcPr>
          <w:p w:rsidR="003B6D20" w:rsidRPr="00990DC3" w:rsidRDefault="003B6D20"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w:t>
            </w:r>
          </w:p>
        </w:tc>
        <w:tc>
          <w:tcPr>
            <w:tcW w:w="604" w:type="pct"/>
            <w:vMerge/>
            <w:tcBorders>
              <w:left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p>
        </w:tc>
      </w:tr>
      <w:tr w:rsidR="003B6D20" w:rsidRPr="00990DC3" w:rsidTr="008D6C6B">
        <w:trPr>
          <w:trHeight w:val="20"/>
          <w:jc w:val="center"/>
        </w:trPr>
        <w:tc>
          <w:tcPr>
            <w:tcW w:w="430" w:type="pct"/>
            <w:vMerge/>
            <w:tcBorders>
              <w:right w:val="single" w:sz="4" w:space="0" w:color="auto"/>
            </w:tcBorders>
            <w:vAlign w:val="center"/>
          </w:tcPr>
          <w:p w:rsidR="003B6D20" w:rsidRPr="00990DC3" w:rsidRDefault="003B6D20" w:rsidP="00A012E8">
            <w:pPr>
              <w:jc w:val="center"/>
              <w:rPr>
                <w:rFonts w:ascii="Times New Roman" w:eastAsia="方正仿宋_GBK" w:hAnsi="Times New Roman"/>
                <w:kern w:val="0"/>
                <w:szCs w:val="21"/>
              </w:rPr>
            </w:pPr>
          </w:p>
        </w:tc>
        <w:tc>
          <w:tcPr>
            <w:tcW w:w="353" w:type="pct"/>
            <w:vMerge/>
            <w:tcBorders>
              <w:left w:val="single" w:sz="4" w:space="0" w:color="auto"/>
              <w:right w:val="single" w:sz="4" w:space="0" w:color="auto"/>
            </w:tcBorders>
            <w:vAlign w:val="center"/>
          </w:tcPr>
          <w:p w:rsidR="003B6D20" w:rsidRPr="00990DC3" w:rsidRDefault="003B6D20" w:rsidP="003B6D20">
            <w:pPr>
              <w:pStyle w:val="a5"/>
              <w:widowControl/>
              <w:numPr>
                <w:ilvl w:val="0"/>
                <w:numId w:val="1"/>
              </w:numPr>
              <w:ind w:left="0" w:firstLineChars="0" w:firstLine="0"/>
              <w:jc w:val="center"/>
              <w:rPr>
                <w:rFonts w:ascii="Times New Roman" w:eastAsia="方正仿宋_GBK" w:hAnsi="Times New Roman"/>
                <w:kern w:val="0"/>
                <w:szCs w:val="21"/>
              </w:rPr>
            </w:pPr>
          </w:p>
        </w:tc>
        <w:tc>
          <w:tcPr>
            <w:tcW w:w="509" w:type="pct"/>
            <w:vMerge/>
            <w:tcBorders>
              <w:left w:val="single" w:sz="4" w:space="0" w:color="auto"/>
              <w:right w:val="single" w:sz="4" w:space="0" w:color="auto"/>
            </w:tcBorders>
            <w:vAlign w:val="center"/>
          </w:tcPr>
          <w:p w:rsidR="003B6D20" w:rsidRPr="00990DC3" w:rsidRDefault="003B6D20" w:rsidP="00A012E8">
            <w:pPr>
              <w:widowControl/>
              <w:jc w:val="left"/>
              <w:rPr>
                <w:rFonts w:ascii="Times New Roman" w:eastAsia="方正仿宋_GBK" w:hAnsi="Times New Roman"/>
                <w:kern w:val="0"/>
                <w:szCs w:val="21"/>
              </w:rPr>
            </w:pPr>
          </w:p>
        </w:tc>
        <w:tc>
          <w:tcPr>
            <w:tcW w:w="1697" w:type="pct"/>
            <w:tcBorders>
              <w:top w:val="single" w:sz="4" w:space="0" w:color="auto"/>
              <w:left w:val="single" w:sz="4" w:space="0" w:color="auto"/>
              <w:bottom w:val="single" w:sz="4" w:space="0" w:color="auto"/>
              <w:right w:val="single" w:sz="4" w:space="0" w:color="auto"/>
            </w:tcBorders>
            <w:vAlign w:val="center"/>
          </w:tcPr>
          <w:p w:rsidR="003B6D20" w:rsidRPr="00990DC3" w:rsidRDefault="003B6D20" w:rsidP="00A012E8">
            <w:pPr>
              <w:widowControl/>
              <w:jc w:val="left"/>
              <w:rPr>
                <w:rFonts w:ascii="Times New Roman" w:eastAsia="方正仿宋_GBK" w:hAnsi="Times New Roman"/>
                <w:kern w:val="0"/>
                <w:szCs w:val="21"/>
              </w:rPr>
            </w:pPr>
            <w:r w:rsidRPr="00990DC3">
              <w:rPr>
                <w:rFonts w:ascii="Times New Roman" w:eastAsia="方正仿宋_GBK" w:hAnsi="Times New Roman"/>
                <w:kern w:val="0"/>
                <w:szCs w:val="21"/>
              </w:rPr>
              <w:t>总氮减排量</w:t>
            </w:r>
          </w:p>
        </w:tc>
        <w:tc>
          <w:tcPr>
            <w:tcW w:w="430" w:type="pct"/>
            <w:tcBorders>
              <w:top w:val="single" w:sz="4" w:space="0" w:color="auto"/>
              <w:left w:val="single" w:sz="4" w:space="0" w:color="auto"/>
              <w:bottom w:val="single" w:sz="4" w:space="0" w:color="auto"/>
              <w:right w:val="single" w:sz="4" w:space="0" w:color="auto"/>
            </w:tcBorders>
          </w:tcPr>
          <w:p w:rsidR="003B6D20" w:rsidRPr="00990DC3" w:rsidRDefault="003B6D20"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万吨</w:t>
            </w:r>
          </w:p>
        </w:tc>
        <w:tc>
          <w:tcPr>
            <w:tcW w:w="427" w:type="pct"/>
            <w:vMerge/>
            <w:tcBorders>
              <w:left w:val="single" w:sz="4" w:space="0" w:color="auto"/>
              <w:right w:val="single" w:sz="4" w:space="0" w:color="auto"/>
            </w:tcBorders>
            <w:vAlign w:val="center"/>
          </w:tcPr>
          <w:p w:rsidR="003B6D20" w:rsidRPr="00990DC3" w:rsidRDefault="003B6D20" w:rsidP="00A012E8">
            <w:pPr>
              <w:jc w:val="center"/>
              <w:rPr>
                <w:rFonts w:ascii="Times New Roman" w:eastAsia="方正仿宋_GBK" w:hAnsi="Times New Roman"/>
                <w:kern w:val="0"/>
                <w:szCs w:val="21"/>
              </w:rPr>
            </w:pPr>
          </w:p>
        </w:tc>
        <w:tc>
          <w:tcPr>
            <w:tcW w:w="550" w:type="pct"/>
            <w:tcBorders>
              <w:top w:val="single" w:sz="4" w:space="0" w:color="auto"/>
              <w:left w:val="single" w:sz="4" w:space="0" w:color="auto"/>
              <w:bottom w:val="single" w:sz="4" w:space="0" w:color="auto"/>
              <w:right w:val="single" w:sz="4" w:space="0" w:color="auto"/>
            </w:tcBorders>
          </w:tcPr>
          <w:p w:rsidR="003B6D20" w:rsidRPr="00990DC3" w:rsidRDefault="003B6D20"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w:t>
            </w:r>
          </w:p>
        </w:tc>
        <w:tc>
          <w:tcPr>
            <w:tcW w:w="604" w:type="pct"/>
            <w:vMerge/>
            <w:tcBorders>
              <w:left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p>
        </w:tc>
      </w:tr>
      <w:tr w:rsidR="003B6D20" w:rsidRPr="00990DC3" w:rsidTr="008D6C6B">
        <w:trPr>
          <w:trHeight w:val="20"/>
          <w:jc w:val="center"/>
        </w:trPr>
        <w:tc>
          <w:tcPr>
            <w:tcW w:w="430" w:type="pct"/>
            <w:vMerge/>
            <w:tcBorders>
              <w:right w:val="single" w:sz="4" w:space="0" w:color="auto"/>
            </w:tcBorders>
            <w:vAlign w:val="center"/>
          </w:tcPr>
          <w:p w:rsidR="003B6D20" w:rsidRPr="00990DC3" w:rsidRDefault="003B6D20" w:rsidP="00A012E8">
            <w:pPr>
              <w:jc w:val="center"/>
              <w:rPr>
                <w:rFonts w:ascii="Times New Roman" w:eastAsia="方正仿宋_GBK" w:hAnsi="Times New Roman"/>
                <w:kern w:val="0"/>
                <w:szCs w:val="21"/>
              </w:rPr>
            </w:pPr>
          </w:p>
        </w:tc>
        <w:tc>
          <w:tcPr>
            <w:tcW w:w="353" w:type="pct"/>
            <w:vMerge/>
            <w:tcBorders>
              <w:left w:val="single" w:sz="4" w:space="0" w:color="auto"/>
              <w:bottom w:val="single" w:sz="4" w:space="0" w:color="auto"/>
              <w:right w:val="single" w:sz="4" w:space="0" w:color="auto"/>
            </w:tcBorders>
            <w:vAlign w:val="center"/>
          </w:tcPr>
          <w:p w:rsidR="003B6D20" w:rsidRPr="00990DC3" w:rsidRDefault="003B6D20" w:rsidP="003B6D20">
            <w:pPr>
              <w:pStyle w:val="a5"/>
              <w:widowControl/>
              <w:numPr>
                <w:ilvl w:val="0"/>
                <w:numId w:val="1"/>
              </w:numPr>
              <w:ind w:left="0" w:firstLineChars="0" w:firstLine="0"/>
              <w:jc w:val="center"/>
              <w:rPr>
                <w:rFonts w:ascii="Times New Roman" w:eastAsia="方正仿宋_GBK" w:hAnsi="Times New Roman"/>
                <w:kern w:val="0"/>
                <w:szCs w:val="21"/>
              </w:rPr>
            </w:pPr>
          </w:p>
        </w:tc>
        <w:tc>
          <w:tcPr>
            <w:tcW w:w="509" w:type="pct"/>
            <w:vMerge/>
            <w:tcBorders>
              <w:left w:val="single" w:sz="4" w:space="0" w:color="auto"/>
              <w:bottom w:val="single" w:sz="4" w:space="0" w:color="auto"/>
              <w:right w:val="single" w:sz="4" w:space="0" w:color="auto"/>
            </w:tcBorders>
            <w:vAlign w:val="center"/>
          </w:tcPr>
          <w:p w:rsidR="003B6D20" w:rsidRPr="00990DC3" w:rsidRDefault="003B6D20" w:rsidP="00A012E8">
            <w:pPr>
              <w:widowControl/>
              <w:jc w:val="left"/>
              <w:rPr>
                <w:rFonts w:ascii="Times New Roman" w:eastAsia="方正仿宋_GBK" w:hAnsi="Times New Roman"/>
                <w:kern w:val="0"/>
                <w:szCs w:val="21"/>
              </w:rPr>
            </w:pPr>
          </w:p>
        </w:tc>
        <w:tc>
          <w:tcPr>
            <w:tcW w:w="1697" w:type="pct"/>
            <w:tcBorders>
              <w:top w:val="single" w:sz="4" w:space="0" w:color="auto"/>
              <w:left w:val="single" w:sz="4" w:space="0" w:color="auto"/>
              <w:bottom w:val="single" w:sz="4" w:space="0" w:color="auto"/>
              <w:right w:val="single" w:sz="4" w:space="0" w:color="auto"/>
            </w:tcBorders>
            <w:vAlign w:val="center"/>
          </w:tcPr>
          <w:p w:rsidR="003B6D20" w:rsidRPr="00990DC3" w:rsidRDefault="003B6D20" w:rsidP="00A012E8">
            <w:pPr>
              <w:widowControl/>
              <w:jc w:val="left"/>
              <w:rPr>
                <w:rFonts w:ascii="Times New Roman" w:eastAsia="方正仿宋_GBK" w:hAnsi="Times New Roman"/>
                <w:kern w:val="0"/>
                <w:szCs w:val="21"/>
              </w:rPr>
            </w:pPr>
            <w:r w:rsidRPr="00990DC3">
              <w:rPr>
                <w:rFonts w:ascii="Times New Roman" w:eastAsia="方正仿宋_GBK" w:hAnsi="Times New Roman"/>
                <w:kern w:val="0"/>
                <w:szCs w:val="21"/>
              </w:rPr>
              <w:t>总磷减排量</w:t>
            </w:r>
          </w:p>
        </w:tc>
        <w:tc>
          <w:tcPr>
            <w:tcW w:w="430" w:type="pct"/>
            <w:tcBorders>
              <w:top w:val="single" w:sz="4" w:space="0" w:color="auto"/>
              <w:left w:val="single" w:sz="4" w:space="0" w:color="auto"/>
              <w:bottom w:val="single" w:sz="4" w:space="0" w:color="auto"/>
              <w:right w:val="single" w:sz="4" w:space="0" w:color="auto"/>
            </w:tcBorders>
          </w:tcPr>
          <w:p w:rsidR="003B6D20" w:rsidRPr="00990DC3" w:rsidRDefault="003B6D20"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万吨</w:t>
            </w:r>
          </w:p>
        </w:tc>
        <w:tc>
          <w:tcPr>
            <w:tcW w:w="427" w:type="pct"/>
            <w:vMerge/>
            <w:tcBorders>
              <w:left w:val="single" w:sz="4" w:space="0" w:color="auto"/>
              <w:bottom w:val="single" w:sz="4" w:space="0" w:color="auto"/>
              <w:right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p>
        </w:tc>
        <w:tc>
          <w:tcPr>
            <w:tcW w:w="550" w:type="pct"/>
            <w:tcBorders>
              <w:top w:val="single" w:sz="4" w:space="0" w:color="auto"/>
              <w:left w:val="single" w:sz="4" w:space="0" w:color="auto"/>
              <w:bottom w:val="single" w:sz="4" w:space="0" w:color="auto"/>
              <w:right w:val="single" w:sz="4" w:space="0" w:color="auto"/>
            </w:tcBorders>
          </w:tcPr>
          <w:p w:rsidR="003B6D20" w:rsidRPr="00990DC3" w:rsidRDefault="003B6D20"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w:t>
            </w:r>
          </w:p>
        </w:tc>
        <w:tc>
          <w:tcPr>
            <w:tcW w:w="604" w:type="pct"/>
            <w:vMerge/>
            <w:tcBorders>
              <w:left w:val="single" w:sz="4" w:space="0" w:color="auto"/>
              <w:bottom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p>
        </w:tc>
      </w:tr>
      <w:tr w:rsidR="003B6D20" w:rsidRPr="00990DC3" w:rsidTr="008D6C6B">
        <w:trPr>
          <w:trHeight w:val="20"/>
          <w:jc w:val="center"/>
        </w:trPr>
        <w:tc>
          <w:tcPr>
            <w:tcW w:w="430" w:type="pct"/>
            <w:vMerge/>
            <w:tcBorders>
              <w:right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p>
        </w:tc>
        <w:tc>
          <w:tcPr>
            <w:tcW w:w="353" w:type="pct"/>
            <w:tcBorders>
              <w:top w:val="single" w:sz="4" w:space="0" w:color="auto"/>
              <w:left w:val="single" w:sz="4" w:space="0" w:color="auto"/>
              <w:bottom w:val="single" w:sz="4" w:space="0" w:color="auto"/>
              <w:right w:val="single" w:sz="4" w:space="0" w:color="auto"/>
            </w:tcBorders>
            <w:vAlign w:val="center"/>
          </w:tcPr>
          <w:p w:rsidR="003B6D20" w:rsidRPr="00990DC3" w:rsidRDefault="003B6D20" w:rsidP="003B6D20">
            <w:pPr>
              <w:pStyle w:val="a5"/>
              <w:widowControl/>
              <w:numPr>
                <w:ilvl w:val="0"/>
                <w:numId w:val="1"/>
              </w:numPr>
              <w:ind w:left="0" w:firstLineChars="0" w:firstLine="0"/>
              <w:jc w:val="center"/>
              <w:rPr>
                <w:rFonts w:ascii="Times New Roman" w:eastAsia="方正仿宋_GBK" w:hAnsi="Times New Roman"/>
                <w:kern w:val="0"/>
                <w:szCs w:val="21"/>
              </w:rPr>
            </w:pPr>
          </w:p>
        </w:tc>
        <w:tc>
          <w:tcPr>
            <w:tcW w:w="2206" w:type="pct"/>
            <w:gridSpan w:val="2"/>
            <w:tcBorders>
              <w:top w:val="single" w:sz="4" w:space="0" w:color="auto"/>
              <w:left w:val="single" w:sz="4" w:space="0" w:color="auto"/>
              <w:bottom w:val="single" w:sz="4" w:space="0" w:color="auto"/>
              <w:right w:val="single" w:sz="4" w:space="0" w:color="auto"/>
            </w:tcBorders>
            <w:vAlign w:val="center"/>
          </w:tcPr>
          <w:p w:rsidR="003B6D20" w:rsidRPr="00990DC3" w:rsidRDefault="003B6D20" w:rsidP="00A012E8">
            <w:pPr>
              <w:widowControl/>
              <w:jc w:val="left"/>
              <w:rPr>
                <w:rFonts w:ascii="Times New Roman" w:eastAsia="方正仿宋_GBK" w:hAnsi="Times New Roman"/>
                <w:kern w:val="0"/>
                <w:szCs w:val="21"/>
              </w:rPr>
            </w:pPr>
            <w:r w:rsidRPr="00990DC3">
              <w:rPr>
                <w:rFonts w:ascii="Times New Roman" w:eastAsia="方正仿宋_GBK" w:hAnsi="Times New Roman"/>
                <w:kern w:val="0"/>
                <w:szCs w:val="21"/>
              </w:rPr>
              <w:t>农村生活污水治理率</w:t>
            </w:r>
          </w:p>
        </w:tc>
        <w:tc>
          <w:tcPr>
            <w:tcW w:w="430" w:type="pct"/>
            <w:tcBorders>
              <w:top w:val="single" w:sz="4" w:space="0" w:color="auto"/>
              <w:left w:val="single" w:sz="4" w:space="0" w:color="auto"/>
              <w:bottom w:val="single" w:sz="4" w:space="0" w:color="auto"/>
              <w:right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w:t>
            </w:r>
          </w:p>
        </w:tc>
        <w:tc>
          <w:tcPr>
            <w:tcW w:w="427" w:type="pct"/>
            <w:tcBorders>
              <w:top w:val="single" w:sz="4" w:space="0" w:color="auto"/>
              <w:left w:val="single" w:sz="4" w:space="0" w:color="auto"/>
              <w:bottom w:val="single" w:sz="4" w:space="0" w:color="auto"/>
              <w:right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约束性</w:t>
            </w:r>
          </w:p>
        </w:tc>
        <w:tc>
          <w:tcPr>
            <w:tcW w:w="550" w:type="pct"/>
            <w:tcBorders>
              <w:top w:val="single" w:sz="4" w:space="0" w:color="auto"/>
              <w:left w:val="single" w:sz="4" w:space="0" w:color="auto"/>
              <w:bottom w:val="single" w:sz="4" w:space="0" w:color="auto"/>
              <w:right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100</w:t>
            </w:r>
          </w:p>
        </w:tc>
        <w:tc>
          <w:tcPr>
            <w:tcW w:w="604" w:type="pct"/>
            <w:tcBorders>
              <w:top w:val="single" w:sz="4" w:space="0" w:color="auto"/>
              <w:left w:val="single" w:sz="4" w:space="0" w:color="auto"/>
              <w:bottom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100</w:t>
            </w:r>
          </w:p>
        </w:tc>
      </w:tr>
      <w:tr w:rsidR="003B6D20" w:rsidRPr="00990DC3" w:rsidTr="008D6C6B">
        <w:trPr>
          <w:trHeight w:val="20"/>
          <w:jc w:val="center"/>
        </w:trPr>
        <w:tc>
          <w:tcPr>
            <w:tcW w:w="430" w:type="pct"/>
            <w:vMerge/>
            <w:tcBorders>
              <w:right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p>
        </w:tc>
        <w:tc>
          <w:tcPr>
            <w:tcW w:w="353" w:type="pct"/>
            <w:tcBorders>
              <w:top w:val="single" w:sz="4" w:space="0" w:color="auto"/>
              <w:left w:val="single" w:sz="4" w:space="0" w:color="auto"/>
              <w:bottom w:val="single" w:sz="4" w:space="0" w:color="auto"/>
              <w:right w:val="single" w:sz="4" w:space="0" w:color="auto"/>
            </w:tcBorders>
            <w:vAlign w:val="center"/>
          </w:tcPr>
          <w:p w:rsidR="003B6D20" w:rsidRPr="00990DC3" w:rsidRDefault="003B6D20" w:rsidP="003B6D20">
            <w:pPr>
              <w:pStyle w:val="a5"/>
              <w:widowControl/>
              <w:numPr>
                <w:ilvl w:val="0"/>
                <w:numId w:val="1"/>
              </w:numPr>
              <w:ind w:left="0" w:firstLineChars="0" w:firstLine="0"/>
              <w:jc w:val="center"/>
              <w:rPr>
                <w:rFonts w:ascii="Times New Roman" w:eastAsia="方正仿宋_GBK" w:hAnsi="Times New Roman"/>
                <w:kern w:val="0"/>
                <w:szCs w:val="21"/>
              </w:rPr>
            </w:pPr>
          </w:p>
        </w:tc>
        <w:tc>
          <w:tcPr>
            <w:tcW w:w="2206" w:type="pct"/>
            <w:gridSpan w:val="2"/>
            <w:tcBorders>
              <w:top w:val="single" w:sz="4" w:space="0" w:color="auto"/>
              <w:left w:val="single" w:sz="4" w:space="0" w:color="auto"/>
              <w:bottom w:val="single" w:sz="4" w:space="0" w:color="auto"/>
              <w:right w:val="single" w:sz="4" w:space="0" w:color="auto"/>
            </w:tcBorders>
            <w:vAlign w:val="center"/>
          </w:tcPr>
          <w:p w:rsidR="003B6D20" w:rsidRPr="00990DC3" w:rsidRDefault="003B6D20" w:rsidP="00A012E8">
            <w:pPr>
              <w:widowControl/>
              <w:jc w:val="left"/>
              <w:rPr>
                <w:rFonts w:ascii="Times New Roman" w:eastAsia="方正仿宋_GBK" w:hAnsi="Times New Roman"/>
                <w:kern w:val="0"/>
                <w:szCs w:val="21"/>
              </w:rPr>
            </w:pPr>
            <w:r w:rsidRPr="00990DC3">
              <w:rPr>
                <w:rFonts w:ascii="Times New Roman" w:eastAsia="方正仿宋_GBK" w:hAnsi="Times New Roman"/>
                <w:kern w:val="0"/>
                <w:szCs w:val="21"/>
              </w:rPr>
              <w:t>受污染耕地安全利用率</w:t>
            </w:r>
          </w:p>
        </w:tc>
        <w:tc>
          <w:tcPr>
            <w:tcW w:w="430" w:type="pct"/>
            <w:tcBorders>
              <w:top w:val="single" w:sz="4" w:space="0" w:color="auto"/>
              <w:left w:val="single" w:sz="4" w:space="0" w:color="auto"/>
              <w:bottom w:val="single" w:sz="4" w:space="0" w:color="auto"/>
              <w:right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w:t>
            </w:r>
          </w:p>
        </w:tc>
        <w:tc>
          <w:tcPr>
            <w:tcW w:w="427" w:type="pct"/>
            <w:tcBorders>
              <w:top w:val="single" w:sz="4" w:space="0" w:color="auto"/>
              <w:left w:val="single" w:sz="4" w:space="0" w:color="auto"/>
              <w:bottom w:val="single" w:sz="4" w:space="0" w:color="auto"/>
              <w:right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约束性</w:t>
            </w:r>
          </w:p>
        </w:tc>
        <w:tc>
          <w:tcPr>
            <w:tcW w:w="550" w:type="pct"/>
            <w:tcBorders>
              <w:top w:val="single" w:sz="4" w:space="0" w:color="auto"/>
              <w:left w:val="single" w:sz="4" w:space="0" w:color="auto"/>
              <w:bottom w:val="single" w:sz="4" w:space="0" w:color="auto"/>
              <w:right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100</w:t>
            </w:r>
          </w:p>
        </w:tc>
        <w:tc>
          <w:tcPr>
            <w:tcW w:w="604" w:type="pct"/>
            <w:vMerge w:val="restart"/>
            <w:tcBorders>
              <w:top w:val="single" w:sz="4" w:space="0" w:color="auto"/>
              <w:left w:val="single" w:sz="4" w:space="0" w:color="auto"/>
            </w:tcBorders>
            <w:vAlign w:val="center"/>
          </w:tcPr>
          <w:p w:rsidR="003B6D20" w:rsidRPr="00990DC3" w:rsidRDefault="003B6D20" w:rsidP="00A012E8">
            <w:pPr>
              <w:jc w:val="center"/>
              <w:rPr>
                <w:rFonts w:ascii="Times New Roman" w:eastAsia="方正仿宋_GBK" w:hAnsi="Times New Roman"/>
                <w:kern w:val="0"/>
                <w:szCs w:val="21"/>
              </w:rPr>
            </w:pPr>
            <w:r w:rsidRPr="00990DC3">
              <w:rPr>
                <w:rFonts w:ascii="Times New Roman" w:eastAsia="方正仿宋_GBK" w:hAnsi="Times New Roman"/>
                <w:kern w:val="0"/>
                <w:szCs w:val="21"/>
              </w:rPr>
              <w:t>完成市下达目标任务</w:t>
            </w:r>
          </w:p>
        </w:tc>
      </w:tr>
      <w:tr w:rsidR="003B6D20" w:rsidRPr="00990DC3" w:rsidTr="008D6C6B">
        <w:trPr>
          <w:trHeight w:val="20"/>
          <w:jc w:val="center"/>
        </w:trPr>
        <w:tc>
          <w:tcPr>
            <w:tcW w:w="430" w:type="pct"/>
            <w:vMerge/>
            <w:tcBorders>
              <w:right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p>
        </w:tc>
        <w:tc>
          <w:tcPr>
            <w:tcW w:w="353" w:type="pct"/>
            <w:tcBorders>
              <w:top w:val="single" w:sz="4" w:space="0" w:color="auto"/>
              <w:left w:val="single" w:sz="4" w:space="0" w:color="auto"/>
              <w:bottom w:val="single" w:sz="4" w:space="0" w:color="auto"/>
              <w:right w:val="single" w:sz="4" w:space="0" w:color="auto"/>
            </w:tcBorders>
            <w:vAlign w:val="center"/>
          </w:tcPr>
          <w:p w:rsidR="003B6D20" w:rsidRPr="00990DC3" w:rsidRDefault="003B6D20" w:rsidP="003B6D20">
            <w:pPr>
              <w:pStyle w:val="a5"/>
              <w:widowControl/>
              <w:numPr>
                <w:ilvl w:val="0"/>
                <w:numId w:val="1"/>
              </w:numPr>
              <w:ind w:left="0" w:firstLineChars="0" w:firstLine="0"/>
              <w:jc w:val="center"/>
              <w:rPr>
                <w:rFonts w:ascii="Times New Roman" w:eastAsia="方正仿宋_GBK" w:hAnsi="Times New Roman"/>
                <w:kern w:val="0"/>
                <w:szCs w:val="21"/>
              </w:rPr>
            </w:pPr>
          </w:p>
        </w:tc>
        <w:tc>
          <w:tcPr>
            <w:tcW w:w="2206" w:type="pct"/>
            <w:gridSpan w:val="2"/>
            <w:tcBorders>
              <w:top w:val="single" w:sz="4" w:space="0" w:color="auto"/>
              <w:left w:val="single" w:sz="4" w:space="0" w:color="auto"/>
              <w:bottom w:val="single" w:sz="4" w:space="0" w:color="auto"/>
              <w:right w:val="single" w:sz="4" w:space="0" w:color="auto"/>
            </w:tcBorders>
            <w:vAlign w:val="center"/>
          </w:tcPr>
          <w:p w:rsidR="003B6D20" w:rsidRPr="00990DC3" w:rsidRDefault="003B6D20" w:rsidP="00A012E8">
            <w:pPr>
              <w:widowControl/>
              <w:jc w:val="left"/>
              <w:rPr>
                <w:rFonts w:ascii="Times New Roman" w:eastAsia="方正仿宋_GBK" w:hAnsi="Times New Roman"/>
                <w:kern w:val="0"/>
                <w:szCs w:val="21"/>
              </w:rPr>
            </w:pPr>
            <w:r w:rsidRPr="00990DC3">
              <w:rPr>
                <w:rFonts w:ascii="Times New Roman" w:eastAsia="方正仿宋_GBK" w:hAnsi="Times New Roman"/>
                <w:kern w:val="0"/>
                <w:szCs w:val="21"/>
              </w:rPr>
              <w:t>重点建设用地安全利用率</w:t>
            </w:r>
          </w:p>
        </w:tc>
        <w:tc>
          <w:tcPr>
            <w:tcW w:w="430" w:type="pct"/>
            <w:tcBorders>
              <w:top w:val="single" w:sz="4" w:space="0" w:color="auto"/>
              <w:left w:val="single" w:sz="4" w:space="0" w:color="auto"/>
              <w:bottom w:val="single" w:sz="4" w:space="0" w:color="auto"/>
              <w:right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w:t>
            </w:r>
          </w:p>
        </w:tc>
        <w:tc>
          <w:tcPr>
            <w:tcW w:w="427" w:type="pct"/>
            <w:tcBorders>
              <w:top w:val="single" w:sz="4" w:space="0" w:color="auto"/>
              <w:left w:val="single" w:sz="4" w:space="0" w:color="auto"/>
              <w:bottom w:val="single" w:sz="4" w:space="0" w:color="auto"/>
              <w:right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约束性</w:t>
            </w:r>
          </w:p>
        </w:tc>
        <w:tc>
          <w:tcPr>
            <w:tcW w:w="550" w:type="pct"/>
            <w:tcBorders>
              <w:top w:val="single" w:sz="4" w:space="0" w:color="auto"/>
              <w:left w:val="single" w:sz="4" w:space="0" w:color="auto"/>
              <w:bottom w:val="single" w:sz="4" w:space="0" w:color="auto"/>
              <w:right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100</w:t>
            </w:r>
          </w:p>
        </w:tc>
        <w:tc>
          <w:tcPr>
            <w:tcW w:w="604" w:type="pct"/>
            <w:vMerge/>
            <w:tcBorders>
              <w:left w:val="single" w:sz="4" w:space="0" w:color="auto"/>
              <w:bottom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p>
        </w:tc>
      </w:tr>
      <w:tr w:rsidR="003B6D20" w:rsidRPr="00990DC3" w:rsidTr="008D6C6B">
        <w:trPr>
          <w:trHeight w:val="20"/>
          <w:jc w:val="center"/>
        </w:trPr>
        <w:tc>
          <w:tcPr>
            <w:tcW w:w="430" w:type="pct"/>
            <w:vMerge w:val="restart"/>
            <w:tcBorders>
              <w:top w:val="single" w:sz="4" w:space="0" w:color="auto"/>
              <w:right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生态</w:t>
            </w:r>
          </w:p>
          <w:p w:rsidR="003B6D20" w:rsidRPr="00990DC3" w:rsidRDefault="003B6D20"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保护</w:t>
            </w:r>
          </w:p>
        </w:tc>
        <w:tc>
          <w:tcPr>
            <w:tcW w:w="353" w:type="pct"/>
            <w:tcBorders>
              <w:top w:val="single" w:sz="4" w:space="0" w:color="auto"/>
              <w:left w:val="single" w:sz="4" w:space="0" w:color="auto"/>
              <w:right w:val="single" w:sz="4" w:space="0" w:color="auto"/>
            </w:tcBorders>
            <w:vAlign w:val="center"/>
          </w:tcPr>
          <w:p w:rsidR="003B6D20" w:rsidRPr="00990DC3" w:rsidRDefault="003B6D20" w:rsidP="003B6D20">
            <w:pPr>
              <w:pStyle w:val="a5"/>
              <w:widowControl/>
              <w:numPr>
                <w:ilvl w:val="0"/>
                <w:numId w:val="1"/>
              </w:numPr>
              <w:ind w:left="0" w:firstLineChars="0" w:firstLine="0"/>
              <w:jc w:val="center"/>
              <w:rPr>
                <w:rFonts w:ascii="Times New Roman" w:eastAsia="方正仿宋_GBK" w:hAnsi="Times New Roman"/>
                <w:kern w:val="0"/>
                <w:szCs w:val="21"/>
              </w:rPr>
            </w:pPr>
          </w:p>
        </w:tc>
        <w:tc>
          <w:tcPr>
            <w:tcW w:w="2206" w:type="pct"/>
            <w:gridSpan w:val="2"/>
            <w:tcBorders>
              <w:top w:val="single" w:sz="4" w:space="0" w:color="auto"/>
              <w:left w:val="single" w:sz="4" w:space="0" w:color="auto"/>
              <w:bottom w:val="single" w:sz="4" w:space="0" w:color="auto"/>
              <w:right w:val="single" w:sz="4" w:space="0" w:color="auto"/>
            </w:tcBorders>
            <w:vAlign w:val="center"/>
          </w:tcPr>
          <w:p w:rsidR="003B6D20" w:rsidRPr="00990DC3" w:rsidRDefault="003B6D20" w:rsidP="00A012E8">
            <w:pPr>
              <w:widowControl/>
              <w:jc w:val="left"/>
              <w:rPr>
                <w:rFonts w:ascii="Times New Roman" w:eastAsia="方正仿宋_GBK" w:hAnsi="Times New Roman"/>
                <w:kern w:val="0"/>
                <w:szCs w:val="21"/>
              </w:rPr>
            </w:pPr>
            <w:r w:rsidRPr="00990DC3">
              <w:rPr>
                <w:rFonts w:ascii="Times New Roman" w:eastAsia="方正仿宋_GBK" w:hAnsi="Times New Roman"/>
                <w:kern w:val="0"/>
                <w:szCs w:val="21"/>
              </w:rPr>
              <w:t>国家级生态保护红线占陆域国土面积比例</w:t>
            </w:r>
          </w:p>
        </w:tc>
        <w:tc>
          <w:tcPr>
            <w:tcW w:w="430" w:type="pct"/>
            <w:tcBorders>
              <w:top w:val="single" w:sz="4" w:space="0" w:color="auto"/>
              <w:left w:val="single" w:sz="4" w:space="0" w:color="auto"/>
              <w:bottom w:val="single" w:sz="4" w:space="0" w:color="auto"/>
              <w:right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w:t>
            </w:r>
          </w:p>
        </w:tc>
        <w:tc>
          <w:tcPr>
            <w:tcW w:w="427" w:type="pct"/>
            <w:tcBorders>
              <w:top w:val="single" w:sz="4" w:space="0" w:color="auto"/>
              <w:left w:val="single" w:sz="4" w:space="0" w:color="auto"/>
              <w:right w:val="single" w:sz="4" w:space="0" w:color="auto"/>
            </w:tcBorders>
            <w:vAlign w:val="center"/>
          </w:tcPr>
          <w:p w:rsidR="003B6D20" w:rsidRPr="00990DC3" w:rsidRDefault="003B6D20" w:rsidP="00A012E8">
            <w:pPr>
              <w:jc w:val="center"/>
              <w:rPr>
                <w:rFonts w:ascii="Times New Roman" w:eastAsia="方正仿宋_GBK" w:hAnsi="Times New Roman"/>
                <w:szCs w:val="21"/>
              </w:rPr>
            </w:pPr>
            <w:r w:rsidRPr="00990DC3">
              <w:rPr>
                <w:rFonts w:ascii="Times New Roman" w:eastAsia="方正仿宋_GBK" w:hAnsi="Times New Roman"/>
                <w:kern w:val="0"/>
                <w:szCs w:val="21"/>
              </w:rPr>
              <w:t>约束性</w:t>
            </w:r>
          </w:p>
        </w:tc>
        <w:tc>
          <w:tcPr>
            <w:tcW w:w="550" w:type="pct"/>
            <w:tcBorders>
              <w:top w:val="single" w:sz="4" w:space="0" w:color="auto"/>
              <w:left w:val="single" w:sz="4" w:space="0" w:color="auto"/>
              <w:bottom w:val="single" w:sz="4" w:space="0" w:color="auto"/>
              <w:right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3.07</w:t>
            </w:r>
          </w:p>
        </w:tc>
        <w:tc>
          <w:tcPr>
            <w:tcW w:w="604" w:type="pct"/>
            <w:tcBorders>
              <w:top w:val="single" w:sz="4" w:space="0" w:color="auto"/>
              <w:left w:val="single" w:sz="4" w:space="0" w:color="auto"/>
              <w:bottom w:val="single" w:sz="4" w:space="0" w:color="auto"/>
            </w:tcBorders>
            <w:vAlign w:val="center"/>
          </w:tcPr>
          <w:p w:rsidR="003B6D20" w:rsidRPr="00990DC3" w:rsidRDefault="00103E0C" w:rsidP="00A012E8">
            <w:pPr>
              <w:widowControl/>
              <w:jc w:val="center"/>
              <w:rPr>
                <w:rFonts w:ascii="Times New Roman" w:eastAsia="方正仿宋_GBK" w:hAnsi="Times New Roman"/>
                <w:kern w:val="0"/>
                <w:szCs w:val="21"/>
              </w:rPr>
            </w:pPr>
            <w:r>
              <w:rPr>
                <w:rFonts w:ascii="Times New Roman" w:eastAsia="方正仿宋_GBK" w:hAnsi="Times New Roman" w:hint="eastAsia"/>
                <w:kern w:val="0"/>
                <w:szCs w:val="21"/>
              </w:rPr>
              <w:t>≥</w:t>
            </w:r>
            <w:r w:rsidR="003B6D20" w:rsidRPr="00990DC3">
              <w:rPr>
                <w:rFonts w:ascii="Times New Roman" w:eastAsia="方正仿宋_GBK" w:hAnsi="Times New Roman"/>
                <w:kern w:val="0"/>
                <w:szCs w:val="21"/>
              </w:rPr>
              <w:t>3.07</w:t>
            </w:r>
          </w:p>
        </w:tc>
      </w:tr>
      <w:tr w:rsidR="003B6D20" w:rsidRPr="00990DC3" w:rsidTr="008D6C6B">
        <w:trPr>
          <w:trHeight w:val="20"/>
          <w:jc w:val="center"/>
        </w:trPr>
        <w:tc>
          <w:tcPr>
            <w:tcW w:w="430" w:type="pct"/>
            <w:vMerge/>
            <w:tcBorders>
              <w:right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p>
        </w:tc>
        <w:tc>
          <w:tcPr>
            <w:tcW w:w="353" w:type="pct"/>
            <w:tcBorders>
              <w:top w:val="single" w:sz="4" w:space="0" w:color="auto"/>
              <w:left w:val="single" w:sz="4" w:space="0" w:color="auto"/>
              <w:bottom w:val="single" w:sz="4" w:space="0" w:color="auto"/>
              <w:right w:val="single" w:sz="4" w:space="0" w:color="auto"/>
            </w:tcBorders>
            <w:vAlign w:val="center"/>
          </w:tcPr>
          <w:p w:rsidR="003B6D20" w:rsidRPr="00990DC3" w:rsidRDefault="003B6D20" w:rsidP="003B6D20">
            <w:pPr>
              <w:pStyle w:val="a5"/>
              <w:widowControl/>
              <w:numPr>
                <w:ilvl w:val="0"/>
                <w:numId w:val="1"/>
              </w:numPr>
              <w:ind w:left="0" w:firstLineChars="0" w:firstLine="0"/>
              <w:jc w:val="center"/>
              <w:rPr>
                <w:rFonts w:ascii="Times New Roman" w:eastAsia="方正仿宋_GBK" w:hAnsi="Times New Roman"/>
                <w:kern w:val="0"/>
                <w:szCs w:val="21"/>
              </w:rPr>
            </w:pPr>
          </w:p>
        </w:tc>
        <w:tc>
          <w:tcPr>
            <w:tcW w:w="2206" w:type="pct"/>
            <w:gridSpan w:val="2"/>
            <w:tcBorders>
              <w:top w:val="single" w:sz="4" w:space="0" w:color="auto"/>
              <w:left w:val="single" w:sz="4" w:space="0" w:color="auto"/>
              <w:bottom w:val="single" w:sz="4" w:space="0" w:color="auto"/>
              <w:right w:val="single" w:sz="4" w:space="0" w:color="auto"/>
            </w:tcBorders>
            <w:vAlign w:val="center"/>
          </w:tcPr>
          <w:p w:rsidR="003B6D20" w:rsidRPr="00990DC3" w:rsidRDefault="003B6D20" w:rsidP="00A012E8">
            <w:pPr>
              <w:widowControl/>
              <w:jc w:val="left"/>
              <w:rPr>
                <w:rFonts w:ascii="Times New Roman" w:eastAsia="方正仿宋_GBK" w:hAnsi="Times New Roman"/>
                <w:kern w:val="0"/>
                <w:szCs w:val="21"/>
              </w:rPr>
            </w:pPr>
            <w:r w:rsidRPr="00990DC3">
              <w:rPr>
                <w:rFonts w:ascii="Times New Roman" w:eastAsia="方正仿宋_GBK" w:hAnsi="Times New Roman"/>
                <w:kern w:val="0"/>
                <w:szCs w:val="21"/>
              </w:rPr>
              <w:t>林木覆盖率</w:t>
            </w:r>
          </w:p>
        </w:tc>
        <w:tc>
          <w:tcPr>
            <w:tcW w:w="430" w:type="pct"/>
            <w:tcBorders>
              <w:top w:val="single" w:sz="4" w:space="0" w:color="auto"/>
              <w:left w:val="single" w:sz="4" w:space="0" w:color="auto"/>
              <w:bottom w:val="single" w:sz="4" w:space="0" w:color="auto"/>
              <w:right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w:t>
            </w:r>
          </w:p>
        </w:tc>
        <w:tc>
          <w:tcPr>
            <w:tcW w:w="427" w:type="pct"/>
            <w:tcBorders>
              <w:top w:val="single" w:sz="4" w:space="0" w:color="auto"/>
              <w:left w:val="single" w:sz="4" w:space="0" w:color="auto"/>
              <w:bottom w:val="single" w:sz="4" w:space="0" w:color="auto"/>
              <w:right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约束性</w:t>
            </w:r>
          </w:p>
        </w:tc>
        <w:tc>
          <w:tcPr>
            <w:tcW w:w="550" w:type="pct"/>
            <w:tcBorders>
              <w:top w:val="single" w:sz="4" w:space="0" w:color="auto"/>
              <w:left w:val="single" w:sz="4" w:space="0" w:color="auto"/>
              <w:bottom w:val="single" w:sz="4" w:space="0" w:color="auto"/>
              <w:right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37.32</w:t>
            </w:r>
          </w:p>
        </w:tc>
        <w:tc>
          <w:tcPr>
            <w:tcW w:w="604" w:type="pct"/>
            <w:tcBorders>
              <w:top w:val="single" w:sz="4" w:space="0" w:color="auto"/>
              <w:left w:val="single" w:sz="4" w:space="0" w:color="auto"/>
              <w:bottom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highlight w:val="yellow"/>
              </w:rPr>
            </w:pPr>
            <w:r w:rsidRPr="00990DC3">
              <w:rPr>
                <w:rFonts w:ascii="Times New Roman" w:eastAsia="方正仿宋_GBK" w:hAnsi="Times New Roman"/>
                <w:kern w:val="0"/>
                <w:szCs w:val="21"/>
              </w:rPr>
              <w:t>保持全市前列</w:t>
            </w:r>
          </w:p>
        </w:tc>
      </w:tr>
      <w:tr w:rsidR="003B6D20" w:rsidRPr="00990DC3" w:rsidTr="008D6C6B">
        <w:trPr>
          <w:trHeight w:val="20"/>
          <w:jc w:val="center"/>
        </w:trPr>
        <w:tc>
          <w:tcPr>
            <w:tcW w:w="430" w:type="pct"/>
            <w:vMerge/>
            <w:tcBorders>
              <w:right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p>
        </w:tc>
        <w:tc>
          <w:tcPr>
            <w:tcW w:w="353" w:type="pct"/>
            <w:tcBorders>
              <w:top w:val="single" w:sz="4" w:space="0" w:color="auto"/>
              <w:left w:val="single" w:sz="4" w:space="0" w:color="auto"/>
              <w:bottom w:val="single" w:sz="4" w:space="0" w:color="auto"/>
              <w:right w:val="single" w:sz="4" w:space="0" w:color="auto"/>
            </w:tcBorders>
            <w:vAlign w:val="center"/>
          </w:tcPr>
          <w:p w:rsidR="003B6D20" w:rsidRPr="00990DC3" w:rsidRDefault="003B6D20" w:rsidP="003B6D20">
            <w:pPr>
              <w:pStyle w:val="a5"/>
              <w:widowControl/>
              <w:numPr>
                <w:ilvl w:val="0"/>
                <w:numId w:val="1"/>
              </w:numPr>
              <w:ind w:left="0" w:firstLineChars="0" w:firstLine="0"/>
              <w:jc w:val="center"/>
              <w:rPr>
                <w:rFonts w:ascii="Times New Roman" w:eastAsia="方正仿宋_GBK" w:hAnsi="Times New Roman"/>
                <w:kern w:val="0"/>
                <w:szCs w:val="21"/>
              </w:rPr>
            </w:pPr>
          </w:p>
        </w:tc>
        <w:tc>
          <w:tcPr>
            <w:tcW w:w="2206" w:type="pct"/>
            <w:gridSpan w:val="2"/>
            <w:tcBorders>
              <w:top w:val="single" w:sz="4" w:space="0" w:color="auto"/>
              <w:left w:val="single" w:sz="4" w:space="0" w:color="auto"/>
              <w:bottom w:val="single" w:sz="4" w:space="0" w:color="auto"/>
              <w:right w:val="single" w:sz="4" w:space="0" w:color="auto"/>
            </w:tcBorders>
            <w:vAlign w:val="center"/>
          </w:tcPr>
          <w:p w:rsidR="003B6D20" w:rsidRPr="00990DC3" w:rsidRDefault="003B6D20" w:rsidP="00A012E8">
            <w:pPr>
              <w:widowControl/>
              <w:jc w:val="left"/>
              <w:rPr>
                <w:rFonts w:ascii="Times New Roman" w:eastAsia="方正仿宋_GBK" w:hAnsi="Times New Roman"/>
                <w:kern w:val="0"/>
                <w:szCs w:val="21"/>
              </w:rPr>
            </w:pPr>
            <w:bookmarkStart w:id="63" w:name="_Hlk86244563"/>
            <w:r w:rsidRPr="00990DC3">
              <w:rPr>
                <w:rFonts w:ascii="Times New Roman" w:eastAsia="方正仿宋_GBK" w:hAnsi="Times New Roman"/>
                <w:kern w:val="0"/>
                <w:szCs w:val="21"/>
              </w:rPr>
              <w:t>生态质量指数</w:t>
            </w:r>
            <w:bookmarkEnd w:id="63"/>
          </w:p>
        </w:tc>
        <w:tc>
          <w:tcPr>
            <w:tcW w:w="430" w:type="pct"/>
            <w:tcBorders>
              <w:top w:val="single" w:sz="4" w:space="0" w:color="auto"/>
              <w:left w:val="single" w:sz="4" w:space="0" w:color="auto"/>
              <w:bottom w:val="single" w:sz="4" w:space="0" w:color="auto"/>
              <w:right w:val="single" w:sz="4" w:space="0" w:color="auto"/>
            </w:tcBorders>
          </w:tcPr>
          <w:p w:rsidR="003B6D20" w:rsidRPr="00990DC3" w:rsidRDefault="003B6D20"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w:t>
            </w:r>
          </w:p>
        </w:tc>
        <w:tc>
          <w:tcPr>
            <w:tcW w:w="427" w:type="pct"/>
            <w:tcBorders>
              <w:top w:val="single" w:sz="4" w:space="0" w:color="auto"/>
              <w:left w:val="single" w:sz="4" w:space="0" w:color="auto"/>
              <w:bottom w:val="single" w:sz="4" w:space="0" w:color="auto"/>
              <w:right w:val="single" w:sz="4" w:space="0" w:color="auto"/>
            </w:tcBorders>
            <w:vAlign w:val="center"/>
          </w:tcPr>
          <w:p w:rsidR="003B6D20" w:rsidRPr="00990DC3" w:rsidRDefault="003B6D20" w:rsidP="00A012E8">
            <w:pPr>
              <w:widowControl/>
              <w:jc w:val="center"/>
              <w:rPr>
                <w:rFonts w:ascii="Times New Roman" w:eastAsia="方正仿宋_GBK" w:hAnsi="Times New Roman"/>
                <w:szCs w:val="21"/>
              </w:rPr>
            </w:pPr>
            <w:r w:rsidRPr="00990DC3">
              <w:rPr>
                <w:rFonts w:ascii="Times New Roman" w:eastAsia="方正仿宋_GBK" w:hAnsi="Times New Roman"/>
                <w:szCs w:val="21"/>
              </w:rPr>
              <w:t>预期性</w:t>
            </w:r>
          </w:p>
        </w:tc>
        <w:tc>
          <w:tcPr>
            <w:tcW w:w="550" w:type="pct"/>
            <w:tcBorders>
              <w:top w:val="single" w:sz="4" w:space="0" w:color="auto"/>
              <w:left w:val="single" w:sz="4" w:space="0" w:color="auto"/>
              <w:bottom w:val="single" w:sz="4" w:space="0" w:color="auto"/>
              <w:right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w:t>
            </w:r>
          </w:p>
        </w:tc>
        <w:tc>
          <w:tcPr>
            <w:tcW w:w="604" w:type="pct"/>
            <w:tcBorders>
              <w:top w:val="single" w:sz="4" w:space="0" w:color="auto"/>
              <w:left w:val="single" w:sz="4" w:space="0" w:color="auto"/>
              <w:bottom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保持稳定</w:t>
            </w:r>
          </w:p>
        </w:tc>
      </w:tr>
      <w:tr w:rsidR="003B6D20" w:rsidRPr="00990DC3" w:rsidTr="008D6C6B">
        <w:trPr>
          <w:trHeight w:val="20"/>
          <w:jc w:val="center"/>
        </w:trPr>
        <w:tc>
          <w:tcPr>
            <w:tcW w:w="430" w:type="pct"/>
            <w:vMerge/>
            <w:tcBorders>
              <w:right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p>
        </w:tc>
        <w:tc>
          <w:tcPr>
            <w:tcW w:w="353" w:type="pct"/>
            <w:tcBorders>
              <w:top w:val="single" w:sz="4" w:space="0" w:color="auto"/>
              <w:left w:val="single" w:sz="4" w:space="0" w:color="auto"/>
              <w:bottom w:val="single" w:sz="4" w:space="0" w:color="auto"/>
              <w:right w:val="single" w:sz="4" w:space="0" w:color="auto"/>
            </w:tcBorders>
            <w:vAlign w:val="center"/>
          </w:tcPr>
          <w:p w:rsidR="003B6D20" w:rsidRPr="00990DC3" w:rsidRDefault="003B6D20" w:rsidP="003B6D20">
            <w:pPr>
              <w:pStyle w:val="a5"/>
              <w:widowControl/>
              <w:numPr>
                <w:ilvl w:val="0"/>
                <w:numId w:val="1"/>
              </w:numPr>
              <w:ind w:left="0" w:firstLineChars="0" w:firstLine="0"/>
              <w:jc w:val="center"/>
              <w:rPr>
                <w:rFonts w:ascii="Times New Roman" w:eastAsia="方正仿宋_GBK" w:hAnsi="Times New Roman"/>
                <w:kern w:val="0"/>
                <w:szCs w:val="21"/>
              </w:rPr>
            </w:pPr>
          </w:p>
        </w:tc>
        <w:tc>
          <w:tcPr>
            <w:tcW w:w="2206" w:type="pct"/>
            <w:gridSpan w:val="2"/>
            <w:tcBorders>
              <w:top w:val="single" w:sz="4" w:space="0" w:color="auto"/>
              <w:left w:val="single" w:sz="4" w:space="0" w:color="auto"/>
              <w:bottom w:val="single" w:sz="4" w:space="0" w:color="auto"/>
              <w:right w:val="single" w:sz="4" w:space="0" w:color="auto"/>
            </w:tcBorders>
            <w:vAlign w:val="center"/>
          </w:tcPr>
          <w:p w:rsidR="003B6D20" w:rsidRPr="00990DC3" w:rsidRDefault="003B6D20" w:rsidP="00A012E8">
            <w:pPr>
              <w:widowControl/>
              <w:jc w:val="left"/>
              <w:rPr>
                <w:rFonts w:ascii="Times New Roman" w:eastAsia="方正仿宋_GBK" w:hAnsi="Times New Roman"/>
                <w:kern w:val="0"/>
                <w:szCs w:val="21"/>
              </w:rPr>
            </w:pPr>
            <w:r w:rsidRPr="00990DC3">
              <w:rPr>
                <w:rFonts w:ascii="Times New Roman" w:eastAsia="方正仿宋_GBK" w:hAnsi="Times New Roman"/>
                <w:kern w:val="0"/>
                <w:szCs w:val="21"/>
              </w:rPr>
              <w:t>自然湿地保护率</w:t>
            </w:r>
          </w:p>
        </w:tc>
        <w:tc>
          <w:tcPr>
            <w:tcW w:w="430" w:type="pct"/>
            <w:tcBorders>
              <w:top w:val="single" w:sz="4" w:space="0" w:color="auto"/>
              <w:left w:val="single" w:sz="4" w:space="0" w:color="auto"/>
              <w:bottom w:val="single" w:sz="4" w:space="0" w:color="auto"/>
              <w:right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w:t>
            </w:r>
          </w:p>
        </w:tc>
        <w:tc>
          <w:tcPr>
            <w:tcW w:w="427" w:type="pct"/>
            <w:tcBorders>
              <w:top w:val="single" w:sz="4" w:space="0" w:color="auto"/>
              <w:left w:val="single" w:sz="4" w:space="0" w:color="auto"/>
              <w:bottom w:val="single" w:sz="4" w:space="0" w:color="auto"/>
              <w:right w:val="single" w:sz="4" w:space="0" w:color="auto"/>
            </w:tcBorders>
            <w:vAlign w:val="center"/>
          </w:tcPr>
          <w:p w:rsidR="003B6D20" w:rsidRPr="00990DC3" w:rsidRDefault="003B6D20" w:rsidP="00A012E8">
            <w:pPr>
              <w:widowControl/>
              <w:jc w:val="center"/>
              <w:rPr>
                <w:rFonts w:ascii="Times New Roman" w:eastAsia="方正仿宋_GBK" w:hAnsi="Times New Roman"/>
                <w:szCs w:val="21"/>
              </w:rPr>
            </w:pPr>
            <w:r w:rsidRPr="00990DC3">
              <w:rPr>
                <w:rFonts w:ascii="Times New Roman" w:eastAsia="方正仿宋_GBK" w:hAnsi="Times New Roman"/>
                <w:kern w:val="0"/>
                <w:szCs w:val="21"/>
              </w:rPr>
              <w:t>预期性</w:t>
            </w:r>
          </w:p>
        </w:tc>
        <w:tc>
          <w:tcPr>
            <w:tcW w:w="550" w:type="pct"/>
            <w:tcBorders>
              <w:top w:val="single" w:sz="4" w:space="0" w:color="auto"/>
              <w:left w:val="single" w:sz="4" w:space="0" w:color="auto"/>
              <w:bottom w:val="single" w:sz="4" w:space="0" w:color="auto"/>
              <w:right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69.4</w:t>
            </w:r>
          </w:p>
        </w:tc>
        <w:tc>
          <w:tcPr>
            <w:tcW w:w="604" w:type="pct"/>
            <w:tcBorders>
              <w:top w:val="single" w:sz="4" w:space="0" w:color="auto"/>
              <w:left w:val="single" w:sz="4" w:space="0" w:color="auto"/>
              <w:bottom w:val="single" w:sz="4" w:space="0" w:color="auto"/>
            </w:tcBorders>
            <w:vAlign w:val="center"/>
          </w:tcPr>
          <w:p w:rsidR="003B6D20" w:rsidRPr="00990DC3" w:rsidRDefault="00103E0C" w:rsidP="00A012E8">
            <w:pPr>
              <w:widowControl/>
              <w:jc w:val="center"/>
              <w:rPr>
                <w:rFonts w:ascii="Times New Roman" w:eastAsia="方正仿宋_GBK" w:hAnsi="Times New Roman"/>
                <w:kern w:val="0"/>
                <w:szCs w:val="21"/>
              </w:rPr>
            </w:pPr>
            <w:r>
              <w:rPr>
                <w:rFonts w:ascii="Times New Roman" w:eastAsia="方正仿宋_GBK" w:hAnsi="Times New Roman" w:hint="eastAsia"/>
                <w:kern w:val="0"/>
                <w:szCs w:val="21"/>
              </w:rPr>
              <w:t>≥</w:t>
            </w:r>
            <w:r w:rsidR="003B6D20" w:rsidRPr="00990DC3">
              <w:rPr>
                <w:rFonts w:ascii="Times New Roman" w:eastAsia="方正仿宋_GBK" w:hAnsi="Times New Roman"/>
                <w:kern w:val="0"/>
                <w:szCs w:val="21"/>
              </w:rPr>
              <w:t>69.4</w:t>
            </w:r>
          </w:p>
        </w:tc>
      </w:tr>
      <w:tr w:rsidR="003B6D20" w:rsidRPr="00990DC3" w:rsidTr="008D6C6B">
        <w:trPr>
          <w:trHeight w:val="20"/>
          <w:jc w:val="center"/>
        </w:trPr>
        <w:tc>
          <w:tcPr>
            <w:tcW w:w="430" w:type="pct"/>
            <w:vMerge/>
            <w:tcBorders>
              <w:bottom w:val="single" w:sz="4" w:space="0" w:color="auto"/>
              <w:right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p>
        </w:tc>
        <w:tc>
          <w:tcPr>
            <w:tcW w:w="353" w:type="pct"/>
            <w:tcBorders>
              <w:top w:val="single" w:sz="4" w:space="0" w:color="auto"/>
              <w:left w:val="single" w:sz="4" w:space="0" w:color="auto"/>
              <w:bottom w:val="single" w:sz="4" w:space="0" w:color="auto"/>
              <w:right w:val="single" w:sz="4" w:space="0" w:color="auto"/>
            </w:tcBorders>
            <w:vAlign w:val="center"/>
          </w:tcPr>
          <w:p w:rsidR="003B6D20" w:rsidRPr="00990DC3" w:rsidRDefault="003B6D20" w:rsidP="003B6D20">
            <w:pPr>
              <w:pStyle w:val="a5"/>
              <w:widowControl/>
              <w:numPr>
                <w:ilvl w:val="0"/>
                <w:numId w:val="1"/>
              </w:numPr>
              <w:ind w:left="0" w:firstLineChars="0" w:firstLine="0"/>
              <w:jc w:val="center"/>
              <w:rPr>
                <w:rFonts w:ascii="Times New Roman" w:eastAsia="方正仿宋_GBK" w:hAnsi="Times New Roman"/>
                <w:kern w:val="0"/>
                <w:szCs w:val="21"/>
              </w:rPr>
            </w:pPr>
          </w:p>
        </w:tc>
        <w:tc>
          <w:tcPr>
            <w:tcW w:w="2206" w:type="pct"/>
            <w:gridSpan w:val="2"/>
            <w:tcBorders>
              <w:top w:val="single" w:sz="4" w:space="0" w:color="auto"/>
              <w:left w:val="single" w:sz="4" w:space="0" w:color="auto"/>
              <w:bottom w:val="single" w:sz="4" w:space="0" w:color="auto"/>
              <w:right w:val="single" w:sz="4" w:space="0" w:color="auto"/>
            </w:tcBorders>
            <w:vAlign w:val="center"/>
          </w:tcPr>
          <w:p w:rsidR="003B6D20" w:rsidRPr="00990DC3" w:rsidRDefault="003B6D20" w:rsidP="00A012E8">
            <w:pPr>
              <w:widowControl/>
              <w:jc w:val="left"/>
              <w:rPr>
                <w:rFonts w:ascii="Times New Roman" w:eastAsia="方正仿宋_GBK" w:hAnsi="Times New Roman"/>
                <w:kern w:val="0"/>
                <w:szCs w:val="21"/>
              </w:rPr>
            </w:pPr>
            <w:r w:rsidRPr="00990DC3">
              <w:rPr>
                <w:rFonts w:ascii="Times New Roman" w:eastAsia="方正仿宋_GBK" w:hAnsi="Times New Roman"/>
                <w:kern w:val="0"/>
                <w:szCs w:val="21"/>
              </w:rPr>
              <w:t>重点生物物种种数保护率</w:t>
            </w:r>
          </w:p>
        </w:tc>
        <w:tc>
          <w:tcPr>
            <w:tcW w:w="430" w:type="pct"/>
            <w:tcBorders>
              <w:top w:val="single" w:sz="4" w:space="0" w:color="auto"/>
              <w:left w:val="single" w:sz="4" w:space="0" w:color="auto"/>
              <w:bottom w:val="single" w:sz="4" w:space="0" w:color="auto"/>
              <w:right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w:t>
            </w:r>
          </w:p>
        </w:tc>
        <w:tc>
          <w:tcPr>
            <w:tcW w:w="427" w:type="pct"/>
            <w:tcBorders>
              <w:top w:val="single" w:sz="4" w:space="0" w:color="auto"/>
              <w:left w:val="single" w:sz="4" w:space="0" w:color="auto"/>
              <w:bottom w:val="single" w:sz="4" w:space="0" w:color="auto"/>
              <w:right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预期性</w:t>
            </w:r>
          </w:p>
        </w:tc>
        <w:tc>
          <w:tcPr>
            <w:tcW w:w="550" w:type="pct"/>
            <w:tcBorders>
              <w:top w:val="single" w:sz="4" w:space="0" w:color="auto"/>
              <w:left w:val="single" w:sz="4" w:space="0" w:color="auto"/>
              <w:bottom w:val="single" w:sz="4" w:space="0" w:color="auto"/>
              <w:right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w:t>
            </w:r>
          </w:p>
        </w:tc>
        <w:tc>
          <w:tcPr>
            <w:tcW w:w="604" w:type="pct"/>
            <w:tcBorders>
              <w:top w:val="single" w:sz="4" w:space="0" w:color="auto"/>
              <w:left w:val="single" w:sz="4" w:space="0" w:color="auto"/>
              <w:bottom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90</w:t>
            </w:r>
          </w:p>
        </w:tc>
      </w:tr>
      <w:tr w:rsidR="003B6D20" w:rsidRPr="00990DC3" w:rsidTr="008D6C6B">
        <w:trPr>
          <w:trHeight w:val="20"/>
          <w:jc w:val="center"/>
        </w:trPr>
        <w:tc>
          <w:tcPr>
            <w:tcW w:w="430" w:type="pct"/>
            <w:tcBorders>
              <w:top w:val="single" w:sz="4" w:space="0" w:color="auto"/>
              <w:bottom w:val="single" w:sz="12" w:space="0" w:color="auto"/>
              <w:right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公众</w:t>
            </w:r>
          </w:p>
          <w:p w:rsidR="003B6D20" w:rsidRPr="00990DC3" w:rsidRDefault="003B6D20"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满意度</w:t>
            </w:r>
          </w:p>
        </w:tc>
        <w:tc>
          <w:tcPr>
            <w:tcW w:w="353" w:type="pct"/>
            <w:tcBorders>
              <w:top w:val="single" w:sz="4" w:space="0" w:color="auto"/>
              <w:left w:val="single" w:sz="4" w:space="0" w:color="auto"/>
              <w:bottom w:val="single" w:sz="12" w:space="0" w:color="auto"/>
              <w:right w:val="single" w:sz="4" w:space="0" w:color="auto"/>
            </w:tcBorders>
            <w:vAlign w:val="center"/>
          </w:tcPr>
          <w:p w:rsidR="003B6D20" w:rsidRPr="00990DC3" w:rsidRDefault="003B6D20" w:rsidP="003B6D20">
            <w:pPr>
              <w:pStyle w:val="a5"/>
              <w:widowControl/>
              <w:numPr>
                <w:ilvl w:val="0"/>
                <w:numId w:val="1"/>
              </w:numPr>
              <w:ind w:left="0" w:firstLineChars="0" w:firstLine="0"/>
              <w:jc w:val="center"/>
              <w:rPr>
                <w:rFonts w:ascii="Times New Roman" w:eastAsia="方正仿宋_GBK" w:hAnsi="Times New Roman"/>
                <w:kern w:val="0"/>
                <w:szCs w:val="21"/>
              </w:rPr>
            </w:pPr>
          </w:p>
        </w:tc>
        <w:tc>
          <w:tcPr>
            <w:tcW w:w="2206" w:type="pct"/>
            <w:gridSpan w:val="2"/>
            <w:tcBorders>
              <w:top w:val="single" w:sz="4" w:space="0" w:color="auto"/>
              <w:left w:val="single" w:sz="4" w:space="0" w:color="auto"/>
              <w:bottom w:val="single" w:sz="12" w:space="0" w:color="auto"/>
              <w:right w:val="single" w:sz="4" w:space="0" w:color="auto"/>
            </w:tcBorders>
            <w:vAlign w:val="center"/>
          </w:tcPr>
          <w:p w:rsidR="003B6D20" w:rsidRPr="00990DC3" w:rsidRDefault="003B6D20" w:rsidP="00A012E8">
            <w:pPr>
              <w:widowControl/>
              <w:jc w:val="left"/>
              <w:rPr>
                <w:rFonts w:ascii="Times New Roman" w:eastAsia="方正仿宋_GBK" w:hAnsi="Times New Roman"/>
                <w:kern w:val="0"/>
                <w:szCs w:val="21"/>
              </w:rPr>
            </w:pPr>
            <w:r w:rsidRPr="00990DC3">
              <w:rPr>
                <w:rFonts w:ascii="Times New Roman" w:eastAsia="方正仿宋_GBK" w:hAnsi="Times New Roman"/>
                <w:kern w:val="0"/>
                <w:szCs w:val="21"/>
              </w:rPr>
              <w:t>公众对环境质量改善满意度</w:t>
            </w:r>
          </w:p>
        </w:tc>
        <w:tc>
          <w:tcPr>
            <w:tcW w:w="430" w:type="pct"/>
            <w:tcBorders>
              <w:top w:val="single" w:sz="4" w:space="0" w:color="auto"/>
              <w:left w:val="single" w:sz="4" w:space="0" w:color="auto"/>
              <w:bottom w:val="single" w:sz="12" w:space="0" w:color="auto"/>
              <w:right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w:t>
            </w:r>
          </w:p>
        </w:tc>
        <w:tc>
          <w:tcPr>
            <w:tcW w:w="427" w:type="pct"/>
            <w:tcBorders>
              <w:top w:val="single" w:sz="4" w:space="0" w:color="auto"/>
              <w:left w:val="single" w:sz="4" w:space="0" w:color="auto"/>
              <w:bottom w:val="single" w:sz="12" w:space="0" w:color="auto"/>
              <w:right w:val="single" w:sz="4" w:space="0" w:color="auto"/>
            </w:tcBorders>
            <w:vAlign w:val="center"/>
          </w:tcPr>
          <w:p w:rsidR="003B6D20" w:rsidRPr="00990DC3" w:rsidRDefault="003B6D20" w:rsidP="00A012E8">
            <w:pPr>
              <w:widowControl/>
              <w:jc w:val="center"/>
              <w:rPr>
                <w:rFonts w:ascii="Times New Roman" w:eastAsia="方正仿宋_GBK" w:hAnsi="Times New Roman"/>
                <w:szCs w:val="21"/>
              </w:rPr>
            </w:pPr>
            <w:r w:rsidRPr="00990DC3">
              <w:rPr>
                <w:rFonts w:ascii="Times New Roman" w:eastAsia="方正仿宋_GBK" w:hAnsi="Times New Roman"/>
                <w:kern w:val="0"/>
                <w:szCs w:val="21"/>
              </w:rPr>
              <w:t>预期性</w:t>
            </w:r>
          </w:p>
        </w:tc>
        <w:tc>
          <w:tcPr>
            <w:tcW w:w="550" w:type="pct"/>
            <w:tcBorders>
              <w:top w:val="single" w:sz="4" w:space="0" w:color="auto"/>
              <w:left w:val="single" w:sz="4" w:space="0" w:color="auto"/>
              <w:bottom w:val="single" w:sz="12" w:space="0" w:color="auto"/>
              <w:right w:val="single" w:sz="4" w:space="0" w:color="auto"/>
            </w:tcBorders>
            <w:vAlign w:val="center"/>
          </w:tcPr>
          <w:p w:rsidR="003B6D20" w:rsidRPr="00990DC3" w:rsidRDefault="003B6D20" w:rsidP="00A012E8">
            <w:pPr>
              <w:widowControl/>
              <w:jc w:val="center"/>
              <w:rPr>
                <w:rFonts w:ascii="Times New Roman" w:eastAsia="方正仿宋_GBK" w:hAnsi="Times New Roman"/>
                <w:kern w:val="0"/>
                <w:szCs w:val="21"/>
                <w:highlight w:val="yellow"/>
              </w:rPr>
            </w:pPr>
            <w:r w:rsidRPr="00990DC3">
              <w:rPr>
                <w:rFonts w:ascii="Times New Roman" w:eastAsia="方正仿宋_GBK" w:hAnsi="Times New Roman"/>
                <w:kern w:val="0"/>
                <w:szCs w:val="21"/>
              </w:rPr>
              <w:t>-</w:t>
            </w:r>
          </w:p>
        </w:tc>
        <w:tc>
          <w:tcPr>
            <w:tcW w:w="604" w:type="pct"/>
            <w:tcBorders>
              <w:top w:val="single" w:sz="4" w:space="0" w:color="auto"/>
              <w:left w:val="single" w:sz="4" w:space="0" w:color="auto"/>
              <w:bottom w:val="single" w:sz="12" w:space="0" w:color="auto"/>
            </w:tcBorders>
            <w:vAlign w:val="center"/>
          </w:tcPr>
          <w:p w:rsidR="003B6D20" w:rsidRPr="00990DC3" w:rsidRDefault="003B6D20" w:rsidP="00A012E8">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95</w:t>
            </w:r>
          </w:p>
        </w:tc>
      </w:tr>
    </w:tbl>
    <w:p w:rsidR="00CB3D95" w:rsidRPr="00CB3D95" w:rsidRDefault="00203C6E" w:rsidP="00CB3D95">
      <w:pPr>
        <w:pStyle w:val="a5"/>
        <w:ind w:firstLineChars="0" w:firstLine="0"/>
        <w:rPr>
          <w:rFonts w:ascii="Times New Roman" w:eastAsia="仿宋_GB2312" w:hAnsi="Times New Roman"/>
          <w:b/>
          <w:kern w:val="0"/>
          <w:szCs w:val="21"/>
        </w:rPr>
        <w:sectPr w:rsidR="00CB3D95" w:rsidRPr="00CB3D95" w:rsidSect="00B90306">
          <w:headerReference w:type="default" r:id="rId16"/>
          <w:footerReference w:type="default" r:id="rId17"/>
          <w:pgSz w:w="11907" w:h="16839" w:code="9"/>
          <w:pgMar w:top="2098" w:right="1474" w:bottom="1985" w:left="1588" w:header="851" w:footer="992" w:gutter="0"/>
          <w:pgNumType w:start="1"/>
          <w:cols w:space="425"/>
          <w:docGrid w:type="linesAndChars" w:linePitch="317"/>
        </w:sectPr>
      </w:pPr>
      <w:r w:rsidRPr="00CB3D95">
        <w:rPr>
          <w:rFonts w:ascii="Times New Roman" w:eastAsia="仿宋_GB2312" w:hAnsi="Times New Roman"/>
          <w:szCs w:val="21"/>
        </w:rPr>
        <w:t>注：</w:t>
      </w:r>
      <w:r w:rsidRPr="00CB3D95">
        <w:rPr>
          <w:rFonts w:ascii="Times New Roman" w:eastAsia="仿宋_GB2312" w:hAnsi="Times New Roman"/>
          <w:szCs w:val="21"/>
        </w:rPr>
        <w:t>“</w:t>
      </w:r>
      <w:r w:rsidRPr="00CB3D95">
        <w:rPr>
          <w:rFonts w:ascii="Times New Roman" w:eastAsia="仿宋_GB2312" w:hAnsi="Times New Roman"/>
          <w:szCs w:val="21"/>
        </w:rPr>
        <w:t>十四五</w:t>
      </w:r>
      <w:r w:rsidRPr="00CB3D95">
        <w:rPr>
          <w:rFonts w:ascii="Times New Roman" w:eastAsia="仿宋_GB2312" w:hAnsi="Times New Roman"/>
          <w:szCs w:val="21"/>
        </w:rPr>
        <w:t>”</w:t>
      </w:r>
      <w:r w:rsidRPr="00CB3D95">
        <w:rPr>
          <w:rFonts w:ascii="Times New Roman" w:eastAsia="仿宋_GB2312" w:hAnsi="Times New Roman"/>
          <w:szCs w:val="21"/>
        </w:rPr>
        <w:t>期间新增</w:t>
      </w:r>
      <w:r w:rsidRPr="00CB3D95">
        <w:rPr>
          <w:rFonts w:ascii="Times New Roman" w:eastAsia="仿宋_GB2312" w:hAnsi="Times New Roman"/>
          <w:szCs w:val="21"/>
        </w:rPr>
        <w:t>4</w:t>
      </w:r>
      <w:r w:rsidRPr="00CB3D95">
        <w:rPr>
          <w:rFonts w:ascii="Times New Roman" w:eastAsia="仿宋_GB2312" w:hAnsi="Times New Roman"/>
          <w:szCs w:val="21"/>
        </w:rPr>
        <w:t>个地表水省考断面，国省考断面由</w:t>
      </w:r>
      <w:r w:rsidRPr="00CB3D95">
        <w:rPr>
          <w:rFonts w:ascii="Times New Roman" w:eastAsia="仿宋_GB2312" w:hAnsi="Times New Roman"/>
          <w:szCs w:val="21"/>
        </w:rPr>
        <w:t>6</w:t>
      </w:r>
      <w:r w:rsidRPr="00CB3D95">
        <w:rPr>
          <w:rFonts w:ascii="Times New Roman" w:eastAsia="仿宋_GB2312" w:hAnsi="Times New Roman"/>
          <w:szCs w:val="21"/>
        </w:rPr>
        <w:t>个增加至</w:t>
      </w:r>
      <w:r w:rsidRPr="00CB3D95">
        <w:rPr>
          <w:rFonts w:ascii="Times New Roman" w:eastAsia="仿宋_GB2312" w:hAnsi="Times New Roman"/>
          <w:szCs w:val="21"/>
        </w:rPr>
        <w:t>10</w:t>
      </w:r>
      <w:r w:rsidRPr="00CB3D95">
        <w:rPr>
          <w:rFonts w:ascii="Times New Roman" w:eastAsia="仿宋_GB2312" w:hAnsi="Times New Roman"/>
          <w:szCs w:val="21"/>
        </w:rPr>
        <w:t>个</w:t>
      </w:r>
      <w:r w:rsidR="00CB3D95" w:rsidRPr="00CB3D95">
        <w:rPr>
          <w:rFonts w:ascii="Times New Roman" w:eastAsia="仿宋_GB2312" w:hAnsi="Times New Roman"/>
          <w:szCs w:val="21"/>
        </w:rPr>
        <w:t>。</w:t>
      </w:r>
    </w:p>
    <w:p w:rsidR="0056159A" w:rsidRDefault="002019AE" w:rsidP="00BD7AD4">
      <w:pPr>
        <w:pStyle w:val="1"/>
        <w:numPr>
          <w:ilvl w:val="0"/>
          <w:numId w:val="11"/>
        </w:numPr>
        <w:spacing w:line="580" w:lineRule="exact"/>
        <w:ind w:firstLineChars="0"/>
      </w:pPr>
      <w:bookmarkStart w:id="64" w:name="_Toc61492047"/>
      <w:bookmarkStart w:id="65" w:name="_Toc88483423"/>
      <w:bookmarkStart w:id="66" w:name="_Toc444241752"/>
      <w:bookmarkStart w:id="67" w:name="_Toc423276131"/>
      <w:bookmarkStart w:id="68" w:name="_Toc423340757"/>
      <w:bookmarkStart w:id="69" w:name="_Toc390260036"/>
      <w:bookmarkStart w:id="70" w:name="_Toc390260051"/>
      <w:bookmarkEnd w:id="22"/>
      <w:bookmarkEnd w:id="43"/>
      <w:r w:rsidRPr="00BC1943">
        <w:lastRenderedPageBreak/>
        <w:t>“</w:t>
      </w:r>
      <w:r w:rsidRPr="00BC1943">
        <w:t>十四五</w:t>
      </w:r>
      <w:r w:rsidRPr="00BC1943">
        <w:t>”</w:t>
      </w:r>
      <w:r w:rsidR="00345E32">
        <w:rPr>
          <w:rFonts w:hint="eastAsia"/>
        </w:rPr>
        <w:t>生态环境保护</w:t>
      </w:r>
      <w:r w:rsidRPr="00BC1943">
        <w:t>规划</w:t>
      </w:r>
      <w:r w:rsidR="00EC3EE4">
        <w:rPr>
          <w:rFonts w:hint="eastAsia"/>
        </w:rPr>
        <w:t>主要</w:t>
      </w:r>
      <w:r w:rsidRPr="00BC1943">
        <w:t>任务</w:t>
      </w:r>
      <w:bookmarkEnd w:id="64"/>
      <w:bookmarkEnd w:id="65"/>
    </w:p>
    <w:p w:rsidR="004D3E09" w:rsidRPr="00D31E28" w:rsidRDefault="00E57496" w:rsidP="00E57496">
      <w:pPr>
        <w:pStyle w:val="2"/>
        <w:numPr>
          <w:ilvl w:val="0"/>
          <w:numId w:val="0"/>
        </w:numPr>
        <w:spacing w:line="580" w:lineRule="exact"/>
        <w:ind w:firstLineChars="260" w:firstLine="832"/>
      </w:pPr>
      <w:bookmarkStart w:id="71" w:name="_Toc86340855"/>
      <w:bookmarkStart w:id="72" w:name="_Toc86340985"/>
      <w:bookmarkStart w:id="73" w:name="_Toc86408487"/>
      <w:bookmarkStart w:id="74" w:name="_Toc88483424"/>
      <w:bookmarkStart w:id="75" w:name="_Toc59690197"/>
      <w:bookmarkStart w:id="76" w:name="_Toc61492049"/>
      <w:bookmarkEnd w:id="71"/>
      <w:bookmarkEnd w:id="72"/>
      <w:bookmarkEnd w:id="73"/>
      <w:r>
        <w:rPr>
          <w:rFonts w:hint="eastAsia"/>
        </w:rPr>
        <w:t>（一）</w:t>
      </w:r>
      <w:r w:rsidR="001B50C7">
        <w:rPr>
          <w:rFonts w:hint="eastAsia"/>
        </w:rPr>
        <w:t>建设</w:t>
      </w:r>
      <w:r w:rsidR="004D3E09" w:rsidRPr="00D31E28">
        <w:t>太湖</w:t>
      </w:r>
      <w:r w:rsidR="004D3E09" w:rsidRPr="00D31E28">
        <w:rPr>
          <w:rFonts w:hint="eastAsia"/>
        </w:rPr>
        <w:t>湾</w:t>
      </w:r>
      <w:r w:rsidR="004D3E09" w:rsidRPr="00D31E28">
        <w:t>科创带</w:t>
      </w:r>
      <w:r w:rsidR="004D3E09" w:rsidRPr="00D31E28">
        <w:rPr>
          <w:rFonts w:hint="eastAsia"/>
        </w:rPr>
        <w:t>，筑就湖湾生态引领区</w:t>
      </w:r>
      <w:bookmarkEnd w:id="74"/>
    </w:p>
    <w:p w:rsidR="004D3E09" w:rsidRPr="00E616F0" w:rsidRDefault="004D3E09" w:rsidP="00E57496">
      <w:pPr>
        <w:pStyle w:val="afc"/>
        <w:spacing w:line="580" w:lineRule="exact"/>
        <w:ind w:firstLine="624"/>
      </w:pPr>
      <w:r>
        <w:rPr>
          <w:rFonts w:hint="eastAsia"/>
        </w:rPr>
        <w:t>围绕着“拥湖标杆区”定位，充分发挥滨湖区地理位置优势，深入实施太湖综合治理，推进</w:t>
      </w:r>
      <w:r w:rsidRPr="00E616F0">
        <w:rPr>
          <w:rFonts w:hint="eastAsia"/>
        </w:rPr>
        <w:t>城乡有机废弃物处理利用示范区建设</w:t>
      </w:r>
      <w:r>
        <w:rPr>
          <w:rFonts w:hint="eastAsia"/>
        </w:rPr>
        <w:t>，加强生态环境治理区域协作，确保生态环境质量</w:t>
      </w:r>
      <w:r w:rsidRPr="00E616F0">
        <w:rPr>
          <w:rFonts w:hint="eastAsia"/>
        </w:rPr>
        <w:t>指标在</w:t>
      </w:r>
      <w:r>
        <w:rPr>
          <w:rFonts w:hint="eastAsia"/>
        </w:rPr>
        <w:t>整个</w:t>
      </w:r>
      <w:r w:rsidRPr="00E616F0">
        <w:rPr>
          <w:rFonts w:hint="eastAsia"/>
        </w:rPr>
        <w:t>科创带范围内保持领先</w:t>
      </w:r>
      <w:r>
        <w:rPr>
          <w:rFonts w:hint="eastAsia"/>
        </w:rPr>
        <w:t>，争做“头号工程”的“头号选手”</w:t>
      </w:r>
      <w:r w:rsidRPr="00E616F0">
        <w:rPr>
          <w:rFonts w:hint="eastAsia"/>
        </w:rPr>
        <w:t>。</w:t>
      </w:r>
    </w:p>
    <w:p w:rsidR="00D33944" w:rsidRDefault="00E57496" w:rsidP="00E57496">
      <w:pPr>
        <w:pStyle w:val="3"/>
        <w:numPr>
          <w:ilvl w:val="0"/>
          <w:numId w:val="0"/>
        </w:numPr>
        <w:spacing w:line="580" w:lineRule="exact"/>
        <w:ind w:firstLineChars="196" w:firstLine="630"/>
      </w:pPr>
      <w:r>
        <w:rPr>
          <w:rFonts w:hint="eastAsia"/>
        </w:rPr>
        <w:t>1.</w:t>
      </w:r>
      <w:r w:rsidR="00ED738C">
        <w:rPr>
          <w:rFonts w:hint="eastAsia"/>
        </w:rPr>
        <w:t>系统</w:t>
      </w:r>
      <w:r w:rsidR="00D33944">
        <w:rPr>
          <w:rFonts w:hint="eastAsia"/>
        </w:rPr>
        <w:t>推进太湖综合治理</w:t>
      </w:r>
    </w:p>
    <w:p w:rsidR="00F029E7" w:rsidRDefault="00E57496" w:rsidP="00E57496">
      <w:pPr>
        <w:pStyle w:val="4"/>
        <w:numPr>
          <w:ilvl w:val="0"/>
          <w:numId w:val="0"/>
        </w:numPr>
        <w:ind w:firstLineChars="147" w:firstLine="472"/>
      </w:pPr>
      <w:r>
        <w:rPr>
          <w:rFonts w:hint="eastAsia"/>
        </w:rPr>
        <w:t>（</w:t>
      </w:r>
      <w:r>
        <w:rPr>
          <w:rFonts w:hint="eastAsia"/>
        </w:rPr>
        <w:t>1</w:t>
      </w:r>
      <w:r>
        <w:rPr>
          <w:rFonts w:hint="eastAsia"/>
        </w:rPr>
        <w:t>）</w:t>
      </w:r>
      <w:r w:rsidR="00D33944" w:rsidRPr="00BC1943">
        <w:t>实现</w:t>
      </w:r>
      <w:r w:rsidR="00961AFB">
        <w:rPr>
          <w:rFonts w:hint="eastAsia"/>
        </w:rPr>
        <w:t>更高水平</w:t>
      </w:r>
      <w:r w:rsidR="00D33944" w:rsidRPr="00BC1943">
        <w:t>“</w:t>
      </w:r>
      <w:r w:rsidR="00D33944" w:rsidRPr="00BC1943">
        <w:t>两个确保</w:t>
      </w:r>
      <w:r w:rsidR="00F029E7" w:rsidRPr="00BC1943">
        <w:t>”</w:t>
      </w:r>
    </w:p>
    <w:p w:rsidR="00E57496" w:rsidRDefault="00D33944" w:rsidP="00E57496">
      <w:pPr>
        <w:pStyle w:val="afc"/>
        <w:spacing w:line="580" w:lineRule="exact"/>
        <w:ind w:firstLine="624"/>
      </w:pPr>
      <w:r w:rsidRPr="00BC1943">
        <w:t>加快饮用水水源地预警体系建设，</w:t>
      </w:r>
      <w:r>
        <w:rPr>
          <w:rFonts w:hint="eastAsia"/>
        </w:rPr>
        <w:t>提升</w:t>
      </w:r>
      <w:r w:rsidRPr="00BC1943">
        <w:t>饮用水</w:t>
      </w:r>
      <w:r w:rsidRPr="00BC1943">
        <w:rPr>
          <w:rFonts w:hint="eastAsia"/>
        </w:rPr>
        <w:t>水</w:t>
      </w:r>
      <w:r w:rsidRPr="00BC1943">
        <w:t>源地应急处置能力</w:t>
      </w:r>
      <w:r>
        <w:rPr>
          <w:rFonts w:hint="eastAsia"/>
        </w:rPr>
        <w:t>水平</w:t>
      </w:r>
      <w:r w:rsidRPr="00BC1943">
        <w:t>。加强蓝藻打捞处置设施建设、运维体系建设、监测能力建设、装备技术研发，完善蓝藻治理信息共享平台。</w:t>
      </w:r>
      <w:bookmarkStart w:id="77" w:name="_Hlk76462589"/>
      <w:r w:rsidRPr="00BC1943">
        <w:t>推广梅梁湖和贡湖沙渚饮用水水源地实施蓝藻离岸防控及原位控藻，建设挡藻设施形成外围防线，提高机械化、智能化打捞水平</w:t>
      </w:r>
      <w:r w:rsidRPr="00BC1943">
        <w:rPr>
          <w:rFonts w:hint="eastAsia"/>
        </w:rPr>
        <w:t>。推进藻水分离站建设及扩容</w:t>
      </w:r>
      <w:bookmarkEnd w:id="77"/>
      <w:r w:rsidRPr="00BC1943">
        <w:rPr>
          <w:rFonts w:hint="eastAsia"/>
        </w:rPr>
        <w:t>，新建壬子</w:t>
      </w:r>
      <w:r w:rsidRPr="00BC1943">
        <w:t>港藻水分离站二号站</w:t>
      </w:r>
      <w:r w:rsidRPr="00BC1943">
        <w:rPr>
          <w:rFonts w:hint="eastAsia"/>
        </w:rPr>
        <w:t>，扩容改造</w:t>
      </w:r>
      <w:r w:rsidRPr="00BC1943">
        <w:t>闾江口藻水分离站和马山七里堤藻水分离站</w:t>
      </w:r>
      <w:r w:rsidRPr="00BC1943">
        <w:rPr>
          <w:rFonts w:hint="eastAsia"/>
        </w:rPr>
        <w:t>。到</w:t>
      </w:r>
      <w:r w:rsidRPr="00BC1943">
        <w:rPr>
          <w:rFonts w:hint="eastAsia"/>
        </w:rPr>
        <w:t>2</w:t>
      </w:r>
      <w:r w:rsidRPr="00BC1943">
        <w:t>025</w:t>
      </w:r>
      <w:r w:rsidRPr="00BC1943">
        <w:t>年</w:t>
      </w:r>
      <w:r w:rsidRPr="00BC1943">
        <w:rPr>
          <w:rFonts w:hint="eastAsia"/>
        </w:rPr>
        <w:t>，</w:t>
      </w:r>
      <w:r w:rsidRPr="00BC1943">
        <w:t>完成梅梁湖片区</w:t>
      </w:r>
      <w:r w:rsidRPr="00BC1943">
        <w:rPr>
          <w:rFonts w:hint="eastAsia"/>
        </w:rPr>
        <w:t>（马山段）长度</w:t>
      </w:r>
      <w:r w:rsidRPr="00BC1943">
        <w:rPr>
          <w:rFonts w:hint="eastAsia"/>
        </w:rPr>
        <w:t>7</w:t>
      </w:r>
      <w:r w:rsidRPr="00BC1943">
        <w:t>000</w:t>
      </w:r>
      <w:r w:rsidRPr="00BC1943">
        <w:t>米的</w:t>
      </w:r>
      <w:r w:rsidRPr="00BC1943">
        <w:rPr>
          <w:rFonts w:hint="eastAsia"/>
        </w:rPr>
        <w:t>挡藻围隔工程。</w:t>
      </w:r>
    </w:p>
    <w:p w:rsidR="00F029E7" w:rsidRPr="00E57496" w:rsidRDefault="00E57496" w:rsidP="00E57496">
      <w:pPr>
        <w:pStyle w:val="4"/>
        <w:numPr>
          <w:ilvl w:val="0"/>
          <w:numId w:val="0"/>
        </w:numPr>
        <w:spacing w:line="580" w:lineRule="exact"/>
        <w:ind w:firstLineChars="196" w:firstLine="630"/>
      </w:pPr>
      <w:r>
        <w:rPr>
          <w:rFonts w:hint="eastAsia"/>
        </w:rPr>
        <w:t>（</w:t>
      </w:r>
      <w:r>
        <w:rPr>
          <w:rFonts w:hint="eastAsia"/>
        </w:rPr>
        <w:t>2</w:t>
      </w:r>
      <w:r>
        <w:rPr>
          <w:rFonts w:hint="eastAsia"/>
        </w:rPr>
        <w:t>）</w:t>
      </w:r>
      <w:r w:rsidR="00504667" w:rsidRPr="00E57496">
        <w:rPr>
          <w:rFonts w:hint="eastAsia"/>
        </w:rPr>
        <w:t>大力实施生态清淤</w:t>
      </w:r>
    </w:p>
    <w:p w:rsidR="00E57496" w:rsidRDefault="00D33944" w:rsidP="00E57496">
      <w:pPr>
        <w:pStyle w:val="afc"/>
        <w:spacing w:line="580" w:lineRule="exact"/>
        <w:ind w:firstLine="624"/>
      </w:pPr>
      <w:r w:rsidRPr="00BC1943">
        <w:t>实施新一轮太湖生态清淤，按照</w:t>
      </w:r>
      <w:r w:rsidRPr="00BC1943">
        <w:t>“</w:t>
      </w:r>
      <w:r w:rsidRPr="00BC1943">
        <w:t>常态</w:t>
      </w:r>
      <w:r w:rsidRPr="00BC1943">
        <w:t>+</w:t>
      </w:r>
      <w:r w:rsidRPr="00BC1943">
        <w:t>应急</w:t>
      </w:r>
      <w:r w:rsidRPr="00BC1943">
        <w:t>”</w:t>
      </w:r>
      <w:r w:rsidRPr="00BC1943">
        <w:t>相结合的模式，对</w:t>
      </w:r>
      <w:r w:rsidRPr="00BC1943">
        <w:rPr>
          <w:rFonts w:hint="eastAsia"/>
        </w:rPr>
        <w:t>梁溪河</w:t>
      </w:r>
      <w:r w:rsidRPr="00BC1943">
        <w:t>河口、蓝藻打捞点</w:t>
      </w:r>
      <w:r w:rsidRPr="00BC1943">
        <w:rPr>
          <w:rFonts w:hint="eastAsia"/>
        </w:rPr>
        <w:t>、</w:t>
      </w:r>
      <w:r w:rsidRPr="00BC1943">
        <w:t>太湖近岸带以及</w:t>
      </w:r>
      <w:r w:rsidRPr="00BC1943">
        <w:rPr>
          <w:rFonts w:hint="eastAsia"/>
        </w:rPr>
        <w:t>贡湖</w:t>
      </w:r>
      <w:r w:rsidRPr="00BC1943">
        <w:t>沙渚饮用水水源地附近实行常态清淤，对湖泛易发区及时开展应急清淤，进一步减轻内源污染。到</w:t>
      </w:r>
      <w:r w:rsidRPr="00BC1943">
        <w:t>2025</w:t>
      </w:r>
      <w:r w:rsidRPr="00BC1943">
        <w:t>年，完成蓝藻暴发频繁、水质较差的梅</w:t>
      </w:r>
      <w:r w:rsidRPr="00BC1943">
        <w:lastRenderedPageBreak/>
        <w:t>梁湖、太湖沿岸区域清淤。</w:t>
      </w:r>
    </w:p>
    <w:p w:rsidR="00F029E7" w:rsidRPr="00E57496" w:rsidRDefault="00E57496" w:rsidP="00E57496">
      <w:pPr>
        <w:pStyle w:val="afc"/>
        <w:spacing w:line="580" w:lineRule="exact"/>
        <w:ind w:firstLine="624"/>
      </w:pPr>
      <w:r>
        <w:rPr>
          <w:rFonts w:hint="eastAsia"/>
        </w:rPr>
        <w:t>（</w:t>
      </w:r>
      <w:r>
        <w:rPr>
          <w:rFonts w:hint="eastAsia"/>
        </w:rPr>
        <w:t>3</w:t>
      </w:r>
      <w:r>
        <w:rPr>
          <w:rFonts w:hint="eastAsia"/>
        </w:rPr>
        <w:t>）</w:t>
      </w:r>
      <w:r w:rsidR="005C48E7" w:rsidRPr="00E57496">
        <w:rPr>
          <w:rFonts w:hint="eastAsia"/>
          <w:b/>
        </w:rPr>
        <w:t>加强</w:t>
      </w:r>
      <w:r w:rsidR="00F029E7" w:rsidRPr="00E57496">
        <w:rPr>
          <w:rFonts w:hint="eastAsia"/>
          <w:b/>
        </w:rPr>
        <w:t>入湖河流整治</w:t>
      </w:r>
    </w:p>
    <w:p w:rsidR="00E57496" w:rsidRDefault="00F029E7" w:rsidP="00E57496">
      <w:pPr>
        <w:pStyle w:val="afc"/>
        <w:spacing w:line="580" w:lineRule="exact"/>
        <w:ind w:firstLine="624"/>
      </w:pPr>
      <w:r w:rsidRPr="00F029E7">
        <w:rPr>
          <w:rFonts w:hint="eastAsia"/>
        </w:rPr>
        <w:t>加快</w:t>
      </w:r>
      <w:r w:rsidR="005C48E7">
        <w:rPr>
          <w:rFonts w:hint="eastAsia"/>
        </w:rPr>
        <w:t>梁溪河、直湖港等</w:t>
      </w:r>
      <w:r w:rsidRPr="00F029E7">
        <w:rPr>
          <w:rFonts w:hint="eastAsia"/>
        </w:rPr>
        <w:t>入湖河流及支浜整治，以流域为主线，以汇水区域为控制单元，将小流域治理覆盖全部支浜，力争一级支浜消除劣Ⅴ类水体。在确保防洪安全和水土保持的前提下，优先对主要行洪河道和航道以外的主要入湖河道实施生态化改造，降低入湖污染负荷。</w:t>
      </w:r>
    </w:p>
    <w:p w:rsidR="00385AD5" w:rsidRPr="00E57496" w:rsidRDefault="00E57496" w:rsidP="00E57496">
      <w:pPr>
        <w:pStyle w:val="afc"/>
        <w:spacing w:line="580" w:lineRule="exact"/>
        <w:ind w:firstLine="627"/>
        <w:rPr>
          <w:b/>
        </w:rPr>
      </w:pPr>
      <w:r w:rsidRPr="00E57496">
        <w:rPr>
          <w:rFonts w:hint="eastAsia"/>
          <w:b/>
        </w:rPr>
        <w:t>（</w:t>
      </w:r>
      <w:r w:rsidRPr="00E57496">
        <w:rPr>
          <w:rFonts w:hint="eastAsia"/>
          <w:b/>
        </w:rPr>
        <w:t>4</w:t>
      </w:r>
      <w:r w:rsidRPr="00E57496">
        <w:rPr>
          <w:rFonts w:hint="eastAsia"/>
          <w:b/>
        </w:rPr>
        <w:t>）</w:t>
      </w:r>
      <w:r w:rsidR="00D33944" w:rsidRPr="00E57496">
        <w:rPr>
          <w:b/>
        </w:rPr>
        <w:t>积极推进太湖生态修复</w:t>
      </w:r>
      <w:bookmarkStart w:id="78" w:name="_Hlk76462960"/>
    </w:p>
    <w:p w:rsidR="00D33944" w:rsidRPr="00BC1943" w:rsidRDefault="00D33944" w:rsidP="003327CE">
      <w:pPr>
        <w:pStyle w:val="afc"/>
        <w:spacing w:line="580" w:lineRule="exact"/>
        <w:ind w:firstLine="624"/>
      </w:pPr>
      <w:r w:rsidRPr="00BC1943">
        <w:t>坚持</w:t>
      </w:r>
      <w:r w:rsidRPr="00BC1943">
        <w:t>“</w:t>
      </w:r>
      <w:r w:rsidRPr="00BC1943">
        <w:t>减排、扩容</w:t>
      </w:r>
      <w:r w:rsidRPr="00BC1943">
        <w:t>”</w:t>
      </w:r>
      <w:r w:rsidRPr="00BC1943">
        <w:t>两手发力，做好上下游、左右岸、干支流的系统治理，构筑水、草、鱼平衡稳定的水生态自净系统。</w:t>
      </w:r>
      <w:bookmarkEnd w:id="78"/>
      <w:r w:rsidRPr="00BC1943">
        <w:t>稳步推进退渔</w:t>
      </w:r>
      <w:r w:rsidRPr="00BC1943">
        <w:rPr>
          <w:rFonts w:hint="eastAsia"/>
        </w:rPr>
        <w:t>（田）还湖，重点做好梅梁湖（十八湾、盘鸟咀、康山湾、亮河湾、白旄湾、苍鹰渚、小湾里）</w:t>
      </w:r>
      <w:r>
        <w:rPr>
          <w:rFonts w:hint="eastAsia"/>
        </w:rPr>
        <w:t>退渔</w:t>
      </w:r>
      <w:r w:rsidR="000E2E36">
        <w:rPr>
          <w:rFonts w:hint="eastAsia"/>
        </w:rPr>
        <w:t>还</w:t>
      </w:r>
      <w:r>
        <w:rPr>
          <w:rFonts w:hint="eastAsia"/>
        </w:rPr>
        <w:t>湖工程</w:t>
      </w:r>
      <w:r w:rsidRPr="00BC1943">
        <w:rPr>
          <w:rFonts w:hint="eastAsia"/>
        </w:rPr>
        <w:t>和羊岐地块复垦项目</w:t>
      </w:r>
      <w:r>
        <w:rPr>
          <w:rFonts w:hint="eastAsia"/>
        </w:rPr>
        <w:t>整改</w:t>
      </w:r>
      <w:r w:rsidR="000E2E36">
        <w:rPr>
          <w:rFonts w:hint="eastAsia"/>
        </w:rPr>
        <w:t>还</w:t>
      </w:r>
      <w:r w:rsidRPr="00BC1943">
        <w:rPr>
          <w:rFonts w:hint="eastAsia"/>
        </w:rPr>
        <w:t>湖工程。</w:t>
      </w:r>
      <w:r w:rsidRPr="00BC1943">
        <w:t>对生态系统受损严重的湖区开展生态缓冲区人工修复工程，利用清淤底泥对沿岸湖底进行塑形，重构生境以适应芦苇等先锋植</w:t>
      </w:r>
      <w:r>
        <w:rPr>
          <w:rFonts w:hint="eastAsia"/>
        </w:rPr>
        <w:t>物</w:t>
      </w:r>
      <w:r w:rsidRPr="00BC1943">
        <w:t>生长，逐步恢复浅滩湿地。</w:t>
      </w:r>
      <w:bookmarkStart w:id="79" w:name="_Hlk76462987"/>
      <w:r w:rsidRPr="00BC1943">
        <w:t>开展</w:t>
      </w:r>
      <w:r w:rsidRPr="00BC1943">
        <w:t>“</w:t>
      </w:r>
      <w:r w:rsidRPr="00BC1943">
        <w:t>水下森林</w:t>
      </w:r>
      <w:r w:rsidRPr="00BC1943">
        <w:t>”</w:t>
      </w:r>
      <w:r w:rsidRPr="00BC1943">
        <w:t>建设，着力推</w:t>
      </w:r>
      <w:r>
        <w:t>进</w:t>
      </w:r>
      <w:r w:rsidRPr="00BC1943">
        <w:t>入湖河道及其重点支浜等水生植</w:t>
      </w:r>
      <w:r>
        <w:rPr>
          <w:rFonts w:hint="eastAsia"/>
        </w:rPr>
        <w:t>物</w:t>
      </w:r>
      <w:r w:rsidRPr="00BC1943">
        <w:t>恢复工程，</w:t>
      </w:r>
      <w:bookmarkEnd w:id="79"/>
      <w:r w:rsidRPr="00BC1943">
        <w:t>加快推进梅梁湾生态修复示范工程</w:t>
      </w:r>
      <w:r w:rsidRPr="00BC1943">
        <w:rPr>
          <w:rFonts w:hint="eastAsia"/>
        </w:rPr>
        <w:t>，</w:t>
      </w:r>
      <w:r w:rsidRPr="00BC1943">
        <w:t>并注重对水生植物的</w:t>
      </w:r>
      <w:r>
        <w:rPr>
          <w:rFonts w:hint="eastAsia"/>
        </w:rPr>
        <w:t>养护</w:t>
      </w:r>
      <w:r w:rsidRPr="00BC1943">
        <w:t>。</w:t>
      </w:r>
    </w:p>
    <w:p w:rsidR="004D3E09" w:rsidRPr="00BC1943" w:rsidRDefault="00E57496" w:rsidP="00E57496">
      <w:pPr>
        <w:pStyle w:val="3"/>
        <w:numPr>
          <w:ilvl w:val="0"/>
          <w:numId w:val="0"/>
        </w:numPr>
        <w:spacing w:line="580" w:lineRule="exact"/>
        <w:ind w:firstLineChars="196" w:firstLine="630"/>
      </w:pPr>
      <w:r>
        <w:rPr>
          <w:rFonts w:hint="eastAsia"/>
        </w:rPr>
        <w:t>2.</w:t>
      </w:r>
      <w:r w:rsidR="004D3E09" w:rsidRPr="00BC1943">
        <w:rPr>
          <w:rFonts w:hint="eastAsia"/>
        </w:rPr>
        <w:t>全力营造</w:t>
      </w:r>
      <w:r w:rsidR="00602377">
        <w:rPr>
          <w:rFonts w:hint="eastAsia"/>
        </w:rPr>
        <w:t>优美人居与服务环境</w:t>
      </w:r>
    </w:p>
    <w:p w:rsidR="00F4604D" w:rsidRDefault="00E57496" w:rsidP="00E57496">
      <w:pPr>
        <w:pStyle w:val="4"/>
        <w:numPr>
          <w:ilvl w:val="0"/>
          <w:numId w:val="0"/>
        </w:numPr>
        <w:spacing w:line="580" w:lineRule="exact"/>
        <w:ind w:firstLineChars="196" w:firstLine="630"/>
      </w:pPr>
      <w:r>
        <w:rPr>
          <w:rFonts w:hint="eastAsia"/>
        </w:rPr>
        <w:t>（</w:t>
      </w:r>
      <w:r>
        <w:rPr>
          <w:rFonts w:hint="eastAsia"/>
        </w:rPr>
        <w:t>1</w:t>
      </w:r>
      <w:r>
        <w:rPr>
          <w:rFonts w:hint="eastAsia"/>
        </w:rPr>
        <w:t>）</w:t>
      </w:r>
      <w:r w:rsidR="004D3E09" w:rsidRPr="00BC1943">
        <w:rPr>
          <w:rFonts w:hint="eastAsia"/>
        </w:rPr>
        <w:t>提升人居环境配套</w:t>
      </w:r>
    </w:p>
    <w:p w:rsidR="004D3E09" w:rsidRDefault="004D3E09" w:rsidP="003327CE">
      <w:pPr>
        <w:pStyle w:val="afc"/>
        <w:spacing w:line="580" w:lineRule="exact"/>
        <w:ind w:firstLine="624"/>
      </w:pPr>
      <w:r w:rsidRPr="00BC1943">
        <w:rPr>
          <w:rFonts w:hint="eastAsia"/>
        </w:rPr>
        <w:t>统筹规划打造一批生活、生产、生态多重功能复合利用的品质空间，构建</w:t>
      </w:r>
      <w:r w:rsidRPr="00BC1943">
        <w:t>“</w:t>
      </w:r>
      <w:r w:rsidRPr="00BC1943">
        <w:rPr>
          <w:rFonts w:hint="eastAsia"/>
        </w:rPr>
        <w:t>社区</w:t>
      </w:r>
      <w:r w:rsidRPr="00BC1943">
        <w:t>—</w:t>
      </w:r>
      <w:r w:rsidRPr="00BC1943">
        <w:rPr>
          <w:rFonts w:hint="eastAsia"/>
        </w:rPr>
        <w:t>邻里</w:t>
      </w:r>
      <w:r w:rsidRPr="00BC1943">
        <w:t>—</w:t>
      </w:r>
      <w:r w:rsidRPr="00BC1943">
        <w:rPr>
          <w:rFonts w:hint="eastAsia"/>
        </w:rPr>
        <w:t>街坊</w:t>
      </w:r>
      <w:r w:rsidRPr="00BC1943">
        <w:t>”</w:t>
      </w:r>
      <w:r w:rsidRPr="00BC1943">
        <w:rPr>
          <w:rFonts w:hint="eastAsia"/>
        </w:rPr>
        <w:t>三级层次的生活圈和</w:t>
      </w:r>
      <w:r w:rsidRPr="00BC1943">
        <w:t>“</w:t>
      </w:r>
      <w:r w:rsidRPr="00BC1943">
        <w:rPr>
          <w:rFonts w:hint="eastAsia"/>
        </w:rPr>
        <w:t>郊野公园</w:t>
      </w:r>
      <w:r w:rsidRPr="00BC1943">
        <w:lastRenderedPageBreak/>
        <w:t>—</w:t>
      </w:r>
      <w:r w:rsidRPr="00BC1943">
        <w:rPr>
          <w:rFonts w:hint="eastAsia"/>
        </w:rPr>
        <w:t>城市综合公园</w:t>
      </w:r>
      <w:r w:rsidRPr="00BC1943">
        <w:t>—</w:t>
      </w:r>
      <w:r w:rsidRPr="00BC1943">
        <w:rPr>
          <w:rFonts w:hint="eastAsia"/>
        </w:rPr>
        <w:t>街道公园</w:t>
      </w:r>
      <w:r w:rsidRPr="00BC1943">
        <w:t>—</w:t>
      </w:r>
      <w:r w:rsidRPr="00BC1943">
        <w:rPr>
          <w:rFonts w:hint="eastAsia"/>
        </w:rPr>
        <w:t>社区公园</w:t>
      </w:r>
      <w:r w:rsidRPr="00BC1943">
        <w:t>”</w:t>
      </w:r>
      <w:r w:rsidRPr="00BC1943">
        <w:rPr>
          <w:rFonts w:hint="eastAsia"/>
        </w:rPr>
        <w:t>绿地系统。积极完善公共服务配套，高标准打造现代化人居环境，逐步健全城市</w:t>
      </w:r>
      <w:r w:rsidRPr="00BC1943">
        <w:t>“15</w:t>
      </w:r>
      <w:r w:rsidRPr="00BC1943">
        <w:rPr>
          <w:rFonts w:hint="eastAsia"/>
        </w:rPr>
        <w:t>分钟社区服务圈</w:t>
      </w:r>
      <w:r w:rsidRPr="00BC1943">
        <w:t>”“10</w:t>
      </w:r>
      <w:r w:rsidRPr="00BC1943">
        <w:rPr>
          <w:rFonts w:hint="eastAsia"/>
        </w:rPr>
        <w:t>分钟公园绿地服务圈</w:t>
      </w:r>
      <w:r w:rsidRPr="00BC1943">
        <w:t>”“5</w:t>
      </w:r>
      <w:r w:rsidRPr="00BC1943">
        <w:rPr>
          <w:rFonts w:hint="eastAsia"/>
        </w:rPr>
        <w:t>分钟便民生活圈</w:t>
      </w:r>
      <w:r w:rsidRPr="00BC1943">
        <w:t>”</w:t>
      </w:r>
      <w:r w:rsidRPr="00BC1943">
        <w:rPr>
          <w:rFonts w:hint="eastAsia"/>
        </w:rPr>
        <w:t>。深入探索</w:t>
      </w:r>
      <w:r w:rsidRPr="00BC1943">
        <w:t>“</w:t>
      </w:r>
      <w:r w:rsidRPr="00BC1943">
        <w:rPr>
          <w:rFonts w:hint="eastAsia"/>
        </w:rPr>
        <w:t>互联网</w:t>
      </w:r>
      <w:r w:rsidRPr="00BC1943">
        <w:t>+</w:t>
      </w:r>
      <w:r w:rsidRPr="00BC1943">
        <w:rPr>
          <w:rFonts w:hint="eastAsia"/>
        </w:rPr>
        <w:t>城市管理</w:t>
      </w:r>
      <w:r w:rsidRPr="00BC1943">
        <w:t>”</w:t>
      </w:r>
      <w:r w:rsidRPr="00BC1943">
        <w:rPr>
          <w:rFonts w:hint="eastAsia"/>
        </w:rPr>
        <w:t>新模式，建设推广一批智慧城市应用示范项目。</w:t>
      </w:r>
      <w:r w:rsidR="007B138A">
        <w:rPr>
          <w:rFonts w:hint="eastAsia"/>
        </w:rPr>
        <w:t>到</w:t>
      </w:r>
      <w:r w:rsidR="007B138A">
        <w:rPr>
          <w:rFonts w:hint="eastAsia"/>
        </w:rPr>
        <w:t>2</w:t>
      </w:r>
      <w:r w:rsidR="007B138A">
        <w:t>025</w:t>
      </w:r>
      <w:r w:rsidR="007B138A">
        <w:rPr>
          <w:rFonts w:hint="eastAsia"/>
        </w:rPr>
        <w:t>年，</w:t>
      </w:r>
      <w:r w:rsidR="007B138A" w:rsidRPr="007B138A">
        <w:rPr>
          <w:rFonts w:hint="eastAsia"/>
        </w:rPr>
        <w:t>全区新增城镇绿地面积</w:t>
      </w:r>
      <w:r w:rsidR="007B138A" w:rsidRPr="007B138A">
        <w:rPr>
          <w:rFonts w:hint="eastAsia"/>
        </w:rPr>
        <w:t>85</w:t>
      </w:r>
      <w:r w:rsidR="007B138A" w:rsidRPr="007B138A">
        <w:rPr>
          <w:rFonts w:hint="eastAsia"/>
        </w:rPr>
        <w:t>公顷，建成区绿地率、绿化覆盖率分别达到</w:t>
      </w:r>
      <w:r w:rsidR="007B138A" w:rsidRPr="007B138A">
        <w:rPr>
          <w:rFonts w:hint="eastAsia"/>
        </w:rPr>
        <w:t>35%</w:t>
      </w:r>
      <w:r w:rsidR="007B138A" w:rsidRPr="007B138A">
        <w:rPr>
          <w:rFonts w:hint="eastAsia"/>
        </w:rPr>
        <w:t>、</w:t>
      </w:r>
      <w:r w:rsidR="007B138A" w:rsidRPr="007B138A">
        <w:rPr>
          <w:rFonts w:hint="eastAsia"/>
        </w:rPr>
        <w:t>38%</w:t>
      </w:r>
      <w:r w:rsidR="007B138A" w:rsidRPr="007B138A">
        <w:rPr>
          <w:rFonts w:hint="eastAsia"/>
        </w:rPr>
        <w:t>，公园绿地</w:t>
      </w:r>
      <w:r w:rsidR="007B138A" w:rsidRPr="007B138A">
        <w:rPr>
          <w:rFonts w:hint="eastAsia"/>
        </w:rPr>
        <w:t>10</w:t>
      </w:r>
      <w:r w:rsidR="007B138A" w:rsidRPr="007B138A">
        <w:rPr>
          <w:rFonts w:hint="eastAsia"/>
        </w:rPr>
        <w:t>分钟服务圈覆盖率达</w:t>
      </w:r>
      <w:r w:rsidR="007B138A" w:rsidRPr="007B138A">
        <w:rPr>
          <w:rFonts w:hint="eastAsia"/>
        </w:rPr>
        <w:t>95%</w:t>
      </w:r>
      <w:r w:rsidR="007B138A" w:rsidRPr="007B138A">
        <w:rPr>
          <w:rFonts w:hint="eastAsia"/>
        </w:rPr>
        <w:t>以上</w:t>
      </w:r>
      <w:r w:rsidR="000538A5">
        <w:rPr>
          <w:rFonts w:hint="eastAsia"/>
        </w:rPr>
        <w:t>。</w:t>
      </w:r>
    </w:p>
    <w:p w:rsidR="00F4604D" w:rsidRDefault="00E57496" w:rsidP="00E57496">
      <w:pPr>
        <w:pStyle w:val="4"/>
        <w:numPr>
          <w:ilvl w:val="0"/>
          <w:numId w:val="0"/>
        </w:numPr>
        <w:spacing w:line="580" w:lineRule="exact"/>
        <w:ind w:firstLineChars="196" w:firstLine="630"/>
      </w:pPr>
      <w:r>
        <w:rPr>
          <w:rFonts w:hint="eastAsia"/>
        </w:rPr>
        <w:t>（</w:t>
      </w:r>
      <w:r>
        <w:rPr>
          <w:rFonts w:hint="eastAsia"/>
        </w:rPr>
        <w:t>2</w:t>
      </w:r>
      <w:r>
        <w:rPr>
          <w:rFonts w:hint="eastAsia"/>
        </w:rPr>
        <w:t>）</w:t>
      </w:r>
      <w:r w:rsidR="004D3E09" w:rsidRPr="00BC1943">
        <w:t>提升营商环境服务</w:t>
      </w:r>
    </w:p>
    <w:p w:rsidR="004D3E09" w:rsidRDefault="004D3E09" w:rsidP="003327CE">
      <w:pPr>
        <w:pStyle w:val="afc"/>
        <w:spacing w:line="580" w:lineRule="exact"/>
        <w:ind w:firstLine="624"/>
        <w:rPr>
          <w:szCs w:val="32"/>
        </w:rPr>
      </w:pPr>
      <w:r w:rsidRPr="00BC1943">
        <w:rPr>
          <w:rFonts w:hint="eastAsia"/>
        </w:rPr>
        <w:t>编制符合区域产业特色的环保准入清单，</w:t>
      </w:r>
      <w:r w:rsidRPr="00BC1943">
        <w:t>积极打造与太湖湾科创带建设相适配的现代产业促进体系</w:t>
      </w:r>
      <w:r w:rsidRPr="00BC1943">
        <w:rPr>
          <w:rFonts w:hint="eastAsia"/>
        </w:rPr>
        <w:t>，</w:t>
      </w:r>
      <w:r w:rsidRPr="00BC1943">
        <w:t>优化集成</w:t>
      </w:r>
      <w:r w:rsidRPr="00BC1943">
        <w:rPr>
          <w:rFonts w:hint="eastAsia"/>
        </w:rPr>
        <w:t>“</w:t>
      </w:r>
      <w:r w:rsidRPr="00BC1943">
        <w:rPr>
          <w:rFonts w:hint="eastAsia"/>
        </w:rPr>
        <w:t>1+</w:t>
      </w:r>
      <w:r w:rsidRPr="00BC1943">
        <w:tab/>
        <w:t>N</w:t>
      </w:r>
      <w:r w:rsidRPr="00BC1943">
        <w:rPr>
          <w:rFonts w:hint="eastAsia"/>
        </w:rPr>
        <w:t>”政策体系框架，构建全产业链融通的生态发展圈。深化审批制度改革，全面落实“网上办、联合审、区域评、代办制、快递送、不见面”等重点举措，加快推动“全区通办”事项运行，强化“一件事”常态化运行</w:t>
      </w:r>
      <w:r w:rsidR="006D53CD">
        <w:rPr>
          <w:rFonts w:hint="eastAsia"/>
          <w:szCs w:val="32"/>
        </w:rPr>
        <w:t>。</w:t>
      </w:r>
    </w:p>
    <w:p w:rsidR="004D3E09" w:rsidRPr="00BC1943" w:rsidRDefault="00E57496" w:rsidP="00E57496">
      <w:pPr>
        <w:pStyle w:val="3"/>
        <w:numPr>
          <w:ilvl w:val="0"/>
          <w:numId w:val="0"/>
        </w:numPr>
        <w:spacing w:line="580" w:lineRule="exact"/>
        <w:ind w:left="643"/>
      </w:pPr>
      <w:r>
        <w:rPr>
          <w:rFonts w:hint="eastAsia"/>
        </w:rPr>
        <w:t>3.</w:t>
      </w:r>
      <w:r w:rsidR="00F4604D">
        <w:rPr>
          <w:rFonts w:hint="eastAsia"/>
        </w:rPr>
        <w:t>建设城乡有机废弃物利用示范区</w:t>
      </w:r>
    </w:p>
    <w:p w:rsidR="00F4604D" w:rsidRDefault="00E57496" w:rsidP="00E57496">
      <w:pPr>
        <w:pStyle w:val="4"/>
        <w:numPr>
          <w:ilvl w:val="0"/>
          <w:numId w:val="0"/>
        </w:numPr>
        <w:spacing w:line="580" w:lineRule="exact"/>
        <w:ind w:left="643"/>
      </w:pPr>
      <w:r>
        <w:rPr>
          <w:rFonts w:hint="eastAsia"/>
        </w:rPr>
        <w:t>（</w:t>
      </w:r>
      <w:r>
        <w:rPr>
          <w:rFonts w:hint="eastAsia"/>
        </w:rPr>
        <w:t>1</w:t>
      </w:r>
      <w:r>
        <w:rPr>
          <w:rFonts w:hint="eastAsia"/>
        </w:rPr>
        <w:t>）</w:t>
      </w:r>
      <w:r w:rsidR="004D3E09" w:rsidRPr="00BC1943">
        <w:rPr>
          <w:rFonts w:hint="eastAsia"/>
        </w:rPr>
        <w:t>加强</w:t>
      </w:r>
      <w:r w:rsidR="004D3E09">
        <w:rPr>
          <w:rFonts w:hint="eastAsia"/>
        </w:rPr>
        <w:t>城市</w:t>
      </w:r>
      <w:r w:rsidR="004D3E09" w:rsidRPr="00BC1943">
        <w:rPr>
          <w:rFonts w:hint="eastAsia"/>
        </w:rPr>
        <w:t>有机废弃物集中收集处置</w:t>
      </w:r>
    </w:p>
    <w:p w:rsidR="004D3E09" w:rsidRPr="00BC1943" w:rsidRDefault="004D3E09" w:rsidP="003327CE">
      <w:pPr>
        <w:pStyle w:val="afc"/>
        <w:spacing w:line="580" w:lineRule="exact"/>
        <w:ind w:firstLine="624"/>
      </w:pPr>
      <w:r w:rsidRPr="00BC1943">
        <w:rPr>
          <w:rFonts w:hint="eastAsia"/>
        </w:rPr>
        <w:t>强化区内生活垃圾、餐厨垃圾等分类收集</w:t>
      </w:r>
      <w:r w:rsidR="008515FC">
        <w:rPr>
          <w:rFonts w:hint="eastAsia"/>
        </w:rPr>
        <w:t>，实施</w:t>
      </w:r>
      <w:r w:rsidR="008515FC" w:rsidRPr="008515FC">
        <w:rPr>
          <w:rFonts w:hint="eastAsia"/>
        </w:rPr>
        <w:t>生活垃圾转运站提标改造</w:t>
      </w:r>
      <w:r w:rsidRPr="00BC1943">
        <w:rPr>
          <w:rFonts w:hint="eastAsia"/>
        </w:rPr>
        <w:t>。实行园林绿化垃圾、污泥分类储</w:t>
      </w:r>
      <w:r w:rsidR="00090B7C" w:rsidRPr="00BC1943">
        <w:rPr>
          <w:rFonts w:hint="eastAsia"/>
        </w:rPr>
        <w:t>存</w:t>
      </w:r>
      <w:r w:rsidRPr="00BC1943">
        <w:rPr>
          <w:rFonts w:hint="eastAsia"/>
        </w:rPr>
        <w:t>运输，优化处置去向，探索建设园林绿化垃圾处置中心。到</w:t>
      </w:r>
      <w:r w:rsidRPr="00BC1943">
        <w:rPr>
          <w:rFonts w:hint="eastAsia"/>
        </w:rPr>
        <w:t>2023</w:t>
      </w:r>
      <w:r w:rsidRPr="00BC1943">
        <w:rPr>
          <w:rFonts w:hint="eastAsia"/>
        </w:rPr>
        <w:t>年，垃圾分类收集与处理设施覆盖率均达到</w:t>
      </w:r>
      <w:r w:rsidRPr="00BC1943">
        <w:rPr>
          <w:rFonts w:hint="eastAsia"/>
        </w:rPr>
        <w:t>90%</w:t>
      </w:r>
      <w:r w:rsidRPr="00BC1943">
        <w:rPr>
          <w:rFonts w:hint="eastAsia"/>
        </w:rPr>
        <w:t>以上，</w:t>
      </w:r>
      <w:r w:rsidR="00F4604D">
        <w:rPr>
          <w:rFonts w:hint="eastAsia"/>
        </w:rPr>
        <w:t>生活垃圾及其焚烧飞灰、</w:t>
      </w:r>
      <w:r w:rsidRPr="00BC1943">
        <w:rPr>
          <w:rFonts w:hint="eastAsia"/>
        </w:rPr>
        <w:t>城</w:t>
      </w:r>
      <w:r w:rsidR="00090B7C">
        <w:rPr>
          <w:rFonts w:hint="eastAsia"/>
        </w:rPr>
        <w:t>市</w:t>
      </w:r>
      <w:r w:rsidRPr="00BC1943">
        <w:rPr>
          <w:rFonts w:hint="eastAsia"/>
        </w:rPr>
        <w:t>生活污水处理厂污泥无害化处理率</w:t>
      </w:r>
      <w:r w:rsidR="008515FC">
        <w:rPr>
          <w:rFonts w:hint="eastAsia"/>
        </w:rPr>
        <w:t>均</w:t>
      </w:r>
      <w:r w:rsidRPr="00BC1943">
        <w:rPr>
          <w:rFonts w:hint="eastAsia"/>
        </w:rPr>
        <w:t>达到</w:t>
      </w:r>
      <w:r w:rsidRPr="00BC1943">
        <w:rPr>
          <w:rFonts w:hint="eastAsia"/>
        </w:rPr>
        <w:t>100%</w:t>
      </w:r>
      <w:r w:rsidRPr="00BC1943">
        <w:rPr>
          <w:rFonts w:hint="eastAsia"/>
        </w:rPr>
        <w:t>，园林废弃物</w:t>
      </w:r>
      <w:r w:rsidRPr="00BC1943">
        <w:rPr>
          <w:rFonts w:hint="eastAsia"/>
        </w:rPr>
        <w:lastRenderedPageBreak/>
        <w:t>综合利用率达到</w:t>
      </w:r>
      <w:r w:rsidRPr="00BC1943">
        <w:rPr>
          <w:rFonts w:hint="eastAsia"/>
        </w:rPr>
        <w:t>95%</w:t>
      </w:r>
      <w:r w:rsidRPr="00BC1943">
        <w:rPr>
          <w:rFonts w:hint="eastAsia"/>
        </w:rPr>
        <w:t>。</w:t>
      </w:r>
    </w:p>
    <w:p w:rsidR="00F4604D" w:rsidRDefault="00E57496" w:rsidP="00E57496">
      <w:pPr>
        <w:pStyle w:val="4"/>
        <w:numPr>
          <w:ilvl w:val="0"/>
          <w:numId w:val="0"/>
        </w:numPr>
        <w:spacing w:line="580" w:lineRule="exact"/>
        <w:ind w:left="643"/>
      </w:pPr>
      <w:r>
        <w:rPr>
          <w:rFonts w:hint="eastAsia"/>
        </w:rPr>
        <w:t>（</w:t>
      </w:r>
      <w:r>
        <w:rPr>
          <w:rFonts w:hint="eastAsia"/>
        </w:rPr>
        <w:t>2</w:t>
      </w:r>
      <w:r>
        <w:rPr>
          <w:rFonts w:hint="eastAsia"/>
        </w:rPr>
        <w:t>）</w:t>
      </w:r>
      <w:r w:rsidR="004D3E09">
        <w:rPr>
          <w:rFonts w:hint="eastAsia"/>
        </w:rPr>
        <w:t>推进乡村有机废弃物就近消纳</w:t>
      </w:r>
    </w:p>
    <w:p w:rsidR="004D3E09" w:rsidRPr="00FF2BCF" w:rsidRDefault="00490419" w:rsidP="003327CE">
      <w:pPr>
        <w:pStyle w:val="afc"/>
        <w:spacing w:line="580" w:lineRule="exact"/>
        <w:ind w:firstLine="624"/>
      </w:pPr>
      <w:r>
        <w:rPr>
          <w:rFonts w:hint="eastAsia"/>
        </w:rPr>
        <w:t>持续推进</w:t>
      </w:r>
      <w:r w:rsidR="004D3E09">
        <w:rPr>
          <w:rFonts w:hint="eastAsia"/>
        </w:rPr>
        <w:t>生活垃圾实行户分类、村收集转运，按照“城乡一体化”原则和“四分类”要求，两年内实现行政村（涉农社区）垃圾分类全覆盖。积极推进秸秆和尾菜资源化利用，制备有机肥用于还田施肥</w:t>
      </w:r>
      <w:r>
        <w:rPr>
          <w:rFonts w:hint="eastAsia"/>
        </w:rPr>
        <w:t>，到</w:t>
      </w:r>
      <w:r>
        <w:rPr>
          <w:rFonts w:hint="eastAsia"/>
        </w:rPr>
        <w:t>2</w:t>
      </w:r>
      <w:r>
        <w:t>023</w:t>
      </w:r>
      <w:r>
        <w:rPr>
          <w:rFonts w:hint="eastAsia"/>
        </w:rPr>
        <w:t>年，有机肥替代化肥比例达</w:t>
      </w:r>
      <w:r>
        <w:rPr>
          <w:rFonts w:hint="eastAsia"/>
        </w:rPr>
        <w:t>2</w:t>
      </w:r>
      <w:r>
        <w:t>0</w:t>
      </w:r>
      <w:r>
        <w:rPr>
          <w:rFonts w:hint="eastAsia"/>
        </w:rPr>
        <w:t>%</w:t>
      </w:r>
      <w:r>
        <w:rPr>
          <w:rFonts w:hint="eastAsia"/>
        </w:rPr>
        <w:t>。</w:t>
      </w:r>
    </w:p>
    <w:p w:rsidR="00F4604D" w:rsidRDefault="00E57496" w:rsidP="00E57496">
      <w:pPr>
        <w:pStyle w:val="4"/>
        <w:numPr>
          <w:ilvl w:val="0"/>
          <w:numId w:val="0"/>
        </w:numPr>
        <w:spacing w:line="580" w:lineRule="exact"/>
        <w:ind w:left="643"/>
      </w:pPr>
      <w:r>
        <w:rPr>
          <w:rFonts w:hint="eastAsia"/>
        </w:rPr>
        <w:t>（</w:t>
      </w:r>
      <w:r>
        <w:rPr>
          <w:rFonts w:hint="eastAsia"/>
        </w:rPr>
        <w:t>3</w:t>
      </w:r>
      <w:r>
        <w:rPr>
          <w:rFonts w:hint="eastAsia"/>
        </w:rPr>
        <w:t>）</w:t>
      </w:r>
      <w:r w:rsidR="004D3E09" w:rsidRPr="00BC1943">
        <w:t>探索蓝藻处理</w:t>
      </w:r>
      <w:r w:rsidR="004D3E09" w:rsidRPr="00BC1943">
        <w:rPr>
          <w:rFonts w:hint="eastAsia"/>
        </w:rPr>
        <w:t>处置新路径</w:t>
      </w:r>
    </w:p>
    <w:p w:rsidR="004D3E09" w:rsidRDefault="004D3E09" w:rsidP="003327CE">
      <w:pPr>
        <w:pStyle w:val="afc"/>
        <w:spacing w:line="580" w:lineRule="exact"/>
        <w:ind w:firstLine="624"/>
      </w:pPr>
      <w:r w:rsidRPr="00BC1943">
        <w:rPr>
          <w:rFonts w:hint="eastAsia"/>
        </w:rPr>
        <w:t>太湖水域蓝藻集中清理打捞后直供处理企业，建立与蓝藻打捞需求相匹配的后端处理体系。鼓励探索研究蓝藻生物化处理，积极试点应用蓝藻脱毒资源化利用新技术，</w:t>
      </w:r>
      <w:r w:rsidR="00AE7C91">
        <w:rPr>
          <w:rFonts w:hint="eastAsia"/>
        </w:rPr>
        <w:t>如利用蒸汽</w:t>
      </w:r>
      <w:r w:rsidR="00AE7C91" w:rsidRPr="00AE7C91">
        <w:rPr>
          <w:rFonts w:hint="eastAsia"/>
        </w:rPr>
        <w:t>弹射脱毒技术对藻泥进行脱毒、干化生产蛋白饲料</w:t>
      </w:r>
      <w:r w:rsidR="00AE7C91">
        <w:rPr>
          <w:rFonts w:hint="eastAsia"/>
        </w:rPr>
        <w:t>，建设藻泥生产氨基酸示范项目等</w:t>
      </w:r>
      <w:r w:rsidRPr="00BC1943">
        <w:rPr>
          <w:rFonts w:hint="eastAsia"/>
        </w:rPr>
        <w:t>。到</w:t>
      </w:r>
      <w:r w:rsidRPr="00BC1943">
        <w:rPr>
          <w:rFonts w:hint="eastAsia"/>
        </w:rPr>
        <w:t>2023</w:t>
      </w:r>
      <w:r w:rsidRPr="00BC1943">
        <w:rPr>
          <w:rFonts w:hint="eastAsia"/>
        </w:rPr>
        <w:t>年，蓝藻综合利用率达到</w:t>
      </w:r>
      <w:r w:rsidRPr="00BC1943">
        <w:rPr>
          <w:rFonts w:hint="eastAsia"/>
        </w:rPr>
        <w:t>90%</w:t>
      </w:r>
      <w:r w:rsidRPr="00BC1943">
        <w:rPr>
          <w:rFonts w:hint="eastAsia"/>
        </w:rPr>
        <w:t>。</w:t>
      </w:r>
    </w:p>
    <w:p w:rsidR="004D3E09" w:rsidRPr="00BC1943" w:rsidRDefault="00E57496" w:rsidP="00E57496">
      <w:pPr>
        <w:pStyle w:val="3"/>
        <w:numPr>
          <w:ilvl w:val="0"/>
          <w:numId w:val="0"/>
        </w:numPr>
        <w:spacing w:line="580" w:lineRule="exact"/>
        <w:ind w:left="643"/>
      </w:pPr>
      <w:r>
        <w:rPr>
          <w:rFonts w:hint="eastAsia"/>
        </w:rPr>
        <w:t>4.</w:t>
      </w:r>
      <w:r w:rsidR="004D3E09" w:rsidRPr="00BC1943">
        <w:rPr>
          <w:rFonts w:hint="eastAsia"/>
        </w:rPr>
        <w:t>深化</w:t>
      </w:r>
      <w:r w:rsidR="00961AFB">
        <w:rPr>
          <w:rFonts w:hint="eastAsia"/>
        </w:rPr>
        <w:t>长三角</w:t>
      </w:r>
      <w:r w:rsidR="004D3E09" w:rsidRPr="00BC1943">
        <w:rPr>
          <w:rFonts w:hint="eastAsia"/>
        </w:rPr>
        <w:t>环境联保共治</w:t>
      </w:r>
    </w:p>
    <w:p w:rsidR="00F4604D" w:rsidRDefault="00E57496" w:rsidP="00E57496">
      <w:pPr>
        <w:pStyle w:val="4"/>
        <w:numPr>
          <w:ilvl w:val="0"/>
          <w:numId w:val="0"/>
        </w:numPr>
        <w:spacing w:line="580" w:lineRule="exact"/>
        <w:ind w:left="643"/>
      </w:pPr>
      <w:r>
        <w:rPr>
          <w:rFonts w:hint="eastAsia"/>
        </w:rPr>
        <w:t>（</w:t>
      </w:r>
      <w:r>
        <w:rPr>
          <w:rFonts w:hint="eastAsia"/>
        </w:rPr>
        <w:t>1</w:t>
      </w:r>
      <w:r>
        <w:rPr>
          <w:rFonts w:hint="eastAsia"/>
        </w:rPr>
        <w:t>）</w:t>
      </w:r>
      <w:r w:rsidR="004D3E09" w:rsidRPr="00BC1943">
        <w:t>共建区域生态文明制度</w:t>
      </w:r>
    </w:p>
    <w:p w:rsidR="004D3E09" w:rsidRDefault="004D3E09" w:rsidP="003327CE">
      <w:pPr>
        <w:pStyle w:val="afc"/>
        <w:spacing w:line="580" w:lineRule="exact"/>
        <w:ind w:firstLine="624"/>
      </w:pPr>
      <w:r w:rsidRPr="00687651">
        <w:rPr>
          <w:rFonts w:hint="eastAsia"/>
        </w:rPr>
        <w:t>落实太湖流域水量分配方案，参与建立太湖水资源共享机制与跨区域应急水源一网调度体系</w:t>
      </w:r>
      <w:r w:rsidR="006332DA">
        <w:rPr>
          <w:rFonts w:hint="eastAsia"/>
        </w:rPr>
        <w:t>。</w:t>
      </w:r>
      <w:r w:rsidRPr="00687651">
        <w:rPr>
          <w:rFonts w:hint="eastAsia"/>
        </w:rPr>
        <w:t>融入区域生态环境监测网络体系，联手严防突发生态与环境重大事件</w:t>
      </w:r>
      <w:r w:rsidR="006332DA">
        <w:rPr>
          <w:rFonts w:hint="eastAsia"/>
        </w:rPr>
        <w:t>。</w:t>
      </w:r>
      <w:r w:rsidR="00AE78C4">
        <w:rPr>
          <w:rFonts w:hint="eastAsia"/>
        </w:rPr>
        <w:t>合作推进区域环保信用体系建设，</w:t>
      </w:r>
      <w:r w:rsidR="00A542B7" w:rsidRPr="00A542B7">
        <w:rPr>
          <w:rFonts w:hint="eastAsia"/>
        </w:rPr>
        <w:t>构建环保信用评价结果互认互用机制</w:t>
      </w:r>
      <w:r w:rsidR="006332DA">
        <w:rPr>
          <w:rFonts w:hint="eastAsia"/>
        </w:rPr>
        <w:t>。</w:t>
      </w:r>
      <w:r w:rsidR="00AE78C4" w:rsidRPr="00AE78C4">
        <w:rPr>
          <w:rFonts w:hint="eastAsia"/>
        </w:rPr>
        <w:t>深化落实太湖流域横向生态补偿制度，优化补偿范围和补偿标准</w:t>
      </w:r>
      <w:r w:rsidR="006332DA">
        <w:rPr>
          <w:rFonts w:hint="eastAsia"/>
        </w:rPr>
        <w:t>。</w:t>
      </w:r>
      <w:r w:rsidRPr="00BC1943">
        <w:rPr>
          <w:rFonts w:hint="eastAsia"/>
        </w:rPr>
        <w:t>参与推动形成长三角区域水权、排污权、用能权、碳排放权等初始分配与跨区域交易制度。</w:t>
      </w:r>
    </w:p>
    <w:p w:rsidR="00F4604D" w:rsidRDefault="00E57496" w:rsidP="00E57496">
      <w:pPr>
        <w:pStyle w:val="4"/>
        <w:numPr>
          <w:ilvl w:val="0"/>
          <w:numId w:val="0"/>
        </w:numPr>
        <w:spacing w:line="580" w:lineRule="exact"/>
        <w:ind w:firstLineChars="196" w:firstLine="630"/>
      </w:pPr>
      <w:r>
        <w:rPr>
          <w:rFonts w:hint="eastAsia"/>
        </w:rPr>
        <w:lastRenderedPageBreak/>
        <w:t>（</w:t>
      </w:r>
      <w:r>
        <w:rPr>
          <w:rFonts w:hint="eastAsia"/>
        </w:rPr>
        <w:t>2</w:t>
      </w:r>
      <w:r>
        <w:rPr>
          <w:rFonts w:hint="eastAsia"/>
        </w:rPr>
        <w:t>）</w:t>
      </w:r>
      <w:r w:rsidR="004D3E09" w:rsidRPr="00BC1943">
        <w:rPr>
          <w:rFonts w:hint="eastAsia"/>
        </w:rPr>
        <w:t>加强环境污染协同防治</w:t>
      </w:r>
    </w:p>
    <w:p w:rsidR="00E57496" w:rsidRDefault="004D3E09" w:rsidP="00E57496">
      <w:pPr>
        <w:pStyle w:val="afc"/>
        <w:spacing w:line="580" w:lineRule="exact"/>
        <w:ind w:firstLine="624"/>
      </w:pPr>
      <w:r w:rsidRPr="00BC1943">
        <w:rPr>
          <w:rFonts w:hint="eastAsia"/>
        </w:rPr>
        <w:t>大气环境方面，合力推动大气尤其是臭氧污染联动治理，落实重污染天气监测区域预警机制，执行统一预警分级标准和应急处置措施。水环境方面，深化和推广联合</w:t>
      </w:r>
      <w:r w:rsidRPr="00BC1943">
        <w:t>“</w:t>
      </w:r>
      <w:r w:rsidRPr="00BC1943">
        <w:rPr>
          <w:rFonts w:hint="eastAsia"/>
        </w:rPr>
        <w:t>河长制</w:t>
      </w:r>
      <w:r w:rsidRPr="00BC1943">
        <w:t>”</w:t>
      </w:r>
      <w:r w:rsidRPr="00BC1943">
        <w:rPr>
          <w:rFonts w:hint="eastAsia"/>
        </w:rPr>
        <w:t>，参与推动苏锡常三市联合治水治污，协同开展太湖、京杭大运河</w:t>
      </w:r>
      <w:r w:rsidR="00D054A3">
        <w:rPr>
          <w:rFonts w:hint="eastAsia"/>
        </w:rPr>
        <w:t>、直湖港、梁溪河</w:t>
      </w:r>
      <w:r w:rsidRPr="00BC1943">
        <w:rPr>
          <w:rFonts w:hint="eastAsia"/>
        </w:rPr>
        <w:t>等重点水体联保专项治理。固体废物方面，执行区域统一的防治标准，完善危险废物处置一体化全过程管理，参与区域固废资源回收基地和危险</w:t>
      </w:r>
      <w:r w:rsidR="006332DA">
        <w:rPr>
          <w:rFonts w:hint="eastAsia"/>
        </w:rPr>
        <w:t>废</w:t>
      </w:r>
      <w:r w:rsidRPr="00BC1943">
        <w:rPr>
          <w:rFonts w:hint="eastAsia"/>
        </w:rPr>
        <w:t>物资源处置中心规划布局，探索建立完善跨区域转移处置补偿机制。</w:t>
      </w:r>
      <w:bookmarkStart w:id="80" w:name="_Toc88483425"/>
    </w:p>
    <w:p w:rsidR="004D3E09" w:rsidRPr="004C2A67" w:rsidRDefault="004C2A67" w:rsidP="004C2A67">
      <w:pPr>
        <w:pStyle w:val="afc"/>
        <w:spacing w:line="580" w:lineRule="exact"/>
        <w:ind w:firstLine="627"/>
        <w:rPr>
          <w:b/>
        </w:rPr>
      </w:pPr>
      <w:r w:rsidRPr="004C2A67">
        <w:rPr>
          <w:rFonts w:hint="eastAsia"/>
          <w:b/>
        </w:rPr>
        <w:t>（二）</w:t>
      </w:r>
      <w:r w:rsidR="004D3E09" w:rsidRPr="004C2A67">
        <w:rPr>
          <w:rFonts w:hint="eastAsia"/>
          <w:b/>
        </w:rPr>
        <w:t>加强源头防控力度</w:t>
      </w:r>
      <w:r w:rsidR="004D3E09" w:rsidRPr="004C2A67">
        <w:rPr>
          <w:b/>
        </w:rPr>
        <w:t>，</w:t>
      </w:r>
      <w:r w:rsidR="009063E5" w:rsidRPr="004C2A67">
        <w:rPr>
          <w:rFonts w:hint="eastAsia"/>
          <w:b/>
        </w:rPr>
        <w:t>探索</w:t>
      </w:r>
      <w:r w:rsidR="004D3E09" w:rsidRPr="004C2A67">
        <w:rPr>
          <w:rFonts w:hint="eastAsia"/>
          <w:b/>
        </w:rPr>
        <w:t>绿</w:t>
      </w:r>
      <w:r w:rsidR="009063E5" w:rsidRPr="004C2A67">
        <w:rPr>
          <w:rFonts w:hint="eastAsia"/>
          <w:b/>
        </w:rPr>
        <w:t>色</w:t>
      </w:r>
      <w:r w:rsidR="00A16DD2" w:rsidRPr="004C2A67">
        <w:rPr>
          <w:rFonts w:hint="eastAsia"/>
          <w:b/>
        </w:rPr>
        <w:t>低碳</w:t>
      </w:r>
      <w:r w:rsidR="009063E5" w:rsidRPr="004C2A67">
        <w:rPr>
          <w:rFonts w:hint="eastAsia"/>
          <w:b/>
        </w:rPr>
        <w:t>发展之</w:t>
      </w:r>
      <w:r w:rsidR="004D3E09" w:rsidRPr="004C2A67">
        <w:rPr>
          <w:rFonts w:hint="eastAsia"/>
          <w:b/>
        </w:rPr>
        <w:t>路</w:t>
      </w:r>
      <w:bookmarkEnd w:id="80"/>
    </w:p>
    <w:p w:rsidR="003B4FA9" w:rsidRPr="003B4FA9" w:rsidRDefault="003443F6" w:rsidP="003327CE">
      <w:pPr>
        <w:pStyle w:val="afc"/>
        <w:spacing w:line="580" w:lineRule="exact"/>
        <w:ind w:firstLine="624"/>
      </w:pPr>
      <w:r>
        <w:rPr>
          <w:rFonts w:hint="eastAsia"/>
        </w:rPr>
        <w:t>围绕</w:t>
      </w:r>
      <w:r w:rsidRPr="003443F6">
        <w:rPr>
          <w:rFonts w:hint="eastAsia"/>
        </w:rPr>
        <w:t>碳达峰碳中和目标，</w:t>
      </w:r>
      <w:r w:rsidR="009627C6">
        <w:rPr>
          <w:rFonts w:hint="eastAsia"/>
        </w:rPr>
        <w:t>构建绿色发展格局，</w:t>
      </w:r>
      <w:r w:rsidRPr="003443F6">
        <w:rPr>
          <w:rFonts w:hint="eastAsia"/>
        </w:rPr>
        <w:t>加快建立绿色低碳循环发展经济体系</w:t>
      </w:r>
      <w:r>
        <w:rPr>
          <w:rFonts w:hint="eastAsia"/>
        </w:rPr>
        <w:t>，</w:t>
      </w:r>
      <w:r w:rsidRPr="003443F6">
        <w:rPr>
          <w:rFonts w:hint="eastAsia"/>
        </w:rPr>
        <w:t>推进能源资源节约高效利用，促进经济社会发展全面绿色转型，</w:t>
      </w:r>
      <w:r>
        <w:rPr>
          <w:rFonts w:hint="eastAsia"/>
        </w:rPr>
        <w:t>努力打造碳达峰先行区。</w:t>
      </w:r>
    </w:p>
    <w:p w:rsidR="00467914" w:rsidRDefault="00E924E3" w:rsidP="00BD7AD4">
      <w:pPr>
        <w:pStyle w:val="3"/>
        <w:numPr>
          <w:ilvl w:val="2"/>
          <w:numId w:val="5"/>
        </w:numPr>
        <w:spacing w:line="580" w:lineRule="exact"/>
        <w:ind w:firstLine="643"/>
      </w:pPr>
      <w:r>
        <w:rPr>
          <w:rFonts w:hint="eastAsia"/>
        </w:rPr>
        <w:t>全力构筑绿色</w:t>
      </w:r>
      <w:r w:rsidR="00467914">
        <w:rPr>
          <w:rFonts w:hint="eastAsia"/>
        </w:rPr>
        <w:t>发展</w:t>
      </w:r>
      <w:r>
        <w:rPr>
          <w:rFonts w:hint="eastAsia"/>
        </w:rPr>
        <w:t>格</w:t>
      </w:r>
      <w:r w:rsidR="00467914">
        <w:rPr>
          <w:rFonts w:hint="eastAsia"/>
        </w:rPr>
        <w:t>局</w:t>
      </w:r>
    </w:p>
    <w:p w:rsidR="00E924E3" w:rsidRDefault="004C2A67" w:rsidP="004C2A67">
      <w:pPr>
        <w:pStyle w:val="4"/>
        <w:numPr>
          <w:ilvl w:val="0"/>
          <w:numId w:val="0"/>
        </w:numPr>
        <w:spacing w:line="580" w:lineRule="exact"/>
        <w:ind w:left="643"/>
      </w:pPr>
      <w:r>
        <w:rPr>
          <w:rFonts w:hint="eastAsia"/>
        </w:rPr>
        <w:t>（</w:t>
      </w:r>
      <w:r>
        <w:rPr>
          <w:rFonts w:hint="eastAsia"/>
        </w:rPr>
        <w:t>1</w:t>
      </w:r>
      <w:r>
        <w:rPr>
          <w:rFonts w:hint="eastAsia"/>
        </w:rPr>
        <w:t>）</w:t>
      </w:r>
      <w:r w:rsidR="00467914" w:rsidRPr="006051D0">
        <w:rPr>
          <w:rFonts w:hint="eastAsia"/>
        </w:rPr>
        <w:t>优化</w:t>
      </w:r>
      <w:r w:rsidR="00467914" w:rsidRPr="006051D0">
        <w:t>国土空间规划布局</w:t>
      </w:r>
    </w:p>
    <w:p w:rsidR="00467914" w:rsidRPr="00BC1943" w:rsidRDefault="00467914" w:rsidP="003327CE">
      <w:pPr>
        <w:pStyle w:val="afc"/>
        <w:spacing w:line="580" w:lineRule="exact"/>
        <w:ind w:firstLine="624"/>
      </w:pPr>
      <w:r w:rsidRPr="00BC1943">
        <w:t>衔接市级国土空间规划</w:t>
      </w:r>
      <w:r w:rsidRPr="00BC1943">
        <w:rPr>
          <w:rFonts w:hint="eastAsia"/>
        </w:rPr>
        <w:t>，开展滨湖区国土空间规划编制工作，推动“多规合一”，形成区域国土空间开发保护“一张图”，</w:t>
      </w:r>
      <w:r w:rsidRPr="00BC1943">
        <w:t>到</w:t>
      </w:r>
      <w:r w:rsidRPr="00BC1943">
        <w:t>2025</w:t>
      </w:r>
      <w:r w:rsidRPr="00BC1943">
        <w:t>年实现国土空间规划全覆盖和国土空间统一用途管制</w:t>
      </w:r>
      <w:r w:rsidRPr="00BC1943">
        <w:rPr>
          <w:rFonts w:hint="eastAsia"/>
        </w:rPr>
        <w:t>，</w:t>
      </w:r>
      <w:r w:rsidRPr="00BC1943">
        <w:t>形成生产空间集约高效、生活空间宜居适度、生态空间山清水秀、可持续发展的高品质国土空间格局。</w:t>
      </w:r>
      <w:r w:rsidRPr="00BC1943">
        <w:rPr>
          <w:rFonts w:hint="eastAsia"/>
        </w:rPr>
        <w:t>统筹各</w:t>
      </w:r>
      <w:r w:rsidR="00E924E3">
        <w:rPr>
          <w:rFonts w:hint="eastAsia"/>
        </w:rPr>
        <w:t>板块</w:t>
      </w:r>
      <w:r w:rsidRPr="00BC1943">
        <w:rPr>
          <w:rFonts w:hint="eastAsia"/>
        </w:rPr>
        <w:t>空间需求和布局，</w:t>
      </w:r>
      <w:r w:rsidR="00E924E3" w:rsidRPr="00E924E3">
        <w:rPr>
          <w:rFonts w:hint="eastAsia"/>
        </w:rPr>
        <w:t>推动城乡建设用地减量提质，完善城乡基础设施、公共服务设施</w:t>
      </w:r>
      <w:r w:rsidR="00E924E3" w:rsidRPr="00E924E3">
        <w:rPr>
          <w:rFonts w:hint="eastAsia"/>
        </w:rPr>
        <w:lastRenderedPageBreak/>
        <w:t>和公共安全设施，增强城市发展韧性</w:t>
      </w:r>
      <w:r w:rsidRPr="00BC1943">
        <w:rPr>
          <w:rFonts w:hint="eastAsia"/>
        </w:rPr>
        <w:t>。</w:t>
      </w:r>
      <w:r w:rsidRPr="00BC1943">
        <w:t>探索规划</w:t>
      </w:r>
      <w:r w:rsidRPr="00BC1943">
        <w:t>“</w:t>
      </w:r>
      <w:r w:rsidRPr="00BC1943">
        <w:t>留白</w:t>
      </w:r>
      <w:r w:rsidRPr="00BC1943">
        <w:t>”</w:t>
      </w:r>
      <w:r w:rsidRPr="00BC1943">
        <w:t>制度，为未来发展预留空间。</w:t>
      </w:r>
    </w:p>
    <w:p w:rsidR="00E924E3" w:rsidRDefault="009B64F6" w:rsidP="009B64F6">
      <w:pPr>
        <w:pStyle w:val="4"/>
        <w:numPr>
          <w:ilvl w:val="0"/>
          <w:numId w:val="0"/>
        </w:numPr>
        <w:spacing w:line="580" w:lineRule="exact"/>
        <w:ind w:firstLineChars="196" w:firstLine="630"/>
      </w:pPr>
      <w:r>
        <w:rPr>
          <w:rFonts w:hint="eastAsia"/>
        </w:rPr>
        <w:t>（</w:t>
      </w:r>
      <w:r>
        <w:rPr>
          <w:rFonts w:hint="eastAsia"/>
        </w:rPr>
        <w:t>2</w:t>
      </w:r>
      <w:r>
        <w:rPr>
          <w:rFonts w:hint="eastAsia"/>
        </w:rPr>
        <w:t>）</w:t>
      </w:r>
      <w:r w:rsidR="00E924E3">
        <w:rPr>
          <w:rFonts w:hint="eastAsia"/>
        </w:rPr>
        <w:t>完善生态环境准入约束</w:t>
      </w:r>
      <w:r w:rsidR="00467914" w:rsidRPr="006051D0">
        <w:rPr>
          <w:rFonts w:hint="eastAsia"/>
        </w:rPr>
        <w:t>机制</w:t>
      </w:r>
    </w:p>
    <w:p w:rsidR="00467914" w:rsidRDefault="00467914" w:rsidP="003327CE">
      <w:pPr>
        <w:pStyle w:val="afc"/>
        <w:spacing w:line="580" w:lineRule="exact"/>
        <w:ind w:firstLine="624"/>
      </w:pPr>
      <w:r w:rsidRPr="00BC1943">
        <w:rPr>
          <w:rFonts w:hint="eastAsia"/>
        </w:rPr>
        <w:t>落实“三线一单”，完善“三线一单”生态环境分区管控体系</w:t>
      </w:r>
      <w:r w:rsidR="00E924E3">
        <w:rPr>
          <w:rFonts w:hint="eastAsia"/>
        </w:rPr>
        <w:t>，</w:t>
      </w:r>
      <w:r w:rsidR="00E924E3" w:rsidRPr="00BC1943">
        <w:rPr>
          <w:rFonts w:hint="eastAsia"/>
        </w:rPr>
        <w:t>建立动态更新和调整机制，</w:t>
      </w:r>
      <w:r w:rsidRPr="00BC1943">
        <w:rPr>
          <w:rFonts w:hint="eastAsia"/>
        </w:rPr>
        <w:t>加强“三线一单”在政策制定、环境准入、园区管理、执法监管等方面的应用。不断健全环境影响评价等生态环境源头预防体系，对全区各级产业园区、主导产业发展规划依法开展规划环境影响评价。</w:t>
      </w:r>
      <w:r w:rsidR="00E924E3" w:rsidRPr="00E924E3">
        <w:rPr>
          <w:rFonts w:hint="eastAsia"/>
        </w:rPr>
        <w:t>研究探索区域“碳”评价制度。</w:t>
      </w:r>
      <w:r w:rsidRPr="00BC1943">
        <w:rPr>
          <w:rFonts w:hint="eastAsia"/>
        </w:rPr>
        <w:t>实施园区污染物排放限值限量管理制度，</w:t>
      </w:r>
      <w:r w:rsidR="00E924E3" w:rsidRPr="00E924E3">
        <w:rPr>
          <w:rFonts w:hint="eastAsia"/>
        </w:rPr>
        <w:t>暂停审批“超限园区”新增排放超标污染物项目及园区规划环评，“限下园区”减排形成的排污指标可自主用于区内重大项目建设，</w:t>
      </w:r>
      <w:r w:rsidRPr="00BC1943">
        <w:rPr>
          <w:rFonts w:hint="eastAsia"/>
        </w:rPr>
        <w:t>鼓励更大幅度自主减排。</w:t>
      </w:r>
    </w:p>
    <w:p w:rsidR="004D3E09" w:rsidRDefault="009B64F6" w:rsidP="009B64F6">
      <w:pPr>
        <w:pStyle w:val="3"/>
        <w:numPr>
          <w:ilvl w:val="0"/>
          <w:numId w:val="0"/>
        </w:numPr>
        <w:spacing w:line="580" w:lineRule="exact"/>
        <w:ind w:firstLineChars="196" w:firstLine="630"/>
      </w:pPr>
      <w:bookmarkStart w:id="81" w:name="_Toc86340863"/>
      <w:bookmarkEnd w:id="81"/>
      <w:r>
        <w:rPr>
          <w:rFonts w:hint="eastAsia"/>
        </w:rPr>
        <w:t>2.</w:t>
      </w:r>
      <w:r w:rsidR="004D3E09">
        <w:rPr>
          <w:rFonts w:hint="eastAsia"/>
        </w:rPr>
        <w:t>开展二氧化碳达峰行动</w:t>
      </w:r>
    </w:p>
    <w:p w:rsidR="004D3E09" w:rsidRDefault="009B64F6" w:rsidP="009B64F6">
      <w:pPr>
        <w:pStyle w:val="4"/>
        <w:numPr>
          <w:ilvl w:val="0"/>
          <w:numId w:val="0"/>
        </w:numPr>
        <w:spacing w:line="580" w:lineRule="exact"/>
        <w:ind w:left="643"/>
      </w:pPr>
      <w:r>
        <w:rPr>
          <w:rFonts w:hint="eastAsia"/>
        </w:rPr>
        <w:t>（</w:t>
      </w:r>
      <w:r>
        <w:rPr>
          <w:rFonts w:hint="eastAsia"/>
        </w:rPr>
        <w:t>1</w:t>
      </w:r>
      <w:r>
        <w:rPr>
          <w:rFonts w:hint="eastAsia"/>
        </w:rPr>
        <w:t>）</w:t>
      </w:r>
      <w:r w:rsidR="004D3E09" w:rsidRPr="00FC1641">
        <w:t>强化目标约束和峰值引领</w:t>
      </w:r>
    </w:p>
    <w:p w:rsidR="004D3E09" w:rsidRPr="00C8269B" w:rsidRDefault="004D3E09" w:rsidP="003327CE">
      <w:pPr>
        <w:pStyle w:val="afc"/>
        <w:spacing w:line="580" w:lineRule="exact"/>
        <w:ind w:firstLine="624"/>
      </w:pPr>
      <w:r>
        <w:rPr>
          <w:rFonts w:hint="eastAsia"/>
        </w:rPr>
        <w:t>编制滨湖区温室气体</w:t>
      </w:r>
      <w:r w:rsidRPr="00C8269B">
        <w:rPr>
          <w:rFonts w:hint="eastAsia"/>
        </w:rPr>
        <w:t>排放清单</w:t>
      </w:r>
      <w:r>
        <w:rPr>
          <w:rFonts w:hint="eastAsia"/>
        </w:rPr>
        <w:t>，摸清全区</w:t>
      </w:r>
      <w:r w:rsidRPr="001F7354">
        <w:t>二氧化碳排放</w:t>
      </w:r>
      <w:r>
        <w:rPr>
          <w:rFonts w:hint="eastAsia"/>
        </w:rPr>
        <w:t>底数。</w:t>
      </w:r>
      <w:r w:rsidRPr="00E1465A">
        <w:t>贯彻落实</w:t>
      </w:r>
      <w:r w:rsidRPr="001F7354">
        <w:t>无锡市</w:t>
      </w:r>
      <w:r>
        <w:rPr>
          <w:rFonts w:hint="eastAsia"/>
        </w:rPr>
        <w:t>对滨湖区</w:t>
      </w:r>
      <w:r w:rsidRPr="001F7354">
        <w:t>二氧化碳排放达峰目标的要求，</w:t>
      </w:r>
      <w:r w:rsidR="00D64B10">
        <w:rPr>
          <w:rFonts w:hint="eastAsia"/>
        </w:rPr>
        <w:t>努力打造碳达峰先行区</w:t>
      </w:r>
      <w:r w:rsidRPr="001F7354">
        <w:t>。</w:t>
      </w:r>
      <w:r w:rsidRPr="006304D0">
        <w:rPr>
          <w:rFonts w:hint="eastAsia"/>
        </w:rPr>
        <w:t>实施碳排放总量和强度“双控”，</w:t>
      </w:r>
      <w:r w:rsidRPr="000D24D1">
        <w:rPr>
          <w:rFonts w:hint="eastAsia"/>
        </w:rPr>
        <w:t>将碳排放影响评价纳入环境影响评价体系</w:t>
      </w:r>
      <w:r>
        <w:rPr>
          <w:rFonts w:hint="eastAsia"/>
        </w:rPr>
        <w:t>，</w:t>
      </w:r>
      <w:r w:rsidRPr="006304D0">
        <w:rPr>
          <w:rFonts w:hint="eastAsia"/>
        </w:rPr>
        <w:t>探索重大固定资产投资项目碳排放指标的等量减量替代</w:t>
      </w:r>
      <w:r>
        <w:rPr>
          <w:rFonts w:hint="eastAsia"/>
        </w:rPr>
        <w:t>，做好碳平衡储备</w:t>
      </w:r>
      <w:r w:rsidRPr="006304D0">
        <w:rPr>
          <w:rFonts w:hint="eastAsia"/>
        </w:rPr>
        <w:t>。</w:t>
      </w:r>
      <w:r w:rsidRPr="00C8269B">
        <w:rPr>
          <w:rFonts w:hint="eastAsia"/>
        </w:rPr>
        <w:t>完善项目引入企业准入综合评价机制，重视招商引资综合评价，重大项目引进要实施产出、能耗、环境、碳排放综合评价，并赋予碳排放更多的比重，</w:t>
      </w:r>
      <w:r w:rsidRPr="00C8269B">
        <w:rPr>
          <w:rFonts w:hint="eastAsia"/>
        </w:rPr>
        <w:lastRenderedPageBreak/>
        <w:t>推动碳排放量向</w:t>
      </w:r>
      <w:r>
        <w:rPr>
          <w:rFonts w:hint="eastAsia"/>
        </w:rPr>
        <w:t>六大新兴产业</w:t>
      </w:r>
      <w:r w:rsidRPr="00C8269B">
        <w:rPr>
          <w:rFonts w:hint="eastAsia"/>
        </w:rPr>
        <w:t>倾斜。</w:t>
      </w:r>
    </w:p>
    <w:p w:rsidR="004D3E09" w:rsidRDefault="009B64F6" w:rsidP="009B64F6">
      <w:pPr>
        <w:pStyle w:val="4"/>
        <w:numPr>
          <w:ilvl w:val="0"/>
          <w:numId w:val="0"/>
        </w:numPr>
        <w:spacing w:line="580" w:lineRule="exact"/>
        <w:ind w:firstLineChars="196" w:firstLine="630"/>
      </w:pPr>
      <w:r>
        <w:rPr>
          <w:rFonts w:hint="eastAsia"/>
        </w:rPr>
        <w:t>（</w:t>
      </w:r>
      <w:r>
        <w:rPr>
          <w:rFonts w:hint="eastAsia"/>
        </w:rPr>
        <w:t>2</w:t>
      </w:r>
      <w:r>
        <w:rPr>
          <w:rFonts w:hint="eastAsia"/>
        </w:rPr>
        <w:t>）</w:t>
      </w:r>
      <w:r w:rsidR="004D3E09">
        <w:rPr>
          <w:rFonts w:hint="eastAsia"/>
        </w:rPr>
        <w:t>严控重点领域温室气体排放</w:t>
      </w:r>
    </w:p>
    <w:p w:rsidR="004D3E09" w:rsidRPr="00C8269B" w:rsidRDefault="004D3E09" w:rsidP="003327CE">
      <w:pPr>
        <w:pStyle w:val="afc"/>
        <w:spacing w:line="580" w:lineRule="exact"/>
        <w:ind w:firstLine="624"/>
      </w:pPr>
      <w:r w:rsidRPr="00D160A1">
        <w:rPr>
          <w:rFonts w:hint="eastAsia"/>
          <w:bCs/>
        </w:rPr>
        <w:t>构建减污降碳协同体系，推动重点领域协同减排。</w:t>
      </w:r>
      <w:r w:rsidRPr="00D6613B">
        <w:rPr>
          <w:rFonts w:hint="eastAsia"/>
        </w:rPr>
        <w:t>建立低碳工业体系，</w:t>
      </w:r>
      <w:r w:rsidR="00D64B10">
        <w:rPr>
          <w:rFonts w:hint="eastAsia"/>
        </w:rPr>
        <w:t>积极推广新工艺、新技术，</w:t>
      </w:r>
      <w:r w:rsidRPr="00D160A1">
        <w:rPr>
          <w:rFonts w:hint="eastAsia"/>
        </w:rPr>
        <w:t>支持采取原料替代、工艺改</w:t>
      </w:r>
      <w:r w:rsidR="00D64B10">
        <w:rPr>
          <w:rFonts w:hint="eastAsia"/>
        </w:rPr>
        <w:t>进</w:t>
      </w:r>
      <w:r w:rsidRPr="00D160A1">
        <w:rPr>
          <w:rFonts w:hint="eastAsia"/>
        </w:rPr>
        <w:t>、设备</w:t>
      </w:r>
      <w:r w:rsidR="00D64B10">
        <w:rPr>
          <w:rFonts w:hint="eastAsia"/>
        </w:rPr>
        <w:t>更新</w:t>
      </w:r>
      <w:r w:rsidRPr="00D160A1">
        <w:rPr>
          <w:rFonts w:hint="eastAsia"/>
        </w:rPr>
        <w:t>等措施减少工业过程温室气体排放</w:t>
      </w:r>
      <w:r w:rsidRPr="00FE5C5B">
        <w:rPr>
          <w:rFonts w:hint="eastAsia"/>
        </w:rPr>
        <w:t>，推动华润微电子等企业率先实现碳达峰。</w:t>
      </w:r>
      <w:r w:rsidRPr="0086375A">
        <w:rPr>
          <w:rFonts w:hint="eastAsia"/>
        </w:rPr>
        <w:t>加快绿色施工技术全面应用，推进绿色建材产品认证和采信应用，稳步发展装配式建筑，推广装配化装修</w:t>
      </w:r>
      <w:r>
        <w:rPr>
          <w:rFonts w:hint="eastAsia"/>
        </w:rPr>
        <w:t>，实施“绿屋顶”计划。</w:t>
      </w:r>
      <w:r w:rsidR="00D64B10" w:rsidRPr="00D64B10">
        <w:rPr>
          <w:rFonts w:hint="eastAsia"/>
          <w:bCs/>
        </w:rPr>
        <w:t>深入推进绿色低碳交通运输体系建设</w:t>
      </w:r>
      <w:r w:rsidRPr="00D6613B">
        <w:rPr>
          <w:rFonts w:hint="eastAsia"/>
          <w:bCs/>
        </w:rPr>
        <w:t>，</w:t>
      </w:r>
      <w:r w:rsidR="00ED5A6E" w:rsidRPr="00ED5A6E">
        <w:rPr>
          <w:rFonts w:hint="eastAsia"/>
          <w:bCs/>
        </w:rPr>
        <w:t>加强轨道网、公交网、慢行交通网“三网融合”</w:t>
      </w:r>
      <w:r w:rsidR="00ED5A6E">
        <w:rPr>
          <w:rFonts w:hint="eastAsia"/>
          <w:bCs/>
        </w:rPr>
        <w:t>；</w:t>
      </w:r>
      <w:r>
        <w:rPr>
          <w:rFonts w:hint="eastAsia"/>
        </w:rPr>
        <w:t>实施“绿色车轮”计划，</w:t>
      </w:r>
      <w:r w:rsidRPr="00020320">
        <w:rPr>
          <w:rFonts w:hint="eastAsia"/>
        </w:rPr>
        <w:t>推广节能和新能源车辆，加快充电基础设施建设</w:t>
      </w:r>
      <w:r>
        <w:rPr>
          <w:rFonts w:hint="eastAsia"/>
        </w:rPr>
        <w:t>。</w:t>
      </w:r>
      <w:r w:rsidRPr="000E490D">
        <w:rPr>
          <w:rFonts w:hint="eastAsia"/>
        </w:rPr>
        <w:t>增加生态系统碳汇</w:t>
      </w:r>
      <w:r>
        <w:rPr>
          <w:rFonts w:hint="eastAsia"/>
        </w:rPr>
        <w:t>，实施“见缝插绿”工程，提高全区的林木覆盖率；因地制宜将低效林改造为</w:t>
      </w:r>
      <w:r w:rsidRPr="005033E8">
        <w:rPr>
          <w:rFonts w:hint="eastAsia"/>
        </w:rPr>
        <w:t>短周期工业原料</w:t>
      </w:r>
      <w:r w:rsidR="00143CBF" w:rsidRPr="005033E8">
        <w:rPr>
          <w:rFonts w:hint="eastAsia"/>
        </w:rPr>
        <w:t>林</w:t>
      </w:r>
      <w:r w:rsidRPr="005033E8">
        <w:rPr>
          <w:rFonts w:hint="eastAsia"/>
        </w:rPr>
        <w:t>和</w:t>
      </w:r>
      <w:r>
        <w:rPr>
          <w:rFonts w:hint="eastAsia"/>
        </w:rPr>
        <w:t>速生丰产林，提升碳汇能力；充分利用太湖、梅梁湖、五里湖等水体，构建多季相异龄圈层复合结构的水生植物群落，增加湿地碳汇能力。</w:t>
      </w:r>
    </w:p>
    <w:p w:rsidR="004D3E09" w:rsidRDefault="009B64F6" w:rsidP="009B64F6">
      <w:pPr>
        <w:pStyle w:val="4"/>
        <w:numPr>
          <w:ilvl w:val="0"/>
          <w:numId w:val="0"/>
        </w:numPr>
        <w:spacing w:line="580" w:lineRule="exact"/>
        <w:ind w:firstLineChars="196" w:firstLine="630"/>
      </w:pPr>
      <w:r>
        <w:rPr>
          <w:rFonts w:hint="eastAsia"/>
        </w:rPr>
        <w:t>（</w:t>
      </w:r>
      <w:r>
        <w:rPr>
          <w:rFonts w:hint="eastAsia"/>
        </w:rPr>
        <w:t>3</w:t>
      </w:r>
      <w:r>
        <w:rPr>
          <w:rFonts w:hint="eastAsia"/>
        </w:rPr>
        <w:t>）</w:t>
      </w:r>
      <w:r w:rsidR="004D3E09">
        <w:rPr>
          <w:rFonts w:hint="eastAsia"/>
        </w:rPr>
        <w:t>开展特色领域试点示范</w:t>
      </w:r>
    </w:p>
    <w:p w:rsidR="004D3E09" w:rsidRPr="00C8269B" w:rsidRDefault="004D3E09" w:rsidP="003327CE">
      <w:pPr>
        <w:pStyle w:val="afc"/>
        <w:spacing w:line="580" w:lineRule="exact"/>
        <w:ind w:firstLine="624"/>
      </w:pPr>
      <w:r w:rsidRPr="00D6613B">
        <w:rPr>
          <w:rFonts w:hint="eastAsia"/>
        </w:rPr>
        <w:t>基于滨湖区资源禀赋和产业特点，积极探索符合自身特色的</w:t>
      </w:r>
      <w:r>
        <w:rPr>
          <w:rFonts w:hint="eastAsia"/>
        </w:rPr>
        <w:t>碳</w:t>
      </w:r>
      <w:r w:rsidRPr="00D6613B">
        <w:rPr>
          <w:rFonts w:hint="eastAsia"/>
        </w:rPr>
        <w:t>达峰</w:t>
      </w:r>
      <w:r>
        <w:rPr>
          <w:rFonts w:hint="eastAsia"/>
        </w:rPr>
        <w:t>碳中和</w:t>
      </w:r>
      <w:r w:rsidRPr="00D6613B">
        <w:rPr>
          <w:rFonts w:hint="eastAsia"/>
        </w:rPr>
        <w:t>之路。</w:t>
      </w:r>
      <w:r>
        <w:rPr>
          <w:rFonts w:hint="eastAsia"/>
        </w:rPr>
        <w:t>试点环太湖“零碳”景区建设，</w:t>
      </w:r>
      <w:r w:rsidR="00D64B10">
        <w:rPr>
          <w:rFonts w:hint="eastAsia"/>
        </w:rPr>
        <w:t>在</w:t>
      </w:r>
      <w:r w:rsidR="000E2E36">
        <w:rPr>
          <w:rFonts w:hint="eastAsia"/>
        </w:rPr>
        <w:t>有条件地</w:t>
      </w:r>
      <w:r w:rsidR="00D64B10">
        <w:rPr>
          <w:rFonts w:hint="eastAsia"/>
        </w:rPr>
        <w:t>区</w:t>
      </w:r>
      <w:r>
        <w:rPr>
          <w:rFonts w:hint="eastAsia"/>
        </w:rPr>
        <w:t>新建</w:t>
      </w:r>
      <w:r w:rsidR="000E2E36">
        <w:rPr>
          <w:rFonts w:hint="eastAsia"/>
        </w:rPr>
        <w:t>分散式</w:t>
      </w:r>
      <w:r>
        <w:rPr>
          <w:rFonts w:hint="eastAsia"/>
        </w:rPr>
        <w:t>风电项目，打造零碳化的电力生产供应体系。打造</w:t>
      </w:r>
      <w:r w:rsidRPr="00D6613B">
        <w:rPr>
          <w:rFonts w:hint="eastAsia"/>
        </w:rPr>
        <w:t>“近零碳”建筑示范项目</w:t>
      </w:r>
      <w:r>
        <w:rPr>
          <w:rFonts w:hint="eastAsia"/>
        </w:rPr>
        <w:t>，选取区内地标性建筑或大型公共建筑，集成低碳建筑技术应用。</w:t>
      </w:r>
      <w:r w:rsidRPr="00C661F1">
        <w:rPr>
          <w:rFonts w:hint="eastAsia"/>
        </w:rPr>
        <w:t>引导共建碳普惠制，</w:t>
      </w:r>
      <w:r>
        <w:rPr>
          <w:rFonts w:hint="eastAsia"/>
        </w:rPr>
        <w:t>试点推出企业</w:t>
      </w:r>
      <w:r w:rsidRPr="00A52E1C">
        <w:rPr>
          <w:rFonts w:hint="eastAsia"/>
        </w:rPr>
        <w:t>节能减碳减轻行政处罚的“节能减碳补过”制度</w:t>
      </w:r>
      <w:r>
        <w:rPr>
          <w:rFonts w:hint="eastAsia"/>
        </w:rPr>
        <w:t>，提升中小企业节能</w:t>
      </w:r>
      <w:r>
        <w:rPr>
          <w:rFonts w:hint="eastAsia"/>
        </w:rPr>
        <w:lastRenderedPageBreak/>
        <w:t>减碳积极性；健全碳普惠制兑换体系，增加景点门票等兑现对象，提升公众践行低碳生活的积极性。提升区域低碳发展影响力，依托区域丰富的科研院所资源，定期谋划开展高峰论坛等活动，打响滨湖区低碳发展品牌。</w:t>
      </w:r>
      <w:r w:rsidRPr="00997D51">
        <w:rPr>
          <w:rFonts w:hint="eastAsia"/>
        </w:rPr>
        <w:t>力争</w:t>
      </w:r>
      <w:r w:rsidRPr="00D6613B">
        <w:rPr>
          <w:rFonts w:hint="eastAsia"/>
        </w:rPr>
        <w:t>实现区内碳中和</w:t>
      </w:r>
      <w:r>
        <w:rPr>
          <w:rFonts w:hint="eastAsia"/>
        </w:rPr>
        <w:t>，依托滨湖区优越的自然山水本底和相对低碳的产业结构优势，加强重点领域减排力度，持续提升生态系统碳汇能力，探索行政区域范围内的碳中和之路。</w:t>
      </w:r>
    </w:p>
    <w:p w:rsidR="004D3E09" w:rsidRDefault="009B64F6" w:rsidP="009B64F6">
      <w:pPr>
        <w:pStyle w:val="4"/>
        <w:numPr>
          <w:ilvl w:val="0"/>
          <w:numId w:val="0"/>
        </w:numPr>
        <w:spacing w:line="580" w:lineRule="exact"/>
        <w:ind w:firstLineChars="196" w:firstLine="630"/>
      </w:pPr>
      <w:r>
        <w:rPr>
          <w:rFonts w:hint="eastAsia"/>
        </w:rPr>
        <w:t>（</w:t>
      </w:r>
      <w:r>
        <w:rPr>
          <w:rFonts w:hint="eastAsia"/>
        </w:rPr>
        <w:t>4</w:t>
      </w:r>
      <w:r>
        <w:rPr>
          <w:rFonts w:hint="eastAsia"/>
        </w:rPr>
        <w:t>）</w:t>
      </w:r>
      <w:r w:rsidR="004D3E09">
        <w:rPr>
          <w:rFonts w:hint="eastAsia"/>
        </w:rPr>
        <w:t>加强应对气候变化管理</w:t>
      </w:r>
    </w:p>
    <w:p w:rsidR="004D3E09" w:rsidRPr="00C8269B" w:rsidRDefault="004D3E09" w:rsidP="003327CE">
      <w:pPr>
        <w:pStyle w:val="afc"/>
        <w:spacing w:line="580" w:lineRule="exact"/>
        <w:ind w:firstLine="624"/>
      </w:pPr>
      <w:r w:rsidRPr="00D6613B">
        <w:rPr>
          <w:rFonts w:hint="eastAsia"/>
        </w:rPr>
        <w:t>加强气候变化风险评估与应对</w:t>
      </w:r>
      <w:r>
        <w:rPr>
          <w:rFonts w:hint="eastAsia"/>
        </w:rPr>
        <w:t>，</w:t>
      </w:r>
      <w:r w:rsidRPr="00BC1943">
        <w:rPr>
          <w:rFonts w:hint="eastAsia"/>
        </w:rPr>
        <w:t>开展气候变化风险评估，识别气候变化对敏感区水资源保障、粮食生产、城乡环境、人体健康、重大工程的影响。</w:t>
      </w:r>
      <w:r w:rsidR="005A058D" w:rsidRPr="00BC1943">
        <w:rPr>
          <w:rFonts w:hint="eastAsia"/>
        </w:rPr>
        <w:t>开展应对气候变化风险管理，</w:t>
      </w:r>
      <w:r w:rsidRPr="00BC1943">
        <w:rPr>
          <w:rFonts w:hint="eastAsia"/>
        </w:rPr>
        <w:t>完善防灾减灾及风险应对机制，提升风险应对能力</w:t>
      </w:r>
      <w:r>
        <w:rPr>
          <w:rFonts w:hint="eastAsia"/>
        </w:rPr>
        <w:t>。</w:t>
      </w:r>
      <w:r w:rsidRPr="00D6613B">
        <w:rPr>
          <w:rFonts w:hint="eastAsia"/>
        </w:rPr>
        <w:t>开展协同减排和融合管控试点</w:t>
      </w:r>
      <w:r>
        <w:rPr>
          <w:rFonts w:hint="eastAsia"/>
        </w:rPr>
        <w:t>，</w:t>
      </w:r>
      <w:r w:rsidRPr="00BC1943">
        <w:rPr>
          <w:rFonts w:hint="eastAsia"/>
        </w:rPr>
        <w:t>探索温室气体排放与污染防治监管体系的有效衔接路径</w:t>
      </w:r>
      <w:r w:rsidR="005A058D">
        <w:rPr>
          <w:rFonts w:hint="eastAsia"/>
        </w:rPr>
        <w:t>。</w:t>
      </w:r>
      <w:r w:rsidR="005A058D" w:rsidRPr="005A058D">
        <w:rPr>
          <w:rFonts w:hint="eastAsia"/>
        </w:rPr>
        <w:t>探索将温室气体排放清单逐步纳入环境统计体系，逐步将温室气体的排放监测、监督等纳入环境监测执法监督范畴。</w:t>
      </w:r>
      <w:r w:rsidRPr="00BC1943">
        <w:rPr>
          <w:rFonts w:hint="eastAsia"/>
        </w:rPr>
        <w:t>推进空气质量和二氧化碳排放“双达”。</w:t>
      </w:r>
    </w:p>
    <w:p w:rsidR="004D3E09" w:rsidRPr="00BC1943" w:rsidRDefault="009B64F6" w:rsidP="009B64F6">
      <w:pPr>
        <w:pStyle w:val="3"/>
        <w:numPr>
          <w:ilvl w:val="0"/>
          <w:numId w:val="0"/>
        </w:numPr>
        <w:spacing w:line="580" w:lineRule="exact"/>
        <w:ind w:firstLineChars="260" w:firstLine="835"/>
      </w:pPr>
      <w:r>
        <w:rPr>
          <w:rFonts w:hint="eastAsia"/>
        </w:rPr>
        <w:t>3.</w:t>
      </w:r>
      <w:r w:rsidR="004D3E09" w:rsidRPr="00BC1943">
        <w:t>推进产业</w:t>
      </w:r>
      <w:r w:rsidR="004D3E09">
        <w:rPr>
          <w:rFonts w:hint="eastAsia"/>
        </w:rPr>
        <w:t>绿色低碳转型</w:t>
      </w:r>
    </w:p>
    <w:p w:rsidR="004D3E09" w:rsidRPr="00BC1943" w:rsidRDefault="009B64F6" w:rsidP="009B64F6">
      <w:pPr>
        <w:pStyle w:val="4"/>
        <w:numPr>
          <w:ilvl w:val="0"/>
          <w:numId w:val="0"/>
        </w:numPr>
        <w:spacing w:line="580" w:lineRule="exact"/>
        <w:ind w:firstLineChars="196" w:firstLine="630"/>
      </w:pPr>
      <w:r>
        <w:rPr>
          <w:rFonts w:hint="eastAsia"/>
        </w:rPr>
        <w:t>（</w:t>
      </w:r>
      <w:r>
        <w:rPr>
          <w:rFonts w:hint="eastAsia"/>
        </w:rPr>
        <w:t>1</w:t>
      </w:r>
      <w:r>
        <w:rPr>
          <w:rFonts w:hint="eastAsia"/>
        </w:rPr>
        <w:t>）</w:t>
      </w:r>
      <w:r w:rsidR="004D3E09">
        <w:rPr>
          <w:rFonts w:hint="eastAsia"/>
        </w:rPr>
        <w:t>优化产业发展空间布局</w:t>
      </w:r>
    </w:p>
    <w:p w:rsidR="004D3E09" w:rsidRDefault="004D3E09" w:rsidP="003327CE">
      <w:pPr>
        <w:pStyle w:val="afc"/>
        <w:spacing w:line="580" w:lineRule="exact"/>
        <w:ind w:firstLine="624"/>
      </w:pPr>
      <w:r>
        <w:rPr>
          <w:rFonts w:hint="eastAsia"/>
        </w:rPr>
        <w:t>紧抓</w:t>
      </w:r>
      <w:bookmarkStart w:id="82" w:name="_Hlk76458651"/>
      <w:r>
        <w:rPr>
          <w:rFonts w:hint="eastAsia"/>
        </w:rPr>
        <w:t>太湖湾科创带建设机遇，</w:t>
      </w:r>
      <w:bookmarkEnd w:id="82"/>
      <w:r w:rsidRPr="00697AA6">
        <w:rPr>
          <w:rFonts w:hint="eastAsia"/>
        </w:rPr>
        <w:t>按照“一廊、四片区、多节点”的目标定位，进一步优化产业布局，促进产业集聚，打造与滨湖城市气质高度契合、与科创带建设高度融合的组团式产业空间。</w:t>
      </w:r>
      <w:r>
        <w:rPr>
          <w:rFonts w:hint="eastAsia"/>
        </w:rPr>
        <w:lastRenderedPageBreak/>
        <w:t>蠡湖片区依托</w:t>
      </w:r>
      <w:r w:rsidRPr="001D0F6F">
        <w:rPr>
          <w:rFonts w:hint="eastAsia"/>
        </w:rPr>
        <w:t>既有的集成电路设计、工业设计等产业优势，引导鼓励传感物联、人工智能等技术运用于智能制造，推动云计算、大数据和物联网产业融合发展。</w:t>
      </w:r>
      <w:r>
        <w:rPr>
          <w:rFonts w:hint="eastAsia"/>
        </w:rPr>
        <w:t>雪浪片区</w:t>
      </w:r>
      <w:r w:rsidRPr="001D0F6F">
        <w:rPr>
          <w:rFonts w:hint="eastAsia"/>
        </w:rPr>
        <w:t>依托科教产业园和国家数字电影产业园，建设科教创新、数字影视、信息安全、车联网等科创高地。发挥高校院所集聚优势，建立产学研深度融合的产业科创体系，加快推动科技成果落地转化。</w:t>
      </w:r>
      <w:r>
        <w:rPr>
          <w:rFonts w:hint="eastAsia"/>
        </w:rPr>
        <w:t>马山片区</w:t>
      </w:r>
      <w:r w:rsidRPr="001D0F6F">
        <w:rPr>
          <w:rFonts w:hint="eastAsia"/>
        </w:rPr>
        <w:t>以马山国家生命科学园为核心，以新药研发、智慧医疗器械、基因诊疗与康体养生等为主攻方向，打造集新药研发、医疗试剂与器械生产、康体养生为一体的大健康全产业链。</w:t>
      </w:r>
      <w:r>
        <w:rPr>
          <w:rFonts w:hint="eastAsia"/>
        </w:rPr>
        <w:t>胡埭片区以</w:t>
      </w:r>
      <w:r w:rsidRPr="001D0F6F">
        <w:rPr>
          <w:rFonts w:hint="eastAsia"/>
        </w:rPr>
        <w:t>打造省级示范智能制造车间</w:t>
      </w:r>
      <w:r>
        <w:rPr>
          <w:rFonts w:hint="eastAsia"/>
        </w:rPr>
        <w:t>为目标</w:t>
      </w:r>
      <w:r w:rsidRPr="001D0F6F">
        <w:rPr>
          <w:rFonts w:hint="eastAsia"/>
        </w:rPr>
        <w:t>，全面提升高端装备制造业规模水平</w:t>
      </w:r>
      <w:r>
        <w:rPr>
          <w:rFonts w:hint="eastAsia"/>
        </w:rPr>
        <w:t>，</w:t>
      </w:r>
      <w:r w:rsidRPr="001D0F6F">
        <w:rPr>
          <w:rFonts w:hint="eastAsia"/>
        </w:rPr>
        <w:t>重点发展动力自动化项目的关键控制系统、总装集成、成套设备、核心零部件，大力推进智能装备制造产业集群建设。</w:t>
      </w:r>
    </w:p>
    <w:p w:rsidR="00E474F5" w:rsidRDefault="009B64F6" w:rsidP="009B64F6">
      <w:pPr>
        <w:pStyle w:val="4"/>
        <w:numPr>
          <w:ilvl w:val="0"/>
          <w:numId w:val="0"/>
        </w:numPr>
        <w:spacing w:line="580" w:lineRule="exact"/>
        <w:ind w:firstLineChars="196" w:firstLine="630"/>
      </w:pPr>
      <w:r>
        <w:rPr>
          <w:rFonts w:hint="eastAsia"/>
        </w:rPr>
        <w:t>（</w:t>
      </w:r>
      <w:r>
        <w:rPr>
          <w:rFonts w:hint="eastAsia"/>
        </w:rPr>
        <w:t>2</w:t>
      </w:r>
      <w:r>
        <w:rPr>
          <w:rFonts w:hint="eastAsia"/>
        </w:rPr>
        <w:t>）</w:t>
      </w:r>
      <w:r w:rsidR="00E474F5">
        <w:rPr>
          <w:rFonts w:hint="eastAsia"/>
        </w:rPr>
        <w:t>提升产业发展保障力度</w:t>
      </w:r>
    </w:p>
    <w:p w:rsidR="00E474F5" w:rsidRDefault="00E474F5" w:rsidP="003327CE">
      <w:pPr>
        <w:pStyle w:val="afc"/>
        <w:spacing w:line="580" w:lineRule="exact"/>
        <w:ind w:firstLine="624"/>
      </w:pPr>
      <w:r w:rsidRPr="00D6613B">
        <w:rPr>
          <w:rFonts w:hint="eastAsia"/>
        </w:rPr>
        <w:t>以</w:t>
      </w:r>
      <w:r>
        <w:rPr>
          <w:rFonts w:hint="eastAsia"/>
        </w:rPr>
        <w:t>集成电路制造、</w:t>
      </w:r>
      <w:r w:rsidRPr="004C166C">
        <w:rPr>
          <w:rFonts w:hint="eastAsia"/>
        </w:rPr>
        <w:t>医药研发</w:t>
      </w:r>
      <w:r>
        <w:rPr>
          <w:rFonts w:hint="eastAsia"/>
        </w:rPr>
        <w:t>、</w:t>
      </w:r>
      <w:r w:rsidRPr="004C166C">
        <w:rPr>
          <w:rFonts w:hint="eastAsia"/>
        </w:rPr>
        <w:t>海空核心部件</w:t>
      </w:r>
      <w:r>
        <w:rPr>
          <w:rFonts w:hint="eastAsia"/>
        </w:rPr>
        <w:t>制造和</w:t>
      </w:r>
      <w:r w:rsidRPr="004C166C">
        <w:rPr>
          <w:rFonts w:hint="eastAsia"/>
        </w:rPr>
        <w:t>智能装备</w:t>
      </w:r>
      <w:r>
        <w:rPr>
          <w:rFonts w:hint="eastAsia"/>
        </w:rPr>
        <w:t>制造等滨湖区重点发展产业为重点，</w:t>
      </w:r>
      <w:r w:rsidRPr="00C90E35">
        <w:rPr>
          <w:rFonts w:hint="eastAsia"/>
        </w:rPr>
        <w:t>强化能耗、水耗、环保、安全等标准约束，全面促进清洁生产。</w:t>
      </w:r>
      <w:r>
        <w:rPr>
          <w:rFonts w:hint="eastAsia"/>
        </w:rPr>
        <w:t>强化集成电路产业化保障，开展再生水厂建设可行性研究，深挖潜在再生水用户水量及水质需求，研究生态补水的可行性；畅通危险废物转运、收集、处置体系，根据产业规模及发展需求配套混合废酸等行业特征危险废物的处置项目。强化</w:t>
      </w:r>
      <w:r w:rsidRPr="004C166C">
        <w:rPr>
          <w:rFonts w:hint="eastAsia"/>
        </w:rPr>
        <w:t>医药研发</w:t>
      </w:r>
      <w:r>
        <w:rPr>
          <w:rFonts w:hint="eastAsia"/>
        </w:rPr>
        <w:t>产业发展保障，根据需求适时扩大马山</w:t>
      </w:r>
      <w:r w:rsidRPr="0047559C">
        <w:rPr>
          <w:rFonts w:hint="eastAsia"/>
        </w:rPr>
        <w:t>深度污水处理站</w:t>
      </w:r>
      <w:r>
        <w:rPr>
          <w:rFonts w:hint="eastAsia"/>
        </w:rPr>
        <w:t>规模，拓展再生水利用途径。强化</w:t>
      </w:r>
      <w:r w:rsidRPr="004C166C">
        <w:rPr>
          <w:rFonts w:hint="eastAsia"/>
        </w:rPr>
        <w:t>海空核心</w:t>
      </w:r>
      <w:r w:rsidRPr="004C166C">
        <w:rPr>
          <w:rFonts w:hint="eastAsia"/>
        </w:rPr>
        <w:lastRenderedPageBreak/>
        <w:t>部件</w:t>
      </w:r>
      <w:r>
        <w:rPr>
          <w:rFonts w:hint="eastAsia"/>
        </w:rPr>
        <w:t>制造和</w:t>
      </w:r>
      <w:r w:rsidRPr="004C166C">
        <w:rPr>
          <w:rFonts w:hint="eastAsia"/>
        </w:rPr>
        <w:t>智能装备</w:t>
      </w:r>
      <w:r>
        <w:rPr>
          <w:rFonts w:hint="eastAsia"/>
        </w:rPr>
        <w:t>制造产业发展保障，严禁涉重项目落地，因地制宜配套集中喷涂等绿岛项目建设。同时，对胡埭工业园和无锡</w:t>
      </w:r>
      <w:r w:rsidRPr="005F3B1C">
        <w:rPr>
          <w:rFonts w:hint="eastAsia"/>
        </w:rPr>
        <w:t>生物医药研发服务外包区</w:t>
      </w:r>
      <w:r w:rsidR="002F1C25">
        <w:rPr>
          <w:rFonts w:hint="eastAsia"/>
        </w:rPr>
        <w:t>实</w:t>
      </w:r>
      <w:r>
        <w:rPr>
          <w:rFonts w:hint="eastAsia"/>
        </w:rPr>
        <w:t>行污染物排放限值限量管理，并配套建设完备的</w:t>
      </w:r>
      <w:r w:rsidRPr="00783DC2">
        <w:rPr>
          <w:rFonts w:hint="eastAsia"/>
        </w:rPr>
        <w:t>监测监控</w:t>
      </w:r>
      <w:r>
        <w:rPr>
          <w:rFonts w:hint="eastAsia"/>
        </w:rPr>
        <w:t>体系，</w:t>
      </w:r>
      <w:r w:rsidRPr="000A0356">
        <w:t>建立并推行</w:t>
      </w:r>
      <w:r w:rsidRPr="000A0356">
        <w:t>“</w:t>
      </w:r>
      <w:r w:rsidRPr="000A0356">
        <w:t>嗅辨师</w:t>
      </w:r>
      <w:r w:rsidRPr="000A0356">
        <w:t>”</w:t>
      </w:r>
      <w:r w:rsidRPr="000A0356">
        <w:t>制度，试点创建</w:t>
      </w:r>
      <w:r w:rsidRPr="000A0356">
        <w:t>“</w:t>
      </w:r>
      <w:r w:rsidRPr="000A0356">
        <w:t>无异味</w:t>
      </w:r>
      <w:r w:rsidRPr="000A0356">
        <w:t>”</w:t>
      </w:r>
      <w:r w:rsidRPr="000A0356">
        <w:t>园区</w:t>
      </w:r>
      <w:r>
        <w:rPr>
          <w:rFonts w:hint="eastAsia"/>
        </w:rPr>
        <w:t>，胡埭工业园重点关注重金属、</w:t>
      </w:r>
      <w:r>
        <w:rPr>
          <w:rFonts w:hint="eastAsia"/>
        </w:rPr>
        <w:t>V</w:t>
      </w:r>
      <w:r>
        <w:t>OC</w:t>
      </w:r>
      <w:r>
        <w:rPr>
          <w:rFonts w:hint="eastAsia"/>
        </w:rPr>
        <w:t>s</w:t>
      </w:r>
      <w:r>
        <w:rPr>
          <w:rFonts w:hint="eastAsia"/>
        </w:rPr>
        <w:t>、氟化物和酸雾，无锡</w:t>
      </w:r>
      <w:r w:rsidRPr="005F3B1C">
        <w:rPr>
          <w:rFonts w:hint="eastAsia"/>
        </w:rPr>
        <w:t>生物医药研发服务外包区</w:t>
      </w:r>
      <w:r>
        <w:rPr>
          <w:rFonts w:hint="eastAsia"/>
        </w:rPr>
        <w:t>重点关注</w:t>
      </w:r>
      <w:r>
        <w:rPr>
          <w:rFonts w:hint="eastAsia"/>
        </w:rPr>
        <w:t>V</w:t>
      </w:r>
      <w:r>
        <w:t>OC</w:t>
      </w:r>
      <w:r>
        <w:rPr>
          <w:rFonts w:hint="eastAsia"/>
        </w:rPr>
        <w:t>s</w:t>
      </w:r>
      <w:r>
        <w:rPr>
          <w:rFonts w:hint="eastAsia"/>
        </w:rPr>
        <w:t>。</w:t>
      </w:r>
    </w:p>
    <w:p w:rsidR="006A5B6B" w:rsidRDefault="009B64F6" w:rsidP="009B64F6">
      <w:pPr>
        <w:pStyle w:val="4"/>
        <w:numPr>
          <w:ilvl w:val="0"/>
          <w:numId w:val="0"/>
        </w:numPr>
        <w:spacing w:line="580" w:lineRule="exact"/>
        <w:ind w:firstLineChars="196" w:firstLine="630"/>
      </w:pPr>
      <w:r>
        <w:rPr>
          <w:rFonts w:hint="eastAsia"/>
        </w:rPr>
        <w:t>（</w:t>
      </w:r>
      <w:r>
        <w:rPr>
          <w:rFonts w:hint="eastAsia"/>
        </w:rPr>
        <w:t>3</w:t>
      </w:r>
      <w:r>
        <w:rPr>
          <w:rFonts w:hint="eastAsia"/>
        </w:rPr>
        <w:t>）</w:t>
      </w:r>
      <w:r w:rsidR="006A5B6B">
        <w:rPr>
          <w:rFonts w:hint="eastAsia"/>
        </w:rPr>
        <w:t>培育高质量绿色增长点</w:t>
      </w:r>
    </w:p>
    <w:p w:rsidR="000F2FED" w:rsidRDefault="000F2FED" w:rsidP="003327CE">
      <w:pPr>
        <w:pStyle w:val="afc"/>
        <w:spacing w:line="580" w:lineRule="exact"/>
        <w:ind w:firstLine="627"/>
        <w:rPr>
          <w:b/>
          <w:bCs/>
        </w:rPr>
      </w:pPr>
      <w:r w:rsidRPr="000F2FED">
        <w:rPr>
          <w:rFonts w:hint="eastAsia"/>
          <w:b/>
          <w:bCs/>
        </w:rPr>
        <w:t>大力发展绿色生态农业。</w:t>
      </w:r>
      <w:r w:rsidRPr="000F2FED">
        <w:rPr>
          <w:rFonts w:hint="eastAsia"/>
        </w:rPr>
        <w:t>打造绿色、生态、优质的滨湖特色现代农业，深入实施农业标准化生产，化肥、农药减量增效行动和智慧农业引领工程，到</w:t>
      </w:r>
      <w:r w:rsidRPr="000F2FED">
        <w:rPr>
          <w:rFonts w:hint="eastAsia"/>
        </w:rPr>
        <w:t>2025</w:t>
      </w:r>
      <w:r w:rsidRPr="000F2FED">
        <w:rPr>
          <w:rFonts w:hint="eastAsia"/>
        </w:rPr>
        <w:t>年全面实现主要农作物及地产果品的绿色生产，</w:t>
      </w:r>
      <w:r w:rsidR="006E3831">
        <w:rPr>
          <w:rFonts w:hint="eastAsia"/>
        </w:rPr>
        <w:t>有效提高</w:t>
      </w:r>
      <w:r w:rsidRPr="000F2FED">
        <w:rPr>
          <w:rFonts w:hint="eastAsia"/>
        </w:rPr>
        <w:t>绿色优质农产品比重。滚动推进国家农产品地理标志认证工作，以杨梅、醉李为代表，打造具有滨湖风土特点的拳头产品和地域品牌。</w:t>
      </w:r>
    </w:p>
    <w:p w:rsidR="004D3E09" w:rsidRDefault="004D3E09" w:rsidP="003327CE">
      <w:pPr>
        <w:pStyle w:val="afc"/>
        <w:spacing w:line="580" w:lineRule="exact"/>
        <w:ind w:firstLine="627"/>
      </w:pPr>
      <w:r w:rsidRPr="006A5B6B">
        <w:rPr>
          <w:rFonts w:hint="eastAsia"/>
          <w:b/>
        </w:rPr>
        <w:t>培育绿色低碳制造产业</w:t>
      </w:r>
      <w:r w:rsidR="006A5B6B" w:rsidRPr="006A5B6B">
        <w:rPr>
          <w:rFonts w:hint="eastAsia"/>
          <w:b/>
        </w:rPr>
        <w:t>。</w:t>
      </w:r>
      <w:r w:rsidRPr="00EC6927">
        <w:rPr>
          <w:rFonts w:hint="eastAsia"/>
        </w:rPr>
        <w:t>以胡埭工业园为重点，</w:t>
      </w:r>
      <w:r w:rsidRPr="00E1465A">
        <w:t>加快传统产业智能化</w:t>
      </w:r>
      <w:r w:rsidR="00E474F5">
        <w:rPr>
          <w:rFonts w:hint="eastAsia"/>
        </w:rPr>
        <w:t>、绿色化</w:t>
      </w:r>
      <w:r w:rsidRPr="00E1465A">
        <w:t>改造</w:t>
      </w:r>
      <w:r w:rsidR="00E474F5">
        <w:rPr>
          <w:rFonts w:hint="eastAsia"/>
        </w:rPr>
        <w:t>。</w:t>
      </w:r>
      <w:r w:rsidRPr="00E1465A">
        <w:t>推进制造过程、装备、产品智能化升级，鼓励企业开展智能工厂、数字车间升级改造，探索建立智能制造示范区。</w:t>
      </w:r>
      <w:r w:rsidRPr="00ED556D">
        <w:rPr>
          <w:rFonts w:hint="eastAsia"/>
        </w:rPr>
        <w:t>加强绿色制造体系建设</w:t>
      </w:r>
      <w:r>
        <w:rPr>
          <w:rFonts w:hint="eastAsia"/>
        </w:rPr>
        <w:t>，</w:t>
      </w:r>
      <w:r w:rsidR="00E474F5" w:rsidRPr="00E474F5">
        <w:rPr>
          <w:rFonts w:hint="eastAsia"/>
        </w:rPr>
        <w:t>鼓励企业开展绿色设计、选择绿色材料、实施绿色采购、打造绿色制造工艺、推行绿色包装、开展绿色运输、做好废弃产品回收处理</w:t>
      </w:r>
      <w:r w:rsidRPr="00EC6927">
        <w:rPr>
          <w:rFonts w:hint="eastAsia"/>
        </w:rPr>
        <w:t>，</w:t>
      </w:r>
      <w:r w:rsidR="00E474F5">
        <w:rPr>
          <w:rFonts w:hint="eastAsia"/>
        </w:rPr>
        <w:t>实现</w:t>
      </w:r>
      <w:r w:rsidRPr="00EC6927">
        <w:rPr>
          <w:rFonts w:hint="eastAsia"/>
        </w:rPr>
        <w:t>全生命周期绿色管理，培育一批绿色技术创新龙头企业和绿色工厂，</w:t>
      </w:r>
      <w:r>
        <w:rPr>
          <w:rFonts w:hint="eastAsia"/>
        </w:rPr>
        <w:t>将胡埭工业园打造成为</w:t>
      </w:r>
      <w:r w:rsidRPr="00E1465A">
        <w:t>绿色标杆园区</w:t>
      </w:r>
      <w:r w:rsidRPr="00EC6927">
        <w:rPr>
          <w:rFonts w:hint="eastAsia"/>
        </w:rPr>
        <w:t>。</w:t>
      </w:r>
    </w:p>
    <w:p w:rsidR="001E18A4" w:rsidRPr="001E18A4" w:rsidRDefault="004D3E09" w:rsidP="003327CE">
      <w:pPr>
        <w:pStyle w:val="afc"/>
        <w:spacing w:line="580" w:lineRule="exact"/>
        <w:ind w:firstLine="627"/>
      </w:pPr>
      <w:r w:rsidRPr="006A5B6B">
        <w:rPr>
          <w:rFonts w:hint="eastAsia"/>
          <w:b/>
          <w:bCs/>
        </w:rPr>
        <w:lastRenderedPageBreak/>
        <w:t>探索“两山”转换路径</w:t>
      </w:r>
      <w:r w:rsidR="006A5B6B" w:rsidRPr="006A5B6B">
        <w:rPr>
          <w:rFonts w:hint="eastAsia"/>
          <w:b/>
          <w:bCs/>
        </w:rPr>
        <w:t>。</w:t>
      </w:r>
      <w:r w:rsidR="00F1300F" w:rsidRPr="00F1300F">
        <w:rPr>
          <w:rFonts w:hint="eastAsia"/>
        </w:rPr>
        <w:t>建立生态产品调查监测评价机制，有序推进山水林田湖草自然资源统一确权登记，明确生态产品权责归属。开展全区生态产品基础信息调查，形成生态产品目录清单，建立生态产品动态监测制度。积极探索构建滨湖区生态产品价值核算评估体系，试点探索建立生态系统生产总值（</w:t>
      </w:r>
      <w:r w:rsidR="00F1300F" w:rsidRPr="00F1300F">
        <w:rPr>
          <w:rFonts w:hint="eastAsia"/>
        </w:rPr>
        <w:t>GEP</w:t>
      </w:r>
      <w:r w:rsidR="00F1300F" w:rsidRPr="00F1300F">
        <w:rPr>
          <w:rFonts w:hint="eastAsia"/>
        </w:rPr>
        <w:t>）核算框架和指标。健全生态产品经营开发机制，开展生态环境治理和生态产品经营开发权益挂钩等市场经营开发模式创新，促进生态产业化，推动生态价值转化为经济价值。构建生态产品品牌培育管理体系，鼓励培育一批特色鲜明的生态产品区域公用品牌，实现生态产品增值溢价。探索建立生态产品交易平台，推动生态资源权益交易。支持探索“生态银行”“绿色银行”发展模式，推动生态资源一体化管理、开发和运营，实现生态产品的保值增值</w:t>
      </w:r>
      <w:r w:rsidR="001E18A4" w:rsidRPr="00473F8E">
        <w:rPr>
          <w:rFonts w:hint="eastAsia"/>
        </w:rPr>
        <w:t>。</w:t>
      </w:r>
    </w:p>
    <w:p w:rsidR="004D3E09" w:rsidRPr="00BC1943" w:rsidRDefault="009B64F6" w:rsidP="009B64F6">
      <w:pPr>
        <w:pStyle w:val="3"/>
        <w:numPr>
          <w:ilvl w:val="0"/>
          <w:numId w:val="0"/>
        </w:numPr>
        <w:spacing w:line="580" w:lineRule="exact"/>
        <w:ind w:firstLineChars="196" w:firstLine="630"/>
      </w:pPr>
      <w:bookmarkStart w:id="83" w:name="_Toc86340866"/>
      <w:bookmarkEnd w:id="83"/>
      <w:r>
        <w:rPr>
          <w:rFonts w:hint="eastAsia"/>
        </w:rPr>
        <w:t>4.</w:t>
      </w:r>
      <w:r w:rsidR="004D3E09">
        <w:rPr>
          <w:rFonts w:hint="eastAsia"/>
        </w:rPr>
        <w:t>提升</w:t>
      </w:r>
      <w:r w:rsidR="004D3E09" w:rsidRPr="00BC1943">
        <w:rPr>
          <w:rFonts w:hint="eastAsia"/>
        </w:rPr>
        <w:t>能源</w:t>
      </w:r>
      <w:r w:rsidR="004D3E09" w:rsidRPr="00BC1943">
        <w:t>资源利用</w:t>
      </w:r>
      <w:r w:rsidR="004D3E09">
        <w:rPr>
          <w:rFonts w:hint="eastAsia"/>
        </w:rPr>
        <w:t>水平</w:t>
      </w:r>
    </w:p>
    <w:p w:rsidR="004D3E09" w:rsidRPr="00432E30" w:rsidRDefault="009B64F6" w:rsidP="009B64F6">
      <w:pPr>
        <w:pStyle w:val="4"/>
        <w:numPr>
          <w:ilvl w:val="0"/>
          <w:numId w:val="0"/>
        </w:numPr>
        <w:spacing w:line="580" w:lineRule="exact"/>
        <w:ind w:firstLineChars="196" w:firstLine="630"/>
      </w:pPr>
      <w:r>
        <w:rPr>
          <w:rFonts w:hint="eastAsia"/>
        </w:rPr>
        <w:t>（</w:t>
      </w:r>
      <w:r>
        <w:rPr>
          <w:rFonts w:hint="eastAsia"/>
        </w:rPr>
        <w:t>1</w:t>
      </w:r>
      <w:r>
        <w:rPr>
          <w:rFonts w:hint="eastAsia"/>
        </w:rPr>
        <w:t>）</w:t>
      </w:r>
      <w:r w:rsidR="004D3E09" w:rsidRPr="00432E30">
        <w:t>构建现代清洁能源体系</w:t>
      </w:r>
    </w:p>
    <w:p w:rsidR="004D3E09" w:rsidRDefault="004D3E09" w:rsidP="003327CE">
      <w:pPr>
        <w:pStyle w:val="afc"/>
        <w:spacing w:line="580" w:lineRule="exact"/>
        <w:ind w:firstLine="624"/>
      </w:pPr>
      <w:r w:rsidRPr="00BC1943">
        <w:rPr>
          <w:rFonts w:hint="eastAsia"/>
        </w:rPr>
        <w:t>持续开展能源消耗总量和强度</w:t>
      </w:r>
      <w:r>
        <w:rPr>
          <w:rFonts w:hint="eastAsia"/>
        </w:rPr>
        <w:t>“</w:t>
      </w:r>
      <w:r w:rsidRPr="00BC1943">
        <w:rPr>
          <w:rFonts w:hint="eastAsia"/>
        </w:rPr>
        <w:t>双控</w:t>
      </w:r>
      <w:r>
        <w:rPr>
          <w:rFonts w:hint="eastAsia"/>
        </w:rPr>
        <w:t>”</w:t>
      </w:r>
      <w:r w:rsidRPr="00BC1943">
        <w:rPr>
          <w:rFonts w:hint="eastAsia"/>
        </w:rPr>
        <w:t>，严格控制区内能源消费总量增速</w:t>
      </w:r>
      <w:r>
        <w:rPr>
          <w:rFonts w:hint="eastAsia"/>
        </w:rPr>
        <w:t>，持续降低能耗强度</w:t>
      </w:r>
      <w:r w:rsidRPr="00BC1943">
        <w:t>。</w:t>
      </w:r>
      <w:r w:rsidRPr="003743D0">
        <w:rPr>
          <w:rFonts w:hint="eastAsia"/>
        </w:rPr>
        <w:t>推动清洁低碳能源成增量主体</w:t>
      </w:r>
      <w:r>
        <w:rPr>
          <w:rFonts w:hint="eastAsia"/>
        </w:rPr>
        <w:t>，</w:t>
      </w:r>
      <w:r w:rsidRPr="00BC1943">
        <w:t>加快构建清洁低碳、安全高效的能源体系</w:t>
      </w:r>
      <w:r w:rsidRPr="00BC1943">
        <w:rPr>
          <w:rFonts w:hint="eastAsia"/>
        </w:rPr>
        <w:t>，</w:t>
      </w:r>
      <w:r w:rsidRPr="00BC1943">
        <w:t>逐年提高非化石能源占能源消费总量比重</w:t>
      </w:r>
      <w:r>
        <w:rPr>
          <w:rFonts w:hint="eastAsia"/>
        </w:rPr>
        <w:t>；</w:t>
      </w:r>
      <w:r w:rsidR="008D1629" w:rsidRPr="008D1629">
        <w:rPr>
          <w:rFonts w:hint="eastAsia"/>
        </w:rPr>
        <w:t>实施“沐光”专项行动，扩大分布式光伏发电规模，推进太阳能多形式、大范围、高效率转化应用</w:t>
      </w:r>
      <w:r>
        <w:rPr>
          <w:rFonts w:hint="eastAsia"/>
        </w:rPr>
        <w:t>；</w:t>
      </w:r>
      <w:r w:rsidRPr="00BC1943">
        <w:t>全面提升电、气、热等基础设施建设水平，建设无锡马山天然气</w:t>
      </w:r>
      <w:r w:rsidRPr="00BC1943">
        <w:lastRenderedPageBreak/>
        <w:t>分布式能源</w:t>
      </w:r>
      <w:r>
        <w:rPr>
          <w:rFonts w:hint="eastAsia"/>
        </w:rPr>
        <w:t>工程</w:t>
      </w:r>
      <w:r w:rsidRPr="00BC1943">
        <w:t>。</w:t>
      </w:r>
      <w:r w:rsidRPr="008A7F43">
        <w:rPr>
          <w:rFonts w:hint="eastAsia"/>
        </w:rPr>
        <w:t>加快提高清洁能源利用效率</w:t>
      </w:r>
      <w:r>
        <w:rPr>
          <w:rFonts w:hint="eastAsia"/>
        </w:rPr>
        <w:t>，</w:t>
      </w:r>
      <w:r w:rsidR="008D1629" w:rsidRPr="008D1629">
        <w:rPr>
          <w:rFonts w:hint="eastAsia"/>
        </w:rPr>
        <w:t>实施能效领跑者行动，深入挖掘各领域节能潜力，持续提升各行业能效水平</w:t>
      </w:r>
      <w:r w:rsidR="008D1629">
        <w:rPr>
          <w:rFonts w:hint="eastAsia"/>
        </w:rPr>
        <w:t>；</w:t>
      </w:r>
      <w:r w:rsidRPr="00BC1943">
        <w:rPr>
          <w:rFonts w:hint="eastAsia"/>
        </w:rPr>
        <w:t>加强重点领域与重点用能单位节能管理，</w:t>
      </w:r>
      <w:r w:rsidR="008D1629" w:rsidRPr="008D1629">
        <w:rPr>
          <w:rFonts w:hint="eastAsia"/>
        </w:rPr>
        <w:t>强化固定资产投资项目节能审查</w:t>
      </w:r>
      <w:r w:rsidRPr="00BC1943">
        <w:t>，</w:t>
      </w:r>
      <w:r w:rsidRPr="00BC1943">
        <w:rPr>
          <w:rFonts w:hint="eastAsia"/>
        </w:rPr>
        <w:t>探索在无锡太湖国家旅游度假区、江苏省蠡园经济开发区、江苏省无锡太湖山水城旅游度假区</w:t>
      </w:r>
      <w:r w:rsidR="008D1629">
        <w:rPr>
          <w:rFonts w:hint="eastAsia"/>
        </w:rPr>
        <w:t>等</w:t>
      </w:r>
      <w:r w:rsidRPr="00BC1943">
        <w:rPr>
          <w:rFonts w:hint="eastAsia"/>
        </w:rPr>
        <w:t>推行区域能评制度，严格高耗能项目准入。</w:t>
      </w:r>
    </w:p>
    <w:p w:rsidR="004D3E09" w:rsidRPr="00AF62ED" w:rsidRDefault="009B64F6" w:rsidP="009B64F6">
      <w:pPr>
        <w:pStyle w:val="4"/>
        <w:numPr>
          <w:ilvl w:val="0"/>
          <w:numId w:val="0"/>
        </w:numPr>
        <w:spacing w:line="580" w:lineRule="exact"/>
        <w:ind w:firstLineChars="196" w:firstLine="630"/>
      </w:pPr>
      <w:r>
        <w:rPr>
          <w:rFonts w:hint="eastAsia"/>
        </w:rPr>
        <w:t>（</w:t>
      </w:r>
      <w:r>
        <w:rPr>
          <w:rFonts w:hint="eastAsia"/>
        </w:rPr>
        <w:t>2</w:t>
      </w:r>
      <w:r>
        <w:rPr>
          <w:rFonts w:hint="eastAsia"/>
        </w:rPr>
        <w:t>）</w:t>
      </w:r>
      <w:r w:rsidR="004D3E09" w:rsidRPr="002F4A4C">
        <w:rPr>
          <w:rFonts w:hint="eastAsia"/>
        </w:rPr>
        <w:t>推动土地集约节约利用</w:t>
      </w:r>
    </w:p>
    <w:p w:rsidR="009B64F6" w:rsidRDefault="004D3E09" w:rsidP="009B64F6">
      <w:pPr>
        <w:pStyle w:val="afc"/>
        <w:spacing w:line="580" w:lineRule="exact"/>
        <w:ind w:firstLine="624"/>
      </w:pPr>
      <w:bookmarkStart w:id="84" w:name="_Hlk76460779"/>
      <w:r w:rsidRPr="00BC1943">
        <w:rPr>
          <w:rFonts w:hint="eastAsia"/>
        </w:rPr>
        <w:t>持续</w:t>
      </w:r>
      <w:r w:rsidRPr="004F04A1">
        <w:rPr>
          <w:rFonts w:hint="eastAsia"/>
        </w:rPr>
        <w:t>实施建设用地总量和强度“双控”。</w:t>
      </w:r>
      <w:bookmarkEnd w:id="84"/>
      <w:r w:rsidRPr="00BF532B">
        <w:rPr>
          <w:rFonts w:hint="eastAsia"/>
        </w:rPr>
        <w:t>鼓励城镇低效用地再开发，加快老城更新步伐，采取“成片改造、分步实施”的方式对雪浪、南泉、胡埭等老镇区和河埒、稻香、蠡湖和渔港等片区进行改造。</w:t>
      </w:r>
      <w:r w:rsidR="001A1E93" w:rsidRPr="004D50F6">
        <w:rPr>
          <w:rFonts w:hint="eastAsia"/>
        </w:rPr>
        <w:t>加快南泉工业园、胡埭工业园、勤新工业园等传统工业园区的整体规划、低效收储、二次开发，逐步推进工业上楼。</w:t>
      </w:r>
      <w:r w:rsidR="000E2E36">
        <w:rPr>
          <w:rFonts w:hint="eastAsia"/>
        </w:rPr>
        <w:t>摸清全区零散工业和低效用地，结合“厂中厂”“小园区”</w:t>
      </w:r>
      <w:r w:rsidRPr="00373852">
        <w:rPr>
          <w:rFonts w:hint="eastAsia"/>
        </w:rPr>
        <w:t>“散乱污”等低效企业清理腾退，储备适度规模的工业用地。</w:t>
      </w:r>
      <w:r w:rsidR="008023B3">
        <w:rPr>
          <w:rFonts w:hint="eastAsia"/>
        </w:rPr>
        <w:t>加大向优质项目倾斜力度，加快</w:t>
      </w:r>
      <w:r w:rsidR="00AE6DBA">
        <w:rPr>
          <w:rFonts w:hint="eastAsia"/>
        </w:rPr>
        <w:t>建立</w:t>
      </w:r>
      <w:r w:rsidR="00284A46">
        <w:rPr>
          <w:rFonts w:hint="eastAsia"/>
        </w:rPr>
        <w:t>“</w:t>
      </w:r>
      <w:r w:rsidR="008023B3">
        <w:rPr>
          <w:rFonts w:hint="eastAsia"/>
        </w:rPr>
        <w:t>优选项目、优配资源、优化监管</w:t>
      </w:r>
      <w:r w:rsidR="00284A46">
        <w:rPr>
          <w:rFonts w:hint="eastAsia"/>
        </w:rPr>
        <w:t>”</w:t>
      </w:r>
      <w:r w:rsidR="008023B3">
        <w:rPr>
          <w:rFonts w:hint="eastAsia"/>
        </w:rPr>
        <w:t>机制，实行产业项目用地全链闭合服务管理，进一步深化工业项目综合评审机制，有序推进弹性年期出让、分段出让、先租后让等差别化用地政策，引导资源向</w:t>
      </w:r>
      <w:r w:rsidR="00284A46">
        <w:rPr>
          <w:rFonts w:hint="eastAsia"/>
        </w:rPr>
        <w:t>“</w:t>
      </w:r>
      <w:r w:rsidR="008023B3">
        <w:rPr>
          <w:rFonts w:hint="eastAsia"/>
        </w:rPr>
        <w:t>科技含量高、市场前景好、单位产出优</w:t>
      </w:r>
      <w:r w:rsidR="00284A46">
        <w:rPr>
          <w:rFonts w:hint="eastAsia"/>
        </w:rPr>
        <w:t>”</w:t>
      </w:r>
      <w:r w:rsidR="008023B3">
        <w:rPr>
          <w:rFonts w:hint="eastAsia"/>
        </w:rPr>
        <w:t>的项目倾斜。</w:t>
      </w:r>
    </w:p>
    <w:p w:rsidR="004D3E09" w:rsidRPr="009B64F6" w:rsidRDefault="009B64F6" w:rsidP="009B64F6">
      <w:pPr>
        <w:pStyle w:val="afc"/>
        <w:spacing w:line="580" w:lineRule="exact"/>
        <w:ind w:firstLine="627"/>
        <w:rPr>
          <w:b/>
        </w:rPr>
      </w:pPr>
      <w:r w:rsidRPr="009B64F6">
        <w:rPr>
          <w:rFonts w:hint="eastAsia"/>
          <w:b/>
        </w:rPr>
        <w:t>（</w:t>
      </w:r>
      <w:r w:rsidRPr="009B64F6">
        <w:rPr>
          <w:rFonts w:hint="eastAsia"/>
          <w:b/>
        </w:rPr>
        <w:t>3</w:t>
      </w:r>
      <w:r w:rsidRPr="009B64F6">
        <w:rPr>
          <w:rFonts w:hint="eastAsia"/>
          <w:b/>
        </w:rPr>
        <w:t>）</w:t>
      </w:r>
      <w:r w:rsidR="004D3E09" w:rsidRPr="009B64F6">
        <w:rPr>
          <w:b/>
        </w:rPr>
        <w:t>提高水资源利用效率</w:t>
      </w:r>
    </w:p>
    <w:p w:rsidR="004D3E09" w:rsidRDefault="004D3E09" w:rsidP="003327CE">
      <w:pPr>
        <w:pStyle w:val="afc"/>
        <w:spacing w:line="580" w:lineRule="exact"/>
        <w:ind w:firstLine="624"/>
      </w:pPr>
      <w:r w:rsidRPr="003216AD">
        <w:rPr>
          <w:rFonts w:hint="eastAsia"/>
        </w:rPr>
        <w:t>严格</w:t>
      </w:r>
      <w:r>
        <w:rPr>
          <w:rFonts w:hint="eastAsia"/>
        </w:rPr>
        <w:t>实行区域</w:t>
      </w:r>
      <w:r w:rsidRPr="003216AD">
        <w:rPr>
          <w:rFonts w:hint="eastAsia"/>
        </w:rPr>
        <w:t>水资源总量和强度控制制度，强化水资源刚性</w:t>
      </w:r>
      <w:r w:rsidRPr="003216AD">
        <w:rPr>
          <w:rFonts w:hint="eastAsia"/>
        </w:rPr>
        <w:lastRenderedPageBreak/>
        <w:t>约束</w:t>
      </w:r>
      <w:r>
        <w:rPr>
          <w:rFonts w:hint="eastAsia"/>
        </w:rPr>
        <w:t>。</w:t>
      </w:r>
      <w:r w:rsidRPr="003216AD">
        <w:rPr>
          <w:rFonts w:hint="eastAsia"/>
        </w:rPr>
        <w:t>以水定城、以水定</w:t>
      </w:r>
      <w:r w:rsidR="00D817C6">
        <w:rPr>
          <w:rFonts w:hint="eastAsia"/>
        </w:rPr>
        <w:t>产</w:t>
      </w:r>
      <w:r w:rsidRPr="003216AD">
        <w:rPr>
          <w:rFonts w:hint="eastAsia"/>
        </w:rPr>
        <w:t>，加强</w:t>
      </w:r>
      <w:r>
        <w:rPr>
          <w:rFonts w:hint="eastAsia"/>
        </w:rPr>
        <w:t>工业、农业和服务业</w:t>
      </w:r>
      <w:r w:rsidRPr="003216AD">
        <w:rPr>
          <w:rFonts w:hint="eastAsia"/>
        </w:rPr>
        <w:t>节约用水管理，科学制定年度用水定额并动态调整</w:t>
      </w:r>
      <w:r>
        <w:rPr>
          <w:rFonts w:hint="eastAsia"/>
        </w:rPr>
        <w:t>，建立完善节水评价机制</w:t>
      </w:r>
      <w:r w:rsidRPr="003216AD">
        <w:rPr>
          <w:rFonts w:hint="eastAsia"/>
        </w:rPr>
        <w:t>。加强取水用水过程管理，全方位补足监管短板，构建现代化水资源管理体系，建立“自主管理</w:t>
      </w:r>
      <w:r w:rsidRPr="003216AD">
        <w:rPr>
          <w:rFonts w:hint="eastAsia"/>
        </w:rPr>
        <w:t>+</w:t>
      </w:r>
      <w:r w:rsidRPr="003216AD">
        <w:rPr>
          <w:rFonts w:hint="eastAsia"/>
        </w:rPr>
        <w:t>行政监督”结合的新时期取水口监管模式和在线监测平台。</w:t>
      </w:r>
      <w:r w:rsidR="00ED5A6E">
        <w:rPr>
          <w:rFonts w:hint="eastAsia"/>
        </w:rPr>
        <w:t>推动非常规水资源利用</w:t>
      </w:r>
      <w:r w:rsidRPr="003216AD">
        <w:rPr>
          <w:rFonts w:hint="eastAsia"/>
        </w:rPr>
        <w:t>，大力提高污水处理厂中水回用率，推广实施雨水收集利用工程及技术。深入实施“水效领跑者”引领行动，打造一批特色节水文化项目，开展节水宣传教育，对标建设国家级县域节水型社会。</w:t>
      </w:r>
    </w:p>
    <w:p w:rsidR="004D3E09" w:rsidRDefault="009B64F6" w:rsidP="009B64F6">
      <w:pPr>
        <w:pStyle w:val="3"/>
        <w:numPr>
          <w:ilvl w:val="0"/>
          <w:numId w:val="0"/>
        </w:numPr>
        <w:spacing w:line="580" w:lineRule="exact"/>
        <w:ind w:firstLineChars="196" w:firstLine="630"/>
      </w:pPr>
      <w:r>
        <w:rPr>
          <w:rFonts w:hint="eastAsia"/>
        </w:rPr>
        <w:t>5.</w:t>
      </w:r>
      <w:r w:rsidR="004D3E09" w:rsidRPr="00BC1943">
        <w:rPr>
          <w:rFonts w:hint="eastAsia"/>
        </w:rPr>
        <w:t>引导绿色</w:t>
      </w:r>
      <w:r w:rsidR="0001682A">
        <w:rPr>
          <w:rFonts w:hint="eastAsia"/>
        </w:rPr>
        <w:t>低碳</w:t>
      </w:r>
      <w:r w:rsidR="004D3E09" w:rsidRPr="00BC1943">
        <w:rPr>
          <w:rFonts w:hint="eastAsia"/>
        </w:rPr>
        <w:t>生活方式</w:t>
      </w:r>
    </w:p>
    <w:p w:rsidR="0001682A" w:rsidRDefault="009B64F6" w:rsidP="009B64F6">
      <w:pPr>
        <w:pStyle w:val="4"/>
        <w:numPr>
          <w:ilvl w:val="0"/>
          <w:numId w:val="0"/>
        </w:numPr>
        <w:spacing w:line="580" w:lineRule="exact"/>
        <w:ind w:firstLineChars="196" w:firstLine="630"/>
      </w:pPr>
      <w:r>
        <w:rPr>
          <w:rFonts w:hint="eastAsia"/>
        </w:rPr>
        <w:t>（</w:t>
      </w:r>
      <w:r>
        <w:rPr>
          <w:rFonts w:hint="eastAsia"/>
        </w:rPr>
        <w:t>1</w:t>
      </w:r>
      <w:r>
        <w:rPr>
          <w:rFonts w:hint="eastAsia"/>
        </w:rPr>
        <w:t>）</w:t>
      </w:r>
      <w:r w:rsidR="0001682A">
        <w:rPr>
          <w:rFonts w:hint="eastAsia"/>
        </w:rPr>
        <w:t>倡导绿色低碳生活</w:t>
      </w:r>
    </w:p>
    <w:p w:rsidR="0001682A" w:rsidRDefault="0001682A" w:rsidP="003327CE">
      <w:pPr>
        <w:pStyle w:val="afc"/>
        <w:spacing w:line="580" w:lineRule="exact"/>
        <w:ind w:firstLine="624"/>
      </w:pPr>
      <w:r>
        <w:rPr>
          <w:rFonts w:hint="eastAsia"/>
        </w:rPr>
        <w:t>积极践行</w:t>
      </w:r>
      <w:r w:rsidRPr="0001682A">
        <w:rPr>
          <w:rFonts w:hint="eastAsia"/>
        </w:rPr>
        <w:t>无锡市生态文明公约</w:t>
      </w:r>
      <w:r>
        <w:rPr>
          <w:rFonts w:hint="eastAsia"/>
        </w:rPr>
        <w:t>，深入</w:t>
      </w:r>
      <w:r w:rsidRPr="0001682A">
        <w:rPr>
          <w:rFonts w:hint="eastAsia"/>
        </w:rPr>
        <w:t>开展反过度包装、反粮食浪费、反过度消费行动，倡导简约适度、绿色低碳的生活方式和消费方式。加大垃圾分类推进力度，推动党政机关、企事业单位率先实现生活垃圾强制分类全覆盖；逐步提高居民小区垃圾分类覆盖面，</w:t>
      </w:r>
      <w:r>
        <w:rPr>
          <w:rFonts w:hint="eastAsia"/>
        </w:rPr>
        <w:t>鼓励各乡镇（街道）运用“红黑榜”“时尚户”“示范户”等机制，将垃圾分类意识转化为自觉行动。</w:t>
      </w:r>
    </w:p>
    <w:p w:rsidR="0001682A" w:rsidRDefault="009B64F6" w:rsidP="009B64F6">
      <w:pPr>
        <w:pStyle w:val="4"/>
        <w:numPr>
          <w:ilvl w:val="0"/>
          <w:numId w:val="0"/>
        </w:numPr>
        <w:spacing w:line="580" w:lineRule="exact"/>
        <w:ind w:firstLineChars="196" w:firstLine="630"/>
      </w:pPr>
      <w:r>
        <w:rPr>
          <w:rFonts w:hint="eastAsia"/>
        </w:rPr>
        <w:t>（</w:t>
      </w:r>
      <w:r>
        <w:rPr>
          <w:rFonts w:hint="eastAsia"/>
        </w:rPr>
        <w:t>2</w:t>
      </w:r>
      <w:r>
        <w:rPr>
          <w:rFonts w:hint="eastAsia"/>
        </w:rPr>
        <w:t>）</w:t>
      </w:r>
      <w:r w:rsidR="003B4FA9">
        <w:rPr>
          <w:rFonts w:hint="eastAsia"/>
        </w:rPr>
        <w:t>促进</w:t>
      </w:r>
      <w:r w:rsidR="0001682A">
        <w:rPr>
          <w:rFonts w:hint="eastAsia"/>
        </w:rPr>
        <w:t>绿色产品消费</w:t>
      </w:r>
    </w:p>
    <w:p w:rsidR="0001682A" w:rsidRDefault="0001682A" w:rsidP="003327CE">
      <w:pPr>
        <w:pStyle w:val="afc"/>
        <w:spacing w:line="580" w:lineRule="exact"/>
        <w:ind w:firstLine="624"/>
      </w:pPr>
      <w:r w:rsidRPr="0001682A">
        <w:rPr>
          <w:rFonts w:hint="eastAsia"/>
        </w:rPr>
        <w:t>完善政府绿色采购制度，对获得节能产品、环境标志认证证书的产品予以优先采购。国有企业率先执行企业绿色采购指南，鼓励其他企业自主开展绿色采购。积极发挥绿色消费引领作用，大力推广节能环保低碳产品。推动快递行业绿色包装，推广使用</w:t>
      </w:r>
      <w:r w:rsidRPr="0001682A">
        <w:rPr>
          <w:rFonts w:hint="eastAsia"/>
        </w:rPr>
        <w:lastRenderedPageBreak/>
        <w:t>绿色包装材料、循环中转袋，在快递营业网点设置专门的快递包装回收区。</w:t>
      </w:r>
    </w:p>
    <w:p w:rsidR="004D3E09" w:rsidRPr="00BC1943" w:rsidRDefault="009B64F6" w:rsidP="009B64F6">
      <w:pPr>
        <w:pStyle w:val="4"/>
        <w:numPr>
          <w:ilvl w:val="0"/>
          <w:numId w:val="0"/>
        </w:numPr>
        <w:spacing w:line="580" w:lineRule="exact"/>
        <w:ind w:firstLineChars="196" w:firstLine="630"/>
      </w:pPr>
      <w:r>
        <w:rPr>
          <w:rFonts w:hint="eastAsia"/>
        </w:rPr>
        <w:t>（</w:t>
      </w:r>
      <w:r>
        <w:rPr>
          <w:rFonts w:hint="eastAsia"/>
        </w:rPr>
        <w:t>3</w:t>
      </w:r>
      <w:r>
        <w:rPr>
          <w:rFonts w:hint="eastAsia"/>
        </w:rPr>
        <w:t>）</w:t>
      </w:r>
      <w:r w:rsidR="004D3E09" w:rsidRPr="00BC1943">
        <w:t>营造宁静生活环境</w:t>
      </w:r>
    </w:p>
    <w:p w:rsidR="004D3E09" w:rsidRDefault="004D3E09" w:rsidP="003327CE">
      <w:pPr>
        <w:pStyle w:val="afc"/>
        <w:spacing w:line="580" w:lineRule="exact"/>
        <w:ind w:firstLine="624"/>
      </w:pPr>
      <w:r w:rsidRPr="00BC1943">
        <w:rPr>
          <w:rFonts w:hint="eastAsia"/>
        </w:rPr>
        <w:t>强化声环境功能区管理，在制定国土空间规划及交通运输等相关规划时，充分考虑建设项目和区域开发改造所产生的噪声对周围生活环境影响。</w:t>
      </w:r>
      <w:r w:rsidR="003B4FA9" w:rsidRPr="003B4FA9">
        <w:rPr>
          <w:rFonts w:hint="eastAsia"/>
        </w:rPr>
        <w:t>加强建筑物隔声性能要求，建立新建住宅隔声性能验收和公示制度。</w:t>
      </w:r>
      <w:r w:rsidRPr="00BC1943">
        <w:rPr>
          <w:rFonts w:hint="eastAsia"/>
        </w:rPr>
        <w:t>严格夜间施工审批并向社会公开，鼓励采用低噪声施工设备和工艺，强化夜间施工管理。推进工业企业噪声纳入排污许可管理，严厉查处工业企业噪声排放超标扰民行为。加强对文化娱乐、商业经营中社会生活噪声热点问题日常监管和集中治理。</w:t>
      </w:r>
    </w:p>
    <w:p w:rsidR="004D3E09" w:rsidRDefault="009B64F6" w:rsidP="009B64F6">
      <w:pPr>
        <w:pStyle w:val="2"/>
        <w:numPr>
          <w:ilvl w:val="0"/>
          <w:numId w:val="0"/>
        </w:numPr>
        <w:spacing w:line="580" w:lineRule="exact"/>
        <w:ind w:firstLineChars="260" w:firstLine="832"/>
      </w:pPr>
      <w:bookmarkStart w:id="85" w:name="_Toc88483426"/>
      <w:r>
        <w:rPr>
          <w:rFonts w:hint="eastAsia"/>
        </w:rPr>
        <w:t>（三）</w:t>
      </w:r>
      <w:r w:rsidR="004D3E09">
        <w:rPr>
          <w:rFonts w:hint="eastAsia"/>
        </w:rPr>
        <w:t>聚焦臭氧污染</w:t>
      </w:r>
      <w:r w:rsidR="00CF0894">
        <w:rPr>
          <w:rFonts w:hint="eastAsia"/>
        </w:rPr>
        <w:t>防治</w:t>
      </w:r>
      <w:r w:rsidR="004D3E09" w:rsidRPr="00BC1943">
        <w:t>，</w:t>
      </w:r>
      <w:r w:rsidR="00DB54C6">
        <w:rPr>
          <w:rFonts w:hint="eastAsia"/>
        </w:rPr>
        <w:t>破解</w:t>
      </w:r>
      <w:r w:rsidR="004D3E09" w:rsidRPr="00BC1943">
        <w:t>大气质量</w:t>
      </w:r>
      <w:r w:rsidR="00DB54C6">
        <w:rPr>
          <w:rFonts w:hint="eastAsia"/>
        </w:rPr>
        <w:t>改善瓶颈</w:t>
      </w:r>
      <w:bookmarkEnd w:id="85"/>
    </w:p>
    <w:p w:rsidR="00035FFA" w:rsidRPr="00035FFA" w:rsidRDefault="00E6743A" w:rsidP="003327CE">
      <w:pPr>
        <w:pStyle w:val="afc"/>
        <w:spacing w:line="580" w:lineRule="exact"/>
        <w:ind w:firstLine="624"/>
      </w:pPr>
      <w:r w:rsidRPr="00E6743A">
        <w:rPr>
          <w:rFonts w:hint="eastAsia"/>
        </w:rPr>
        <w:t>持续推进大气污染防治攻坚行动，以</w:t>
      </w:r>
      <w:r w:rsidRPr="00E6743A">
        <w:rPr>
          <w:rFonts w:hint="eastAsia"/>
        </w:rPr>
        <w:t>PM</w:t>
      </w:r>
      <w:r w:rsidRPr="00E6743A">
        <w:rPr>
          <w:rFonts w:hint="eastAsia"/>
          <w:vertAlign w:val="subscript"/>
        </w:rPr>
        <w:t>2.5</w:t>
      </w:r>
      <w:r w:rsidRPr="00E6743A">
        <w:rPr>
          <w:rFonts w:hint="eastAsia"/>
        </w:rPr>
        <w:t>和</w:t>
      </w:r>
      <w:r w:rsidRPr="00E6743A">
        <w:rPr>
          <w:rFonts w:hint="eastAsia"/>
        </w:rPr>
        <w:t>O</w:t>
      </w:r>
      <w:r w:rsidRPr="00E6743A">
        <w:rPr>
          <w:rFonts w:hint="eastAsia"/>
          <w:vertAlign w:val="subscript"/>
        </w:rPr>
        <w:t>3</w:t>
      </w:r>
      <w:r w:rsidRPr="00E6743A">
        <w:rPr>
          <w:rFonts w:hint="eastAsia"/>
        </w:rPr>
        <w:t>协同控制为主线，加快补齐臭氧治理短板，</w:t>
      </w:r>
      <w:r w:rsidR="00035FFA">
        <w:rPr>
          <w:rFonts w:hint="eastAsia"/>
        </w:rPr>
        <w:t>深化</w:t>
      </w:r>
      <w:r>
        <w:rPr>
          <w:rFonts w:hint="eastAsia"/>
        </w:rPr>
        <w:t>工业源、生活源、移动源</w:t>
      </w:r>
      <w:r w:rsidR="00035FFA">
        <w:rPr>
          <w:rFonts w:hint="eastAsia"/>
        </w:rPr>
        <w:t>V</w:t>
      </w:r>
      <w:r w:rsidR="00035FFA">
        <w:t>OCs</w:t>
      </w:r>
      <w:r>
        <w:rPr>
          <w:rFonts w:hint="eastAsia"/>
        </w:rPr>
        <w:t>污染治理，切实改善空气环境质量。</w:t>
      </w:r>
    </w:p>
    <w:p w:rsidR="004D3E09" w:rsidRDefault="00921C57" w:rsidP="00BD7AD4">
      <w:pPr>
        <w:pStyle w:val="3"/>
        <w:numPr>
          <w:ilvl w:val="2"/>
          <w:numId w:val="6"/>
        </w:numPr>
        <w:spacing w:line="580" w:lineRule="exact"/>
        <w:ind w:firstLine="643"/>
      </w:pPr>
      <w:r w:rsidRPr="003751E5">
        <w:rPr>
          <w:rFonts w:hint="eastAsia"/>
        </w:rPr>
        <w:t>协同控制</w:t>
      </w:r>
      <w:r w:rsidR="004D3E09" w:rsidRPr="003751E5">
        <w:rPr>
          <w:rFonts w:hint="eastAsia"/>
        </w:rPr>
        <w:t>PM</w:t>
      </w:r>
      <w:r w:rsidR="004D3E09" w:rsidRPr="00B754A3">
        <w:rPr>
          <w:rFonts w:hint="eastAsia"/>
          <w:vertAlign w:val="subscript"/>
        </w:rPr>
        <w:t>2.5</w:t>
      </w:r>
      <w:r w:rsidR="004D3E09" w:rsidRPr="003751E5">
        <w:rPr>
          <w:rFonts w:hint="eastAsia"/>
        </w:rPr>
        <w:t>和臭氧</w:t>
      </w:r>
    </w:p>
    <w:p w:rsidR="004D3E09" w:rsidRDefault="009B64F6" w:rsidP="009B64F6">
      <w:pPr>
        <w:pStyle w:val="4"/>
        <w:numPr>
          <w:ilvl w:val="0"/>
          <w:numId w:val="0"/>
        </w:numPr>
        <w:spacing w:line="580" w:lineRule="exact"/>
        <w:ind w:left="643"/>
      </w:pPr>
      <w:r>
        <w:rPr>
          <w:rFonts w:hint="eastAsia"/>
        </w:rPr>
        <w:t>（</w:t>
      </w:r>
      <w:r>
        <w:rPr>
          <w:rFonts w:hint="eastAsia"/>
        </w:rPr>
        <w:t>1</w:t>
      </w:r>
      <w:r>
        <w:rPr>
          <w:rFonts w:hint="eastAsia"/>
        </w:rPr>
        <w:t>）</w:t>
      </w:r>
      <w:r w:rsidR="00C34B51">
        <w:rPr>
          <w:rFonts w:hint="eastAsia"/>
        </w:rPr>
        <w:t>强化</w:t>
      </w:r>
      <w:r w:rsidR="004D3E09" w:rsidRPr="00747178">
        <w:t>环境质量</w:t>
      </w:r>
      <w:r w:rsidR="004D3E09">
        <w:rPr>
          <w:rFonts w:hint="eastAsia"/>
        </w:rPr>
        <w:t>稳定</w:t>
      </w:r>
      <w:r w:rsidR="004D3E09" w:rsidRPr="00747178">
        <w:t>达标</w:t>
      </w:r>
      <w:r w:rsidR="004D3E09">
        <w:rPr>
          <w:rFonts w:hint="eastAsia"/>
        </w:rPr>
        <w:t>保障</w:t>
      </w:r>
    </w:p>
    <w:p w:rsidR="004D3E09" w:rsidRDefault="004D3E09" w:rsidP="003327CE">
      <w:pPr>
        <w:pStyle w:val="afc"/>
        <w:spacing w:line="580" w:lineRule="exact"/>
        <w:ind w:firstLine="627"/>
      </w:pPr>
      <w:r>
        <w:rPr>
          <w:rFonts w:hint="eastAsia"/>
          <w:b/>
        </w:rPr>
        <w:t>建立常态化巡查管控机制</w:t>
      </w:r>
      <w:r w:rsidRPr="00957785">
        <w:rPr>
          <w:rFonts w:hint="eastAsia"/>
          <w:b/>
        </w:rPr>
        <w:t>。</w:t>
      </w:r>
      <w:r w:rsidRPr="00BF60E9">
        <w:rPr>
          <w:rFonts w:hint="eastAsia"/>
        </w:rPr>
        <w:t>实施专人专班巡查制度，</w:t>
      </w:r>
      <w:r w:rsidRPr="00957785">
        <w:rPr>
          <w:rFonts w:hint="eastAsia"/>
        </w:rPr>
        <w:t>以国控站点周边</w:t>
      </w:r>
      <w:r w:rsidRPr="00957785">
        <w:rPr>
          <w:rFonts w:hint="eastAsia"/>
        </w:rPr>
        <w:t>1</w:t>
      </w:r>
      <w:r w:rsidRPr="00957785">
        <w:rPr>
          <w:rFonts w:hint="eastAsia"/>
        </w:rPr>
        <w:t>公里范围内为核心巡查管控区域、</w:t>
      </w:r>
      <w:r w:rsidRPr="00957785">
        <w:rPr>
          <w:rFonts w:hint="eastAsia"/>
        </w:rPr>
        <w:t>3</w:t>
      </w:r>
      <w:r w:rsidRPr="00957785">
        <w:rPr>
          <w:rFonts w:hint="eastAsia"/>
        </w:rPr>
        <w:t>公里范围内为日常巡查管控区域、</w:t>
      </w:r>
      <w:r w:rsidRPr="00957785">
        <w:rPr>
          <w:rFonts w:hint="eastAsia"/>
        </w:rPr>
        <w:t>5</w:t>
      </w:r>
      <w:r w:rsidRPr="00957785">
        <w:rPr>
          <w:rFonts w:hint="eastAsia"/>
        </w:rPr>
        <w:t>公里范围内为重污染天气（空气站数据较差时）巡查管控区域，</w:t>
      </w:r>
      <w:r>
        <w:rPr>
          <w:rFonts w:hint="eastAsia"/>
        </w:rPr>
        <w:t>建立“日常巡查</w:t>
      </w:r>
      <w:r>
        <w:rPr>
          <w:rFonts w:hint="eastAsia"/>
        </w:rPr>
        <w:t>-</w:t>
      </w:r>
      <w:r>
        <w:rPr>
          <w:rFonts w:hint="eastAsia"/>
        </w:rPr>
        <w:t>问题上报</w:t>
      </w:r>
      <w:r>
        <w:rPr>
          <w:rFonts w:hint="eastAsia"/>
        </w:rPr>
        <w:t>-</w:t>
      </w:r>
      <w:r>
        <w:rPr>
          <w:rFonts w:hint="eastAsia"/>
        </w:rPr>
        <w:t>问题交办</w:t>
      </w:r>
      <w:r>
        <w:rPr>
          <w:rFonts w:hint="eastAsia"/>
        </w:rPr>
        <w:t>-</w:t>
      </w:r>
      <w:r>
        <w:rPr>
          <w:rFonts w:hint="eastAsia"/>
        </w:rPr>
        <w:t>问题解决反</w:t>
      </w:r>
      <w:r>
        <w:rPr>
          <w:rFonts w:hint="eastAsia"/>
        </w:rPr>
        <w:lastRenderedPageBreak/>
        <w:t>馈</w:t>
      </w:r>
      <w:r>
        <w:rPr>
          <w:rFonts w:hint="eastAsia"/>
        </w:rPr>
        <w:t>-</w:t>
      </w:r>
      <w:r>
        <w:rPr>
          <w:rFonts w:hint="eastAsia"/>
        </w:rPr>
        <w:t>现场确认”全过程管控机制。同时</w:t>
      </w:r>
      <w:r w:rsidRPr="00957785">
        <w:rPr>
          <w:rFonts w:hint="eastAsia"/>
        </w:rPr>
        <w:t>制定标准化作业流程，常态化落实雾炮、洒水作业，根据季节不同调控要求，合理安排作业频率和时间。</w:t>
      </w:r>
    </w:p>
    <w:p w:rsidR="004D3E09" w:rsidRPr="00BC1943" w:rsidRDefault="004D3E09" w:rsidP="003327CE">
      <w:pPr>
        <w:pStyle w:val="afc"/>
        <w:spacing w:line="580" w:lineRule="exact"/>
        <w:ind w:firstLine="627"/>
        <w:rPr>
          <w:szCs w:val="28"/>
        </w:rPr>
      </w:pPr>
      <w:r w:rsidRPr="002421DC">
        <w:rPr>
          <w:b/>
          <w:bCs/>
        </w:rPr>
        <w:t>优化污染天气应对体系</w:t>
      </w:r>
      <w:r w:rsidRPr="00D6613B">
        <w:rPr>
          <w:rFonts w:hint="eastAsia"/>
          <w:b/>
        </w:rPr>
        <w:t>。</w:t>
      </w:r>
      <w:r w:rsidRPr="00BF60E9">
        <w:rPr>
          <w:rFonts w:hint="eastAsia"/>
        </w:rPr>
        <w:t>建立臭氧污染防治定期会商制度，对工作中存在的突出问题进行分析研究，商讨解决对策。深化跨区域臭氧协同污染治理，推进夏季联合上风向城市开展臭氧污染联防联控。积极向上提出实施外源责任追究补偿制度，对于外界传输引起的臭氧污染</w:t>
      </w:r>
      <w:r w:rsidR="00ED682D">
        <w:rPr>
          <w:rFonts w:hint="eastAsia"/>
        </w:rPr>
        <w:t>结果</w:t>
      </w:r>
      <w:r w:rsidRPr="00BF60E9">
        <w:rPr>
          <w:rFonts w:hint="eastAsia"/>
        </w:rPr>
        <w:t>不纳入全区的考核体系。</w:t>
      </w:r>
    </w:p>
    <w:p w:rsidR="004D3E09" w:rsidRDefault="00770C7B" w:rsidP="00770C7B">
      <w:pPr>
        <w:pStyle w:val="4"/>
        <w:numPr>
          <w:ilvl w:val="0"/>
          <w:numId w:val="0"/>
        </w:numPr>
        <w:spacing w:line="580" w:lineRule="exact"/>
        <w:ind w:firstLineChars="196" w:firstLine="630"/>
      </w:pPr>
      <w:r>
        <w:rPr>
          <w:rFonts w:hint="eastAsia"/>
        </w:rPr>
        <w:t>（</w:t>
      </w:r>
      <w:r>
        <w:rPr>
          <w:rFonts w:hint="eastAsia"/>
        </w:rPr>
        <w:t>2</w:t>
      </w:r>
      <w:r>
        <w:rPr>
          <w:rFonts w:hint="eastAsia"/>
        </w:rPr>
        <w:t>）</w:t>
      </w:r>
      <w:r w:rsidR="004D3E09">
        <w:rPr>
          <w:rFonts w:hint="eastAsia"/>
        </w:rPr>
        <w:t>强化</w:t>
      </w:r>
      <w:r w:rsidR="004D3E09" w:rsidRPr="00CF05A6">
        <w:rPr>
          <w:rFonts w:hint="eastAsia"/>
        </w:rPr>
        <w:t>PM</w:t>
      </w:r>
      <w:r w:rsidR="004D3E09" w:rsidRPr="00CF05A6">
        <w:rPr>
          <w:rFonts w:hint="eastAsia"/>
          <w:vertAlign w:val="subscript"/>
        </w:rPr>
        <w:t>2.5</w:t>
      </w:r>
      <w:r w:rsidR="004D3E09" w:rsidRPr="00CF05A6">
        <w:rPr>
          <w:rFonts w:hint="eastAsia"/>
        </w:rPr>
        <w:t>和臭氧</w:t>
      </w:r>
      <w:r w:rsidR="004D3E09">
        <w:rPr>
          <w:rFonts w:hint="eastAsia"/>
        </w:rPr>
        <w:t>溯源分析</w:t>
      </w:r>
    </w:p>
    <w:p w:rsidR="004D3E09" w:rsidRDefault="004D3E09" w:rsidP="003327CE">
      <w:pPr>
        <w:pStyle w:val="afc"/>
        <w:spacing w:line="580" w:lineRule="exact"/>
        <w:ind w:firstLine="624"/>
        <w:rPr>
          <w:bCs/>
        </w:rPr>
      </w:pPr>
      <w:r w:rsidRPr="00BF60E9">
        <w:rPr>
          <w:rFonts w:hint="eastAsia"/>
        </w:rPr>
        <w:t>加快空气微站建设，</w:t>
      </w:r>
      <w:r w:rsidRPr="00D6613B">
        <w:rPr>
          <w:rFonts w:hint="eastAsia"/>
        </w:rPr>
        <w:t>结合</w:t>
      </w:r>
      <w:r w:rsidRPr="00BF60E9">
        <w:rPr>
          <w:rFonts w:hint="eastAsia"/>
        </w:rPr>
        <w:t>激光雷达、</w:t>
      </w:r>
      <w:r w:rsidRPr="00957785">
        <w:rPr>
          <w:rFonts w:hint="eastAsia"/>
        </w:rPr>
        <w:t>VOCs</w:t>
      </w:r>
      <w:r w:rsidRPr="00957785">
        <w:rPr>
          <w:rFonts w:hint="eastAsia"/>
        </w:rPr>
        <w:t>走航车、</w:t>
      </w:r>
      <w:r w:rsidRPr="00957785">
        <w:rPr>
          <w:rFonts w:hint="eastAsia"/>
        </w:rPr>
        <w:t>GC-MS VOCs</w:t>
      </w:r>
      <w:r w:rsidRPr="00957785">
        <w:rPr>
          <w:rFonts w:hint="eastAsia"/>
        </w:rPr>
        <w:t>成分监测设备</w:t>
      </w:r>
      <w:r w:rsidRPr="00BF60E9">
        <w:rPr>
          <w:rFonts w:hint="eastAsia"/>
        </w:rPr>
        <w:t>等高科技手段</w:t>
      </w:r>
      <w:r w:rsidRPr="00957785">
        <w:rPr>
          <w:rFonts w:hint="eastAsia"/>
        </w:rPr>
        <w:t>，</w:t>
      </w:r>
      <w:r w:rsidRPr="00BF60E9">
        <w:rPr>
          <w:rFonts w:hint="eastAsia"/>
        </w:rPr>
        <w:t>识别污染来源</w:t>
      </w:r>
      <w:r w:rsidRPr="00957785">
        <w:rPr>
          <w:rFonts w:hint="eastAsia"/>
        </w:rPr>
        <w:t>。</w:t>
      </w:r>
      <w:r w:rsidRPr="00CE7110">
        <w:t>根据</w:t>
      </w:r>
      <w:r w:rsidR="00ED682D">
        <w:rPr>
          <w:rFonts w:hint="eastAsia"/>
        </w:rPr>
        <w:t>V</w:t>
      </w:r>
      <w:r w:rsidR="00ED682D">
        <w:t>OCs</w:t>
      </w:r>
      <w:r w:rsidRPr="00CE7110">
        <w:t>、</w:t>
      </w:r>
      <w:r w:rsidRPr="00CE7110">
        <w:t>PM</w:t>
      </w:r>
      <w:r w:rsidRPr="00CE7110">
        <w:rPr>
          <w:vertAlign w:val="subscript"/>
        </w:rPr>
        <w:t>2.5</w:t>
      </w:r>
      <w:r w:rsidRPr="00CE7110">
        <w:t>来源解析，确定</w:t>
      </w:r>
      <w:r>
        <w:rPr>
          <w:rFonts w:hint="eastAsia"/>
        </w:rPr>
        <w:t>滨湖区</w:t>
      </w:r>
      <w:r w:rsidR="00ED682D">
        <w:rPr>
          <w:rFonts w:hint="eastAsia"/>
        </w:rPr>
        <w:t>臭氧</w:t>
      </w:r>
      <w:r w:rsidRPr="00CE7110">
        <w:t>控制的重点行业和重点污染物，兼顾恶臭污染物和有毒有害物质控制等，</w:t>
      </w:r>
      <w:r w:rsidRPr="00CE7110">
        <w:rPr>
          <w:bCs/>
        </w:rPr>
        <w:t>开展重点行业</w:t>
      </w:r>
      <w:r w:rsidRPr="00CE7110">
        <w:rPr>
          <w:bCs/>
        </w:rPr>
        <w:t>“</w:t>
      </w:r>
      <w:r w:rsidRPr="00CE7110">
        <w:rPr>
          <w:bCs/>
        </w:rPr>
        <w:t>一行一策</w:t>
      </w:r>
      <w:r w:rsidRPr="00CE7110">
        <w:rPr>
          <w:bCs/>
        </w:rPr>
        <w:t>”</w:t>
      </w:r>
      <w:r w:rsidRPr="00CE7110">
        <w:rPr>
          <w:bCs/>
        </w:rPr>
        <w:t>方案制定和重点企业</w:t>
      </w:r>
      <w:r w:rsidRPr="00CE7110">
        <w:rPr>
          <w:bCs/>
        </w:rPr>
        <w:t>“</w:t>
      </w:r>
      <w:r w:rsidRPr="00CE7110">
        <w:rPr>
          <w:bCs/>
        </w:rPr>
        <w:t>一企一策</w:t>
      </w:r>
      <w:r w:rsidRPr="00CE7110">
        <w:rPr>
          <w:bCs/>
        </w:rPr>
        <w:t>”</w:t>
      </w:r>
      <w:r w:rsidRPr="00CE7110">
        <w:rPr>
          <w:bCs/>
        </w:rPr>
        <w:t>管理</w:t>
      </w:r>
      <w:r w:rsidRPr="00CE7110">
        <w:rPr>
          <w:rFonts w:hint="eastAsia"/>
          <w:bCs/>
        </w:rPr>
        <w:t>，探索尝试生活源减排</w:t>
      </w:r>
      <w:r w:rsidRPr="00CE7110">
        <w:rPr>
          <w:bCs/>
        </w:rPr>
        <w:t>。</w:t>
      </w:r>
    </w:p>
    <w:p w:rsidR="004D3E09" w:rsidRDefault="00C17767" w:rsidP="00C17767">
      <w:pPr>
        <w:pStyle w:val="3"/>
        <w:numPr>
          <w:ilvl w:val="0"/>
          <w:numId w:val="0"/>
        </w:numPr>
        <w:spacing w:line="580" w:lineRule="exact"/>
        <w:ind w:firstLineChars="260" w:firstLine="835"/>
      </w:pPr>
      <w:r>
        <w:rPr>
          <w:rFonts w:hint="eastAsia"/>
        </w:rPr>
        <w:t>2.</w:t>
      </w:r>
      <w:r w:rsidR="004D3E09">
        <w:rPr>
          <w:rFonts w:hint="eastAsia"/>
        </w:rPr>
        <w:t>深化</w:t>
      </w:r>
      <w:r w:rsidR="004D3E09">
        <w:rPr>
          <w:rFonts w:hint="eastAsia"/>
        </w:rPr>
        <w:t>V</w:t>
      </w:r>
      <w:r w:rsidR="004D3E09">
        <w:t>OC</w:t>
      </w:r>
      <w:r w:rsidR="004D3E09">
        <w:rPr>
          <w:rFonts w:hint="eastAsia"/>
        </w:rPr>
        <w:t>s</w:t>
      </w:r>
      <w:r w:rsidR="004D3E09">
        <w:rPr>
          <w:rFonts w:hint="eastAsia"/>
        </w:rPr>
        <w:t>污染治理</w:t>
      </w:r>
    </w:p>
    <w:p w:rsidR="004D3E09" w:rsidRDefault="00C17767" w:rsidP="00C17767">
      <w:pPr>
        <w:pStyle w:val="4"/>
        <w:numPr>
          <w:ilvl w:val="0"/>
          <w:numId w:val="0"/>
        </w:numPr>
        <w:spacing w:line="580" w:lineRule="exact"/>
        <w:ind w:firstLineChars="196" w:firstLine="630"/>
      </w:pPr>
      <w:r>
        <w:rPr>
          <w:rFonts w:hint="eastAsia"/>
        </w:rPr>
        <w:t>（</w:t>
      </w:r>
      <w:r>
        <w:rPr>
          <w:rFonts w:hint="eastAsia"/>
        </w:rPr>
        <w:t>1</w:t>
      </w:r>
      <w:r>
        <w:rPr>
          <w:rFonts w:hint="eastAsia"/>
        </w:rPr>
        <w:t>）</w:t>
      </w:r>
      <w:r w:rsidR="004D3E09">
        <w:rPr>
          <w:rFonts w:hint="eastAsia"/>
        </w:rPr>
        <w:t>系统推进工业</w:t>
      </w:r>
      <w:r w:rsidR="00921C57">
        <w:rPr>
          <w:rFonts w:hint="eastAsia"/>
        </w:rPr>
        <w:t>源</w:t>
      </w:r>
      <w:r w:rsidR="004D3E09">
        <w:rPr>
          <w:rFonts w:hint="eastAsia"/>
        </w:rPr>
        <w:t>V</w:t>
      </w:r>
      <w:r w:rsidR="004D3E09">
        <w:t>OCs</w:t>
      </w:r>
      <w:r w:rsidR="004D3E09">
        <w:rPr>
          <w:rFonts w:hint="eastAsia"/>
        </w:rPr>
        <w:t>治理</w:t>
      </w:r>
    </w:p>
    <w:p w:rsidR="004D3E09" w:rsidRDefault="004D3E09" w:rsidP="003327CE">
      <w:pPr>
        <w:pStyle w:val="afc"/>
        <w:spacing w:line="580" w:lineRule="exact"/>
        <w:ind w:firstLine="627"/>
      </w:pPr>
      <w:r w:rsidRPr="000A0356">
        <w:rPr>
          <w:b/>
          <w:bCs/>
        </w:rPr>
        <w:t>持续推进源头</w:t>
      </w:r>
      <w:r w:rsidRPr="000A0356">
        <w:rPr>
          <w:rFonts w:hint="eastAsia"/>
          <w:b/>
          <w:bCs/>
        </w:rPr>
        <w:t>替代。</w:t>
      </w:r>
      <w:r w:rsidRPr="00BC1943">
        <w:t>严格落实国家和地方产品</w:t>
      </w:r>
      <w:r w:rsidRPr="00BC1943">
        <w:t>VOCs</w:t>
      </w:r>
      <w:r w:rsidRPr="00BC1943">
        <w:t>含量限值标准，</w:t>
      </w:r>
      <w:r w:rsidRPr="00FE5179">
        <w:t>推广使用低</w:t>
      </w:r>
      <w:r w:rsidRPr="00FE5179">
        <w:t>VOCs</w:t>
      </w:r>
      <w:r w:rsidRPr="00FE5179">
        <w:t>含量的涂料、油墨、胶粘剂以及低</w:t>
      </w:r>
      <w:r w:rsidRPr="00FE5179">
        <w:t>VOCs</w:t>
      </w:r>
      <w:r w:rsidRPr="00FE5179">
        <w:t>含量、低反应活性的清洗剂等，</w:t>
      </w:r>
      <w:r w:rsidRPr="00FE5179">
        <w:rPr>
          <w:rFonts w:hint="eastAsia"/>
        </w:rPr>
        <w:t>禁止建设生产和使用高</w:t>
      </w:r>
      <w:r w:rsidRPr="00FE5179">
        <w:t>VOCs</w:t>
      </w:r>
      <w:r w:rsidRPr="00FE5179">
        <w:rPr>
          <w:rFonts w:hint="eastAsia"/>
        </w:rPr>
        <w:t>含量的涂料、油墨、胶黏剂等项目</w:t>
      </w:r>
      <w:r>
        <w:rPr>
          <w:rFonts w:hint="eastAsia"/>
        </w:rPr>
        <w:t>，</w:t>
      </w:r>
      <w:r w:rsidRPr="000A0356">
        <w:t>加快推进</w:t>
      </w:r>
      <w:r>
        <w:rPr>
          <w:rFonts w:hint="eastAsia"/>
        </w:rPr>
        <w:t>胡埭工业涂装、</w:t>
      </w:r>
      <w:r w:rsidRPr="000A0356">
        <w:t>包装印刷等重点行业的源头替代任务，</w:t>
      </w:r>
      <w:r>
        <w:rPr>
          <w:rFonts w:hint="eastAsia"/>
        </w:rPr>
        <w:t>到</w:t>
      </w:r>
      <w:r w:rsidRPr="000A0356">
        <w:t>2022</w:t>
      </w:r>
      <w:r w:rsidRPr="000A0356">
        <w:t>年全面采用低挥发性原</w:t>
      </w:r>
      <w:r w:rsidRPr="000A0356">
        <w:lastRenderedPageBreak/>
        <w:t>辅材料。</w:t>
      </w:r>
      <w:r>
        <w:rPr>
          <w:rFonts w:hint="eastAsia"/>
        </w:rPr>
        <w:t>持续开展源头替代项目“回头看”。</w:t>
      </w:r>
      <w:r w:rsidR="009627C6" w:rsidRPr="009627C6">
        <w:rPr>
          <w:rFonts w:hint="eastAsia"/>
        </w:rPr>
        <w:t>将符合低挥发性有机化合物含量产品技术要求的企业纳入清洁原料替代正面清单。</w:t>
      </w:r>
    </w:p>
    <w:p w:rsidR="00350703" w:rsidRPr="000A0356" w:rsidRDefault="00350703" w:rsidP="003327CE">
      <w:pPr>
        <w:pStyle w:val="afc"/>
        <w:spacing w:line="580" w:lineRule="exact"/>
        <w:ind w:firstLine="627"/>
      </w:pPr>
      <w:r w:rsidRPr="0023111E">
        <w:rPr>
          <w:rFonts w:hint="eastAsia"/>
          <w:b/>
          <w:bCs/>
        </w:rPr>
        <w:t>深化工业园区、企业集群综合整治。</w:t>
      </w:r>
      <w:r>
        <w:rPr>
          <w:rFonts w:hint="eastAsia"/>
        </w:rPr>
        <w:t>重点推进胡埭、马山地区</w:t>
      </w:r>
      <w:r w:rsidRPr="00350703">
        <w:rPr>
          <w:rFonts w:hint="eastAsia"/>
        </w:rPr>
        <w:t>工业园区建立健全监测预警监控体系，开展工业园区常态化走航监测、异常因子排查溯源等，</w:t>
      </w:r>
      <w:r>
        <w:rPr>
          <w:rFonts w:hint="eastAsia"/>
        </w:rPr>
        <w:t>推进</w:t>
      </w:r>
      <w:r w:rsidRPr="00350703">
        <w:rPr>
          <w:rFonts w:hint="eastAsia"/>
        </w:rPr>
        <w:t>VOCs</w:t>
      </w:r>
      <w:r w:rsidRPr="00350703">
        <w:rPr>
          <w:rFonts w:hint="eastAsia"/>
        </w:rPr>
        <w:t>达标排放示范区</w:t>
      </w:r>
      <w:r>
        <w:rPr>
          <w:rFonts w:hint="eastAsia"/>
        </w:rPr>
        <w:t>建设</w:t>
      </w:r>
      <w:r w:rsidRPr="00350703">
        <w:rPr>
          <w:rFonts w:hint="eastAsia"/>
        </w:rPr>
        <w:t>。推进工业园区、企业集群推广建设涉</w:t>
      </w:r>
      <w:r w:rsidRPr="00350703">
        <w:rPr>
          <w:rFonts w:hint="eastAsia"/>
        </w:rPr>
        <w:t>VOCs</w:t>
      </w:r>
      <w:r w:rsidRPr="00350703">
        <w:rPr>
          <w:rFonts w:hint="eastAsia"/>
        </w:rPr>
        <w:t>“绿岛”项目，因地制宜建设集中涂装中心，实现车间、治污设施共享，提高</w:t>
      </w:r>
      <w:r w:rsidRPr="00350703">
        <w:rPr>
          <w:rFonts w:hint="eastAsia"/>
        </w:rPr>
        <w:t>VOCs</w:t>
      </w:r>
      <w:r w:rsidRPr="00350703">
        <w:rPr>
          <w:rFonts w:hint="eastAsia"/>
        </w:rPr>
        <w:t>治理效率。</w:t>
      </w:r>
      <w:r w:rsidRPr="009627C6">
        <w:rPr>
          <w:rFonts w:hint="eastAsia"/>
          <w:bCs/>
          <w:szCs w:val="28"/>
        </w:rPr>
        <w:t>完善重点行业</w:t>
      </w:r>
      <w:r w:rsidRPr="009627C6">
        <w:rPr>
          <w:rFonts w:hint="eastAsia"/>
          <w:bCs/>
          <w:szCs w:val="28"/>
        </w:rPr>
        <w:t>VOCs</w:t>
      </w:r>
      <w:r w:rsidRPr="009627C6">
        <w:rPr>
          <w:rFonts w:hint="eastAsia"/>
          <w:bCs/>
          <w:szCs w:val="28"/>
        </w:rPr>
        <w:t>总量核算体系，实施新建项目总量平衡“减二增一”。</w:t>
      </w:r>
    </w:p>
    <w:p w:rsidR="004D3E09" w:rsidRDefault="004D3E09" w:rsidP="003327CE">
      <w:pPr>
        <w:pStyle w:val="afc"/>
        <w:spacing w:line="580" w:lineRule="exact"/>
        <w:ind w:firstLine="627"/>
      </w:pPr>
      <w:r w:rsidRPr="000A0356">
        <w:rPr>
          <w:b/>
          <w:bCs/>
        </w:rPr>
        <w:t>深化无组织排放控制</w:t>
      </w:r>
      <w:r w:rsidRPr="000A0356">
        <w:rPr>
          <w:rFonts w:hint="eastAsia"/>
          <w:b/>
          <w:bCs/>
        </w:rPr>
        <w:t>。</w:t>
      </w:r>
      <w:r w:rsidRPr="000A0356">
        <w:t>全面执行《挥发性有机物无组织排放控制标准》，督促企业对照标准要求实施含</w:t>
      </w:r>
      <w:r w:rsidRPr="000A0356">
        <w:t>VOCs</w:t>
      </w:r>
      <w:r w:rsidRPr="000A0356">
        <w:t>物料储存、转移和输送、设备与管线组件泄漏、敞开液面逸散以及工艺过程等五类排放源管控，</w:t>
      </w:r>
      <w:r w:rsidRPr="000A0356">
        <w:t>2022</w:t>
      </w:r>
      <w:r w:rsidRPr="000A0356">
        <w:t>年底前形成</w:t>
      </w:r>
      <w:r w:rsidRPr="000A0356">
        <w:t>VOCs</w:t>
      </w:r>
      <w:r w:rsidRPr="000A0356">
        <w:t>无组织排放控制全闭环。每年组织开展</w:t>
      </w:r>
      <w:r w:rsidRPr="000A0356">
        <w:t>VOCs</w:t>
      </w:r>
      <w:r w:rsidRPr="000A0356">
        <w:t>无组织排放专项执法行动</w:t>
      </w:r>
      <w:r>
        <w:rPr>
          <w:rFonts w:hint="eastAsia"/>
        </w:rPr>
        <w:t>，</w:t>
      </w:r>
      <w:r w:rsidRPr="00002CDA">
        <w:rPr>
          <w:rFonts w:hint="eastAsia"/>
        </w:rPr>
        <w:t>不断巩固成效。</w:t>
      </w:r>
    </w:p>
    <w:p w:rsidR="004D3E09" w:rsidRDefault="00C17767" w:rsidP="00C17767">
      <w:pPr>
        <w:pStyle w:val="4"/>
        <w:numPr>
          <w:ilvl w:val="0"/>
          <w:numId w:val="0"/>
        </w:numPr>
        <w:spacing w:line="580" w:lineRule="exact"/>
        <w:ind w:firstLineChars="196" w:firstLine="630"/>
      </w:pPr>
      <w:r>
        <w:rPr>
          <w:rFonts w:hint="eastAsia"/>
        </w:rPr>
        <w:t>（</w:t>
      </w:r>
      <w:r>
        <w:rPr>
          <w:rFonts w:hint="eastAsia"/>
        </w:rPr>
        <w:t>2</w:t>
      </w:r>
      <w:r>
        <w:rPr>
          <w:rFonts w:hint="eastAsia"/>
        </w:rPr>
        <w:t>）</w:t>
      </w:r>
      <w:r w:rsidR="004D3E09">
        <w:rPr>
          <w:rFonts w:hint="eastAsia"/>
        </w:rPr>
        <w:t>全面加强生活源</w:t>
      </w:r>
      <w:r w:rsidR="004D3E09">
        <w:rPr>
          <w:rFonts w:hint="eastAsia"/>
        </w:rPr>
        <w:t>V</w:t>
      </w:r>
      <w:r w:rsidR="004D3E09">
        <w:t>OCs</w:t>
      </w:r>
      <w:r w:rsidR="004D3E09">
        <w:rPr>
          <w:rFonts w:hint="eastAsia"/>
        </w:rPr>
        <w:t>治理</w:t>
      </w:r>
    </w:p>
    <w:p w:rsidR="004D3E09" w:rsidRPr="00227683" w:rsidRDefault="004D3E09" w:rsidP="003327CE">
      <w:pPr>
        <w:pStyle w:val="afc"/>
        <w:spacing w:line="580" w:lineRule="exact"/>
        <w:ind w:firstLine="627"/>
      </w:pPr>
      <w:r w:rsidRPr="00351FF5">
        <w:rPr>
          <w:rFonts w:hint="eastAsia"/>
          <w:b/>
        </w:rPr>
        <w:t>推进加油站储油库油气回收治理。</w:t>
      </w:r>
      <w:r>
        <w:rPr>
          <w:rFonts w:hint="eastAsia"/>
        </w:rPr>
        <w:t>制定油气回收专项执法方案，</w:t>
      </w:r>
      <w:r w:rsidRPr="009B0BDD">
        <w:rPr>
          <w:szCs w:val="28"/>
        </w:rPr>
        <w:t>利用走航溯源、巡查等方式</w:t>
      </w:r>
      <w:r>
        <w:rPr>
          <w:rFonts w:hint="eastAsia"/>
        </w:rPr>
        <w:t>持续对加油站的油气回收开展污染评估。逐步推广</w:t>
      </w:r>
      <w:r w:rsidRPr="0070065A">
        <w:rPr>
          <w:rFonts w:hint="eastAsia"/>
        </w:rPr>
        <w:t>3</w:t>
      </w:r>
      <w:r w:rsidRPr="0070065A">
        <w:rPr>
          <w:rFonts w:hint="eastAsia"/>
        </w:rPr>
        <w:t>次油气回收设施安装工作，</w:t>
      </w:r>
      <w:r w:rsidRPr="0070065A">
        <w:rPr>
          <w:rFonts w:hint="eastAsia"/>
        </w:rPr>
        <w:t>2022</w:t>
      </w:r>
      <w:r w:rsidRPr="0070065A">
        <w:rPr>
          <w:rFonts w:hint="eastAsia"/>
        </w:rPr>
        <w:t>年底前完成</w:t>
      </w:r>
      <w:r w:rsidRPr="0070065A">
        <w:rPr>
          <w:rFonts w:hint="eastAsia"/>
        </w:rPr>
        <w:t>10000</w:t>
      </w:r>
      <w:r w:rsidRPr="0070065A">
        <w:rPr>
          <w:rFonts w:hint="eastAsia"/>
        </w:rPr>
        <w:t>吨以上加油站</w:t>
      </w:r>
      <w:r w:rsidRPr="0070065A">
        <w:rPr>
          <w:rFonts w:hint="eastAsia"/>
        </w:rPr>
        <w:t>3</w:t>
      </w:r>
      <w:r w:rsidRPr="0070065A">
        <w:rPr>
          <w:rFonts w:hint="eastAsia"/>
        </w:rPr>
        <w:t>次油气回收。</w:t>
      </w:r>
      <w:r>
        <w:rPr>
          <w:rFonts w:hint="eastAsia"/>
        </w:rPr>
        <w:t>督促企业定期开展加油站汽油输送管线和储油库油气回收系统的</w:t>
      </w:r>
      <w:r w:rsidRPr="0070065A">
        <w:rPr>
          <w:rFonts w:hint="eastAsia"/>
        </w:rPr>
        <w:t>检查和监测。</w:t>
      </w:r>
    </w:p>
    <w:p w:rsidR="004D3E09" w:rsidRPr="00227683" w:rsidRDefault="004D3E09" w:rsidP="003327CE">
      <w:pPr>
        <w:pStyle w:val="afc"/>
        <w:spacing w:line="580" w:lineRule="exact"/>
        <w:ind w:firstLine="627"/>
      </w:pPr>
      <w:r w:rsidRPr="00351FF5">
        <w:rPr>
          <w:rFonts w:hint="eastAsia"/>
          <w:b/>
        </w:rPr>
        <w:t>强化餐饮油烟监管。</w:t>
      </w:r>
      <w:r w:rsidR="00350703" w:rsidRPr="00350703">
        <w:rPr>
          <w:rFonts w:hint="eastAsia"/>
        </w:rPr>
        <w:t>开展餐饮油烟专项整治，对重点管控区</w:t>
      </w:r>
      <w:r w:rsidR="00350703" w:rsidRPr="00350703">
        <w:rPr>
          <w:rFonts w:hint="eastAsia"/>
        </w:rPr>
        <w:lastRenderedPageBreak/>
        <w:t>域内面积</w:t>
      </w:r>
      <w:r w:rsidR="00350703" w:rsidRPr="00350703">
        <w:rPr>
          <w:rFonts w:hint="eastAsia"/>
        </w:rPr>
        <w:t>100</w:t>
      </w:r>
      <w:r w:rsidR="00350703" w:rsidRPr="00350703">
        <w:rPr>
          <w:rFonts w:hint="eastAsia"/>
        </w:rPr>
        <w:t>平方米以上餐饮店（无油烟排放餐饮店除外）以及城市综合体、美食街等区域的餐饮经营单位安装在线监控。</w:t>
      </w:r>
      <w:r w:rsidRPr="005604E0">
        <w:rPr>
          <w:rFonts w:hint="eastAsia"/>
        </w:rPr>
        <w:t>梳理餐饮油烟类信访重难点名单，确定集中整治片区，取缔一批居民反复投诉、整改无望的餐饮单位</w:t>
      </w:r>
      <w:r>
        <w:rPr>
          <w:rFonts w:hint="eastAsia"/>
        </w:rPr>
        <w:t>。</w:t>
      </w:r>
      <w:r w:rsidRPr="005604E0">
        <w:rPr>
          <w:rFonts w:hint="eastAsia"/>
        </w:rPr>
        <w:t>规范餐饮单位油烟排放，规范设置油烟排放口、规范安装油烟净化装置、规范运用油烟在线监控设备</w:t>
      </w:r>
      <w:r>
        <w:rPr>
          <w:rFonts w:hint="eastAsia"/>
        </w:rPr>
        <w:t>。</w:t>
      </w:r>
      <w:r w:rsidRPr="005604E0">
        <w:rPr>
          <w:rFonts w:hint="eastAsia"/>
        </w:rPr>
        <w:t>推进蠡园和蠡湖小餐饮油烟治理，因地制宜建设油烟净化处理“绿岛”项目，推进万达餐饮行业“绿岛”试点项目建设</w:t>
      </w:r>
      <w:r>
        <w:rPr>
          <w:rFonts w:hint="eastAsia"/>
        </w:rPr>
        <w:t>。</w:t>
      </w:r>
      <w:r w:rsidRPr="005604E0">
        <w:rPr>
          <w:rFonts w:hint="eastAsia"/>
        </w:rPr>
        <w:t>对油烟未集中收集排放的老新村开展烟道改造和集中处理，并推广使用高效净化型家用吸油烟机</w:t>
      </w:r>
      <w:r>
        <w:rPr>
          <w:rFonts w:hint="eastAsia"/>
        </w:rPr>
        <w:t>。</w:t>
      </w:r>
      <w:r w:rsidR="00DE3FCB" w:rsidRPr="00DE3FCB">
        <w:rPr>
          <w:rFonts w:hint="eastAsia"/>
        </w:rPr>
        <w:t>引导餐饮经营单位和居民逐步改善烹饪结构，倡导多采用蒸煮等烹饪方式，减少油炸等烹饪方式。</w:t>
      </w:r>
    </w:p>
    <w:p w:rsidR="004D3E09" w:rsidRPr="00227683" w:rsidRDefault="004D3E09" w:rsidP="003327CE">
      <w:pPr>
        <w:pStyle w:val="afc"/>
        <w:spacing w:line="580" w:lineRule="exact"/>
        <w:ind w:firstLine="627"/>
      </w:pPr>
      <w:r w:rsidRPr="00351FF5">
        <w:rPr>
          <w:rFonts w:hint="eastAsia"/>
          <w:b/>
        </w:rPr>
        <w:t>开展汽修行业</w:t>
      </w:r>
      <w:r w:rsidRPr="00351FF5">
        <w:rPr>
          <w:rFonts w:hint="eastAsia"/>
          <w:b/>
        </w:rPr>
        <w:t>V</w:t>
      </w:r>
      <w:r w:rsidRPr="00351FF5">
        <w:rPr>
          <w:b/>
        </w:rPr>
        <w:t>OC</w:t>
      </w:r>
      <w:r w:rsidRPr="00351FF5">
        <w:rPr>
          <w:rFonts w:hint="eastAsia"/>
          <w:b/>
        </w:rPr>
        <w:t>s</w:t>
      </w:r>
      <w:r w:rsidRPr="00351FF5">
        <w:rPr>
          <w:rFonts w:hint="eastAsia"/>
          <w:b/>
        </w:rPr>
        <w:t>污染治理。</w:t>
      </w:r>
      <w:r w:rsidRPr="005604E0">
        <w:rPr>
          <w:rFonts w:hint="eastAsia"/>
        </w:rPr>
        <w:t>持续开展汽修行业专项整治行动，严厉打击露天喷涂和调漆行为，推广使用低</w:t>
      </w:r>
      <w:r w:rsidRPr="005604E0">
        <w:rPr>
          <w:rFonts w:hint="eastAsia"/>
        </w:rPr>
        <w:t>VOCs</w:t>
      </w:r>
      <w:r w:rsidRPr="005604E0">
        <w:rPr>
          <w:rFonts w:hint="eastAsia"/>
        </w:rPr>
        <w:t>含量涂料。</w:t>
      </w:r>
      <w:r w:rsidRPr="005604E0">
        <w:rPr>
          <w:rFonts w:hint="eastAsia"/>
        </w:rPr>
        <w:t>2022</w:t>
      </w:r>
      <w:r w:rsidRPr="005604E0">
        <w:rPr>
          <w:rFonts w:hint="eastAsia"/>
        </w:rPr>
        <w:t>年底前汽修企业全面推广使用高流低压喷枪，并配置专用油漆储存柜。</w:t>
      </w:r>
      <w:r w:rsidRPr="006715FC">
        <w:t>鼓励推进汽修等行业污染工艺过程使用</w:t>
      </w:r>
      <w:r w:rsidRPr="006715FC">
        <w:rPr>
          <w:rFonts w:hint="eastAsia"/>
        </w:rPr>
        <w:t>“</w:t>
      </w:r>
      <w:r w:rsidRPr="006715FC">
        <w:t>共性工厂</w:t>
      </w:r>
      <w:r w:rsidRPr="006715FC">
        <w:rPr>
          <w:rFonts w:hint="eastAsia"/>
        </w:rPr>
        <w:t>”</w:t>
      </w:r>
      <w:r w:rsidRPr="006715FC">
        <w:t>，</w:t>
      </w:r>
      <w:r w:rsidRPr="006715FC">
        <w:rPr>
          <w:rFonts w:hint="eastAsia"/>
        </w:rPr>
        <w:t>实现同类企业污染物集中处理</w:t>
      </w:r>
      <w:r>
        <w:rPr>
          <w:rFonts w:hint="eastAsia"/>
        </w:rPr>
        <w:t>。</w:t>
      </w:r>
    </w:p>
    <w:p w:rsidR="004D3E09" w:rsidRDefault="00C17767" w:rsidP="00C17767">
      <w:pPr>
        <w:pStyle w:val="4"/>
        <w:numPr>
          <w:ilvl w:val="0"/>
          <w:numId w:val="0"/>
        </w:numPr>
        <w:spacing w:line="580" w:lineRule="exact"/>
        <w:ind w:firstLineChars="196" w:firstLine="630"/>
      </w:pPr>
      <w:r>
        <w:rPr>
          <w:rFonts w:hint="eastAsia"/>
        </w:rPr>
        <w:t>（</w:t>
      </w:r>
      <w:r>
        <w:rPr>
          <w:rFonts w:hint="eastAsia"/>
        </w:rPr>
        <w:t>3</w:t>
      </w:r>
      <w:r>
        <w:rPr>
          <w:rFonts w:hint="eastAsia"/>
        </w:rPr>
        <w:t>）</w:t>
      </w:r>
      <w:r w:rsidR="004D3E09">
        <w:rPr>
          <w:rFonts w:hint="eastAsia"/>
        </w:rPr>
        <w:t>加大移动污染源管控力度</w:t>
      </w:r>
    </w:p>
    <w:p w:rsidR="004D3E09" w:rsidRDefault="004D3E09" w:rsidP="003327CE">
      <w:pPr>
        <w:pStyle w:val="afc"/>
        <w:spacing w:line="580" w:lineRule="exact"/>
        <w:ind w:firstLine="627"/>
      </w:pPr>
      <w:r w:rsidRPr="00D6613B">
        <w:rPr>
          <w:rFonts w:hint="eastAsia"/>
          <w:b/>
        </w:rPr>
        <w:t>减少机动车尾气排放。</w:t>
      </w:r>
      <w:r w:rsidRPr="00C17C62">
        <w:rPr>
          <w:rFonts w:hint="eastAsia"/>
        </w:rPr>
        <w:t>加快高排放车辆淘汰，</w:t>
      </w:r>
      <w:r w:rsidRPr="00BC1943">
        <w:rPr>
          <w:rFonts w:hint="eastAsia"/>
        </w:rPr>
        <w:t>2022</w:t>
      </w:r>
      <w:r w:rsidRPr="00BC1943">
        <w:rPr>
          <w:rFonts w:hint="eastAsia"/>
        </w:rPr>
        <w:t>年底前全面淘汰国</w:t>
      </w:r>
      <w:r w:rsidRPr="00BC1943">
        <w:rPr>
          <w:rFonts w:hint="eastAsia"/>
        </w:rPr>
        <w:t>III</w:t>
      </w:r>
      <w:r w:rsidRPr="00BC1943">
        <w:rPr>
          <w:rFonts w:hint="eastAsia"/>
        </w:rPr>
        <w:t>及以下排放标准的柴油车以及采用稀薄燃烧技术或“油改气”老旧燃气车辆</w:t>
      </w:r>
      <w:r w:rsidRPr="00C17C62">
        <w:rPr>
          <w:rFonts w:hint="eastAsia"/>
        </w:rPr>
        <w:t>，新增和更新公交、环卫、通勤等车辆应使用新能源或清洁能源。</w:t>
      </w:r>
      <w:r w:rsidRPr="00BC1943">
        <w:t>加强在用车监督执法，</w:t>
      </w:r>
      <w:r w:rsidRPr="00BC1943">
        <w:rPr>
          <w:rFonts w:hint="eastAsia"/>
        </w:rPr>
        <w:t>每周至少开展</w:t>
      </w:r>
      <w:r w:rsidRPr="00BC1943">
        <w:rPr>
          <w:rFonts w:hint="eastAsia"/>
        </w:rPr>
        <w:lastRenderedPageBreak/>
        <w:t>一次柴油车排放路检路查，</w:t>
      </w:r>
      <w:r w:rsidRPr="00BC1943">
        <w:t>重点场所按</w:t>
      </w:r>
      <w:r w:rsidR="00284A46">
        <w:rPr>
          <w:rFonts w:hint="eastAsia"/>
        </w:rPr>
        <w:t>“</w:t>
      </w:r>
      <w:r w:rsidRPr="00BC1943">
        <w:t>双随机</w:t>
      </w:r>
      <w:r w:rsidR="00284A46">
        <w:rPr>
          <w:rFonts w:hint="eastAsia"/>
        </w:rPr>
        <w:t>”</w:t>
      </w:r>
      <w:r w:rsidRPr="00BC1943">
        <w:t>模式监督抽测。</w:t>
      </w:r>
      <w:r w:rsidRPr="00BC1943">
        <w:rPr>
          <w:rFonts w:hint="eastAsia"/>
        </w:rPr>
        <w:t>加大对“冒黑烟”车辆的查处力度</w:t>
      </w:r>
      <w:r>
        <w:rPr>
          <w:rFonts w:hint="eastAsia"/>
        </w:rPr>
        <w:t>，全面消除区内冒黑烟现象</w:t>
      </w:r>
      <w:r w:rsidRPr="00BC1943">
        <w:rPr>
          <w:rFonts w:hint="eastAsia"/>
        </w:rPr>
        <w:t>。实施机动车精细化管理，完善一车一档。</w:t>
      </w:r>
    </w:p>
    <w:p w:rsidR="004D3E09" w:rsidRDefault="004D3E09" w:rsidP="003327CE">
      <w:pPr>
        <w:pStyle w:val="afc"/>
        <w:spacing w:line="580" w:lineRule="exact"/>
        <w:ind w:firstLine="627"/>
      </w:pPr>
      <w:r w:rsidRPr="00D6613B">
        <w:rPr>
          <w:rFonts w:hint="eastAsia"/>
          <w:b/>
        </w:rPr>
        <w:t>加强非道路移动机械污染防治。</w:t>
      </w:r>
      <w:r w:rsidRPr="00FA20D1">
        <w:rPr>
          <w:rFonts w:hint="eastAsia"/>
        </w:rPr>
        <w:t>完成全区在用非道路移动机械环保编码，加强对非道路移动机械执法检查，禁止排放超标工程机械、叉车使用，消除区内非道路移动机械和柴油货车冒黑烟现象。</w:t>
      </w:r>
      <w:r w:rsidRPr="00FA20D1">
        <w:rPr>
          <w:rFonts w:hint="eastAsia"/>
        </w:rPr>
        <w:t>2022</w:t>
      </w:r>
      <w:r w:rsidRPr="00FA20D1">
        <w:rPr>
          <w:rFonts w:hint="eastAsia"/>
        </w:rPr>
        <w:t>年底前进一步调整扩大禁止使用高排放非道路移动机械的区域。</w:t>
      </w:r>
      <w:r>
        <w:rPr>
          <w:rFonts w:hint="eastAsia"/>
        </w:rPr>
        <w:t>督促工地建立移动源污染排放管理制度，</w:t>
      </w:r>
      <w:r w:rsidRPr="00FA20D1">
        <w:rPr>
          <w:rFonts w:hint="eastAsia"/>
        </w:rPr>
        <w:t>未悬挂环保牌照、不符合排放标准的工程机械和柴油货车</w:t>
      </w:r>
      <w:r>
        <w:rPr>
          <w:rFonts w:hint="eastAsia"/>
        </w:rPr>
        <w:t>禁止</w:t>
      </w:r>
      <w:r w:rsidRPr="00FA20D1">
        <w:rPr>
          <w:rFonts w:hint="eastAsia"/>
        </w:rPr>
        <w:t>入场</w:t>
      </w:r>
      <w:r>
        <w:rPr>
          <w:rFonts w:hint="eastAsia"/>
        </w:rPr>
        <w:t>，</w:t>
      </w:r>
      <w:r w:rsidRPr="00FA20D1">
        <w:rPr>
          <w:rFonts w:hint="eastAsia"/>
        </w:rPr>
        <w:t>未达到移动源管理要求的工地，不得列入重污染天气应急管控豁免工地名单。</w:t>
      </w:r>
    </w:p>
    <w:p w:rsidR="004D3E09" w:rsidRDefault="00C17767" w:rsidP="00C17767">
      <w:pPr>
        <w:pStyle w:val="3"/>
        <w:numPr>
          <w:ilvl w:val="0"/>
          <w:numId w:val="0"/>
        </w:numPr>
        <w:spacing w:line="580" w:lineRule="exact"/>
        <w:ind w:firstLineChars="210" w:firstLine="675"/>
      </w:pPr>
      <w:r>
        <w:rPr>
          <w:rFonts w:hint="eastAsia"/>
        </w:rPr>
        <w:t>3.</w:t>
      </w:r>
      <w:r w:rsidR="004D3E09">
        <w:rPr>
          <w:rFonts w:hint="eastAsia"/>
        </w:rPr>
        <w:t>加强扬尘及其它涉气污染物治理</w:t>
      </w:r>
    </w:p>
    <w:p w:rsidR="004D3E09" w:rsidRDefault="00C17767" w:rsidP="00C17767">
      <w:pPr>
        <w:pStyle w:val="4"/>
        <w:numPr>
          <w:ilvl w:val="0"/>
          <w:numId w:val="0"/>
        </w:numPr>
        <w:spacing w:line="580" w:lineRule="exact"/>
        <w:ind w:left="643"/>
      </w:pPr>
      <w:r>
        <w:rPr>
          <w:rFonts w:hint="eastAsia"/>
        </w:rPr>
        <w:t>（</w:t>
      </w:r>
      <w:r>
        <w:rPr>
          <w:rFonts w:hint="eastAsia"/>
        </w:rPr>
        <w:t>1</w:t>
      </w:r>
      <w:r>
        <w:rPr>
          <w:rFonts w:hint="eastAsia"/>
        </w:rPr>
        <w:t>）</w:t>
      </w:r>
      <w:r w:rsidR="004D3E09">
        <w:rPr>
          <w:rFonts w:hint="eastAsia"/>
        </w:rPr>
        <w:t>全面实施扬尘精细化管控</w:t>
      </w:r>
    </w:p>
    <w:p w:rsidR="004D3E09" w:rsidRPr="00227683" w:rsidRDefault="004D3E09" w:rsidP="003327CE">
      <w:pPr>
        <w:pStyle w:val="afc"/>
        <w:spacing w:line="580" w:lineRule="exact"/>
        <w:ind w:firstLine="624"/>
      </w:pPr>
      <w:r>
        <w:rPr>
          <w:rFonts w:hint="eastAsia"/>
        </w:rPr>
        <w:t>严格工地监管，建立工地名单台账并每季度更新，持续按照建筑施工“六个百分之百”要求，推进建筑工地整改提升。深化在建工地标准化管理，全面实施绿植围挡和扬尘联动防治。推进“智慧”工地建设，</w:t>
      </w:r>
      <w:r>
        <w:rPr>
          <w:rFonts w:hint="eastAsia"/>
        </w:rPr>
        <w:t>5000</w:t>
      </w:r>
      <w:r>
        <w:rPr>
          <w:rFonts w:hint="eastAsia"/>
        </w:rPr>
        <w:t>平方米及以上建筑工地全部安装在线监测和视频监控设施，并与主管部门联网。</w:t>
      </w:r>
      <w:r w:rsidRPr="002C4DAB">
        <w:rPr>
          <w:rFonts w:hint="eastAsia"/>
        </w:rPr>
        <w:t>加强渣土车全过程监管，做好工程项目出土、渣土车辆运输、土方消纳等环节的闭环管理</w:t>
      </w:r>
      <w:r>
        <w:rPr>
          <w:rFonts w:hint="eastAsia"/>
        </w:rPr>
        <w:t>，推广原装封闭式环保型渣土车。推动道路交通扬尘精细化管控，提高城市道路环卫保洁服务水平，完善保洁作业质量标准，加强</w:t>
      </w:r>
      <w:r>
        <w:rPr>
          <w:rFonts w:hint="eastAsia"/>
        </w:rPr>
        <w:lastRenderedPageBreak/>
        <w:t>保洁车辆配备和更新，增加机械化作业频次。加强秸秆禁烧管控力度，开展夏季、秋季秸秆禁烧专项巡查。</w:t>
      </w:r>
    </w:p>
    <w:p w:rsidR="004D3E09" w:rsidRDefault="00C17767" w:rsidP="00C17767">
      <w:pPr>
        <w:pStyle w:val="4"/>
        <w:numPr>
          <w:ilvl w:val="0"/>
          <w:numId w:val="0"/>
        </w:numPr>
        <w:spacing w:line="580" w:lineRule="exact"/>
        <w:ind w:firstLineChars="196" w:firstLine="630"/>
      </w:pPr>
      <w:r>
        <w:rPr>
          <w:rFonts w:hint="eastAsia"/>
        </w:rPr>
        <w:t>（</w:t>
      </w:r>
      <w:r>
        <w:rPr>
          <w:rFonts w:hint="eastAsia"/>
        </w:rPr>
        <w:t>2</w:t>
      </w:r>
      <w:r>
        <w:rPr>
          <w:rFonts w:hint="eastAsia"/>
        </w:rPr>
        <w:t>）</w:t>
      </w:r>
      <w:r w:rsidR="004D3E09">
        <w:rPr>
          <w:rFonts w:hint="eastAsia"/>
        </w:rPr>
        <w:t>加强其他涉气污染物治理</w:t>
      </w:r>
    </w:p>
    <w:p w:rsidR="004D3E09" w:rsidRPr="00852696" w:rsidRDefault="004D3E09" w:rsidP="003327CE">
      <w:pPr>
        <w:pStyle w:val="afc"/>
        <w:spacing w:line="580" w:lineRule="exact"/>
        <w:ind w:firstLine="624"/>
      </w:pPr>
      <w:r>
        <w:rPr>
          <w:rFonts w:hint="eastAsia"/>
        </w:rPr>
        <w:t>加强</w:t>
      </w:r>
      <w:r w:rsidRPr="001477DC">
        <w:rPr>
          <w:rFonts w:hint="eastAsia"/>
        </w:rPr>
        <w:t>NH</w:t>
      </w:r>
      <w:r w:rsidRPr="001477DC">
        <w:rPr>
          <w:rFonts w:hint="eastAsia"/>
          <w:vertAlign w:val="subscript"/>
        </w:rPr>
        <w:t>3</w:t>
      </w:r>
      <w:r w:rsidRPr="001477DC">
        <w:rPr>
          <w:rFonts w:hint="eastAsia"/>
        </w:rPr>
        <w:t>排放控制</w:t>
      </w:r>
      <w:r>
        <w:rPr>
          <w:rFonts w:hint="eastAsia"/>
        </w:rPr>
        <w:t>，加强机动车和工业园区内工业企业</w:t>
      </w:r>
      <w:r w:rsidRPr="001477DC">
        <w:rPr>
          <w:rFonts w:hint="eastAsia"/>
        </w:rPr>
        <w:t>NH</w:t>
      </w:r>
      <w:r w:rsidRPr="001477DC">
        <w:rPr>
          <w:rFonts w:hint="eastAsia"/>
          <w:vertAlign w:val="subscript"/>
        </w:rPr>
        <w:t>3</w:t>
      </w:r>
      <w:r w:rsidRPr="001477DC">
        <w:rPr>
          <w:rFonts w:hint="eastAsia"/>
        </w:rPr>
        <w:t>排放监管</w:t>
      </w:r>
      <w:r>
        <w:rPr>
          <w:rFonts w:hint="eastAsia"/>
        </w:rPr>
        <w:t>。加强持</w:t>
      </w:r>
      <w:r w:rsidR="00CF3AB3">
        <w:rPr>
          <w:rFonts w:hint="eastAsia"/>
        </w:rPr>
        <w:t>久</w:t>
      </w:r>
      <w:r>
        <w:rPr>
          <w:rFonts w:hint="eastAsia"/>
        </w:rPr>
        <w:t>性有机物大气污染治理，鼓励研究植物修复技术来实现对持久性有机物的无毒化转化或固定。</w:t>
      </w:r>
      <w:r w:rsidRPr="001477DC">
        <w:t>持续开展淘汰消耗臭氧层物质</w:t>
      </w:r>
      <w:r w:rsidRPr="001477DC">
        <w:rPr>
          <w:rFonts w:hint="eastAsia"/>
        </w:rPr>
        <w:t>（</w:t>
      </w:r>
      <w:r w:rsidRPr="001477DC">
        <w:rPr>
          <w:rFonts w:hint="eastAsia"/>
        </w:rPr>
        <w:t>O</w:t>
      </w:r>
      <w:r w:rsidRPr="001477DC">
        <w:t>DS</w:t>
      </w:r>
      <w:r w:rsidRPr="001477DC">
        <w:rPr>
          <w:rFonts w:hint="eastAsia"/>
        </w:rPr>
        <w:t>）</w:t>
      </w:r>
      <w:r w:rsidRPr="001477DC">
        <w:t>的履约治理行动，</w:t>
      </w:r>
      <w:r>
        <w:rPr>
          <w:rFonts w:hint="eastAsia"/>
        </w:rPr>
        <w:t>积极配合</w:t>
      </w:r>
      <w:r w:rsidRPr="001477DC">
        <w:t>推进消耗臭氧层物质（</w:t>
      </w:r>
      <w:r w:rsidRPr="001477DC">
        <w:t>ODS</w:t>
      </w:r>
      <w:r w:rsidRPr="001477DC">
        <w:t>）大气监测网络建设，加强预警和成效评估能力</w:t>
      </w:r>
      <w:r>
        <w:rPr>
          <w:rFonts w:hint="eastAsia"/>
        </w:rPr>
        <w:t>。</w:t>
      </w:r>
    </w:p>
    <w:p w:rsidR="004D3E09" w:rsidRDefault="00C17767" w:rsidP="001F0EF0">
      <w:pPr>
        <w:pStyle w:val="2"/>
        <w:numPr>
          <w:ilvl w:val="0"/>
          <w:numId w:val="0"/>
        </w:numPr>
        <w:spacing w:line="580" w:lineRule="exact"/>
        <w:ind w:firstLineChars="160" w:firstLine="512"/>
        <w:rPr>
          <w:rFonts w:cs="Times New Roman"/>
        </w:rPr>
      </w:pPr>
      <w:bookmarkStart w:id="86" w:name="_Toc61492051"/>
      <w:bookmarkStart w:id="87" w:name="_Toc88483427"/>
      <w:bookmarkStart w:id="88" w:name="_Toc61492052"/>
      <w:bookmarkEnd w:id="75"/>
      <w:bookmarkEnd w:id="76"/>
      <w:r>
        <w:rPr>
          <w:rFonts w:hint="eastAsia"/>
        </w:rPr>
        <w:t>（四）</w:t>
      </w:r>
      <w:r w:rsidR="002B0C73">
        <w:rPr>
          <w:rFonts w:hint="eastAsia"/>
        </w:rPr>
        <w:t>抓好</w:t>
      </w:r>
      <w:r w:rsidR="00CF0894">
        <w:rPr>
          <w:rFonts w:hint="eastAsia"/>
        </w:rPr>
        <w:t>四大</w:t>
      </w:r>
      <w:r w:rsidR="006A36E6">
        <w:rPr>
          <w:rFonts w:hint="eastAsia"/>
        </w:rPr>
        <w:t>片区</w:t>
      </w:r>
      <w:r w:rsidR="002B0C73">
        <w:rPr>
          <w:rFonts w:hint="eastAsia"/>
        </w:rPr>
        <w:t>治理</w:t>
      </w:r>
      <w:r w:rsidR="004D3E09" w:rsidRPr="00BC1943">
        <w:t>，</w:t>
      </w:r>
      <w:bookmarkEnd w:id="86"/>
      <w:r w:rsidR="00EA23D8">
        <w:rPr>
          <w:rFonts w:hint="eastAsia"/>
        </w:rPr>
        <w:t>进一步提升</w:t>
      </w:r>
      <w:r w:rsidR="00EA23D8" w:rsidRPr="00EA23D8">
        <w:rPr>
          <w:rFonts w:cs="Times New Roman" w:hint="eastAsia"/>
        </w:rPr>
        <w:t>水环境质量</w:t>
      </w:r>
      <w:bookmarkEnd w:id="87"/>
    </w:p>
    <w:p w:rsidR="002F3C8B" w:rsidRPr="002F3C8B" w:rsidRDefault="00EC275C" w:rsidP="003327CE">
      <w:pPr>
        <w:pStyle w:val="afc"/>
        <w:spacing w:line="580" w:lineRule="exact"/>
        <w:ind w:firstLine="624"/>
      </w:pPr>
      <w:r>
        <w:rPr>
          <w:rFonts w:hint="eastAsia"/>
        </w:rPr>
        <w:t>坚持控源减排和生态扩容两手发力，</w:t>
      </w:r>
      <w:r w:rsidRPr="00EC275C">
        <w:rPr>
          <w:rFonts w:hint="eastAsia"/>
        </w:rPr>
        <w:t>统筹水资源利用、水生态保护和水环境治理，</w:t>
      </w:r>
      <w:r>
        <w:rPr>
          <w:rFonts w:hint="eastAsia"/>
        </w:rPr>
        <w:t>聚焦四大片区水环境突出问题，提出针对性举措，全面提升区域水环境质量，打造美丽河湖“滨湖样板”。</w:t>
      </w:r>
    </w:p>
    <w:p w:rsidR="004D3E09" w:rsidRPr="00BC1943" w:rsidRDefault="004D3E09" w:rsidP="00BD7AD4">
      <w:pPr>
        <w:pStyle w:val="3"/>
        <w:numPr>
          <w:ilvl w:val="2"/>
          <w:numId w:val="7"/>
        </w:numPr>
        <w:spacing w:line="580" w:lineRule="exact"/>
        <w:ind w:firstLine="643"/>
      </w:pPr>
      <w:r w:rsidRPr="00BC1943">
        <w:t>全面提升</w:t>
      </w:r>
      <w:r>
        <w:rPr>
          <w:rFonts w:hint="eastAsia"/>
        </w:rPr>
        <w:t>区域</w:t>
      </w:r>
      <w:r w:rsidRPr="00BC1943">
        <w:t>水环境质量</w:t>
      </w:r>
    </w:p>
    <w:p w:rsidR="00E6743A" w:rsidRDefault="00C17767" w:rsidP="00C17767">
      <w:pPr>
        <w:pStyle w:val="4"/>
        <w:numPr>
          <w:ilvl w:val="0"/>
          <w:numId w:val="0"/>
        </w:numPr>
        <w:spacing w:line="580" w:lineRule="exact"/>
        <w:ind w:left="643"/>
      </w:pPr>
      <w:r>
        <w:rPr>
          <w:rFonts w:hint="eastAsia"/>
        </w:rPr>
        <w:t>（</w:t>
      </w:r>
      <w:r>
        <w:rPr>
          <w:rFonts w:hint="eastAsia"/>
        </w:rPr>
        <w:t>1</w:t>
      </w:r>
      <w:r>
        <w:rPr>
          <w:rFonts w:hint="eastAsia"/>
        </w:rPr>
        <w:t>）</w:t>
      </w:r>
      <w:r w:rsidR="00AF286B">
        <w:rPr>
          <w:rFonts w:hint="eastAsia"/>
        </w:rPr>
        <w:t>强化“三水”统筹管理</w:t>
      </w:r>
    </w:p>
    <w:p w:rsidR="00E6743A" w:rsidRPr="00E6743A" w:rsidRDefault="00AF286B" w:rsidP="003327CE">
      <w:pPr>
        <w:pStyle w:val="afc"/>
        <w:spacing w:line="580" w:lineRule="exact"/>
        <w:ind w:firstLine="624"/>
      </w:pPr>
      <w:r w:rsidRPr="00AF286B">
        <w:rPr>
          <w:rFonts w:hint="eastAsia"/>
        </w:rPr>
        <w:t>从生态系统整体性和流域系统性出发，统筹建立水环境、水生态和水资源监测评价体系。</w:t>
      </w:r>
      <w:r w:rsidR="00BF329D" w:rsidRPr="00BF329D">
        <w:rPr>
          <w:rFonts w:hint="eastAsia"/>
        </w:rPr>
        <w:t>根据河湖需达到的生态流量（水位）底线及闸坝、水库调度管理等相关要求，合理调控调度闸坝、水库，保障河湖生态流量（水位）</w:t>
      </w:r>
      <w:r w:rsidR="00BF329D">
        <w:rPr>
          <w:rFonts w:hint="eastAsia"/>
        </w:rPr>
        <w:t>。</w:t>
      </w:r>
      <w:r w:rsidRPr="00AF286B">
        <w:rPr>
          <w:rFonts w:hint="eastAsia"/>
        </w:rPr>
        <w:t>全面开展重要河湖水生态状况调查评估，逐步清理不符合主导功能定位的生产活动。开展河湖生态缓冲带划定、保护与生态修复，促进水生态恢复提升。因地制宜推进美丽河湖保护与建设，完善美丽河湖长效管理机制，实</w:t>
      </w:r>
      <w:r w:rsidRPr="00AF286B">
        <w:rPr>
          <w:rFonts w:hint="eastAsia"/>
        </w:rPr>
        <w:lastRenderedPageBreak/>
        <w:t>现“有河有水、有鱼有草、人水和谐”，使人民群众直观感受到“清水绿岸、鱼翔浅底”的治理成效、河湖之美</w:t>
      </w:r>
      <w:r>
        <w:rPr>
          <w:rFonts w:hint="eastAsia"/>
        </w:rPr>
        <w:t>。</w:t>
      </w:r>
      <w:r w:rsidR="00BF329D">
        <w:rPr>
          <w:rFonts w:hint="eastAsia"/>
        </w:rPr>
        <w:t>到</w:t>
      </w:r>
      <w:r w:rsidR="00BF329D">
        <w:rPr>
          <w:rFonts w:hint="eastAsia"/>
        </w:rPr>
        <w:t>2</w:t>
      </w:r>
      <w:r w:rsidR="00BF329D">
        <w:t>025</w:t>
      </w:r>
      <w:r w:rsidR="00BF329D">
        <w:rPr>
          <w:rFonts w:hint="eastAsia"/>
        </w:rPr>
        <w:t>年，</w:t>
      </w:r>
      <w:r w:rsidR="00742C4A" w:rsidRPr="00742C4A">
        <w:rPr>
          <w:rFonts w:hint="eastAsia"/>
        </w:rPr>
        <w:t>梁溪河</w:t>
      </w:r>
      <w:r w:rsidR="00742C4A">
        <w:rPr>
          <w:rFonts w:hint="eastAsia"/>
        </w:rPr>
        <w:t>（含骂蠡港）</w:t>
      </w:r>
      <w:r w:rsidR="00742C4A" w:rsidRPr="00742C4A">
        <w:rPr>
          <w:rFonts w:hint="eastAsia"/>
        </w:rPr>
        <w:t>生态水位达到</w:t>
      </w:r>
      <w:r w:rsidR="00742C4A" w:rsidRPr="00742C4A">
        <w:rPr>
          <w:rFonts w:hint="eastAsia"/>
        </w:rPr>
        <w:t>2.8</w:t>
      </w:r>
      <w:r w:rsidR="00742C4A" w:rsidRPr="00742C4A">
        <w:rPr>
          <w:rFonts w:hint="eastAsia"/>
        </w:rPr>
        <w:t>米。</w:t>
      </w:r>
    </w:p>
    <w:p w:rsidR="004D3E09" w:rsidRPr="00BC1943" w:rsidRDefault="00C17767" w:rsidP="00C17767">
      <w:pPr>
        <w:pStyle w:val="4"/>
        <w:numPr>
          <w:ilvl w:val="0"/>
          <w:numId w:val="0"/>
        </w:numPr>
        <w:spacing w:line="580" w:lineRule="exact"/>
        <w:ind w:firstLineChars="196" w:firstLine="630"/>
      </w:pPr>
      <w:r>
        <w:rPr>
          <w:rFonts w:hint="eastAsia"/>
        </w:rPr>
        <w:t>（</w:t>
      </w:r>
      <w:r>
        <w:rPr>
          <w:rFonts w:hint="eastAsia"/>
        </w:rPr>
        <w:t>2</w:t>
      </w:r>
      <w:r>
        <w:rPr>
          <w:rFonts w:hint="eastAsia"/>
        </w:rPr>
        <w:t>）</w:t>
      </w:r>
      <w:r w:rsidR="004D3E09" w:rsidRPr="00BC1943">
        <w:t>加强饮用水源</w:t>
      </w:r>
      <w:r w:rsidR="004D3E09">
        <w:t>地</w:t>
      </w:r>
      <w:r w:rsidR="004D3E09" w:rsidRPr="00BC1943">
        <w:t>安全保障</w:t>
      </w:r>
    </w:p>
    <w:p w:rsidR="004D3E09" w:rsidRPr="00BC1943" w:rsidRDefault="004D3E09" w:rsidP="003327CE">
      <w:pPr>
        <w:pStyle w:val="afc"/>
        <w:spacing w:line="580" w:lineRule="exact"/>
        <w:ind w:firstLine="624"/>
      </w:pPr>
      <w:r w:rsidRPr="00BC1943">
        <w:t>落实</w:t>
      </w:r>
      <w:r>
        <w:rPr>
          <w:rFonts w:hint="eastAsia"/>
        </w:rPr>
        <w:t>水源地</w:t>
      </w:r>
      <w:r w:rsidRPr="00BC1943">
        <w:t>保护区的各项要求，定期开展太湖贡湖沙渚饮用水水源地环境状况调查评估。开展饮用水水源规范化建设，定期巩固专项整治成效。强化饮用水水源地</w:t>
      </w:r>
      <w:r w:rsidRPr="00BC1943">
        <w:rPr>
          <w:rFonts w:hint="eastAsia"/>
        </w:rPr>
        <w:t>、</w:t>
      </w:r>
      <w:r w:rsidRPr="00BC1943">
        <w:t>调水通道等水质藻情监测</w:t>
      </w:r>
      <w:r w:rsidRPr="00BC1943">
        <w:rPr>
          <w:rFonts w:hint="eastAsia"/>
        </w:rPr>
        <w:t>。</w:t>
      </w:r>
    </w:p>
    <w:p w:rsidR="004D3E09" w:rsidRPr="00BC1943" w:rsidRDefault="00C17767" w:rsidP="00C17767">
      <w:pPr>
        <w:pStyle w:val="4"/>
        <w:numPr>
          <w:ilvl w:val="0"/>
          <w:numId w:val="0"/>
        </w:numPr>
        <w:spacing w:line="580" w:lineRule="exact"/>
        <w:ind w:firstLineChars="196" w:firstLine="630"/>
      </w:pPr>
      <w:r>
        <w:rPr>
          <w:rFonts w:hint="eastAsia"/>
        </w:rPr>
        <w:t>（</w:t>
      </w:r>
      <w:r>
        <w:rPr>
          <w:rFonts w:hint="eastAsia"/>
        </w:rPr>
        <w:t>3</w:t>
      </w:r>
      <w:r>
        <w:rPr>
          <w:rFonts w:hint="eastAsia"/>
        </w:rPr>
        <w:t>）</w:t>
      </w:r>
      <w:r w:rsidR="00576C90">
        <w:rPr>
          <w:rFonts w:hint="eastAsia"/>
        </w:rPr>
        <w:t>开展</w:t>
      </w:r>
      <w:r w:rsidR="004D3E09" w:rsidRPr="00BC1943">
        <w:t>入河</w:t>
      </w:r>
      <w:r w:rsidR="004D3E09" w:rsidRPr="00BC1943">
        <w:rPr>
          <w:rFonts w:hint="eastAsia"/>
        </w:rPr>
        <w:t>排污</w:t>
      </w:r>
      <w:r w:rsidR="004D3E09" w:rsidRPr="00BC1943">
        <w:t>口排查整治</w:t>
      </w:r>
    </w:p>
    <w:p w:rsidR="004D3E09" w:rsidRDefault="004D3E09" w:rsidP="003327CE">
      <w:pPr>
        <w:pStyle w:val="afc"/>
        <w:spacing w:line="580" w:lineRule="exact"/>
        <w:ind w:firstLine="624"/>
      </w:pPr>
      <w:r w:rsidRPr="00BC1943">
        <w:t>在已完成的环湖两公里排污口排查工作基础上，开展全域排</w:t>
      </w:r>
      <w:r>
        <w:t>污</w:t>
      </w:r>
      <w:r w:rsidRPr="00BC1943">
        <w:t>口底数排查、监测、溯源、整治工作。</w:t>
      </w:r>
      <w:r w:rsidRPr="00BC1943">
        <w:t>2021</w:t>
      </w:r>
      <w:r w:rsidRPr="00BC1943">
        <w:t>年，完成</w:t>
      </w:r>
      <w:r w:rsidRPr="00BC1943">
        <w:rPr>
          <w:rFonts w:hint="eastAsia"/>
        </w:rPr>
        <w:t>区域内</w:t>
      </w:r>
      <w:r w:rsidRPr="00BC1943">
        <w:t>排污口排查、监测、溯源工作。</w:t>
      </w:r>
      <w:r w:rsidR="00284A46">
        <w:rPr>
          <w:rFonts w:hint="eastAsia"/>
        </w:rPr>
        <w:t>“</w:t>
      </w:r>
      <w:r w:rsidRPr="00BC1943">
        <w:t>十四五</w:t>
      </w:r>
      <w:r w:rsidR="00284A46">
        <w:rPr>
          <w:rFonts w:hint="eastAsia"/>
        </w:rPr>
        <w:t>”</w:t>
      </w:r>
      <w:r w:rsidRPr="00BC1943">
        <w:t>期间，持续推进整治工作。全面规范排污口管理，把好污染入湖入河最后一关，实现排污单位</w:t>
      </w:r>
      <w:r w:rsidRPr="00BC1943">
        <w:t>—</w:t>
      </w:r>
      <w:r w:rsidRPr="00BC1943">
        <w:t>污水管网</w:t>
      </w:r>
      <w:r w:rsidRPr="00BC1943">
        <w:t>—</w:t>
      </w:r>
      <w:r w:rsidRPr="00BC1943">
        <w:t>受纳水体全过程监管，形成责权清晰、监控到位、管理规范的排污口监管体系。</w:t>
      </w:r>
    </w:p>
    <w:p w:rsidR="004D3E09" w:rsidRPr="00BC1943" w:rsidRDefault="00C17767" w:rsidP="00C17767">
      <w:pPr>
        <w:pStyle w:val="4"/>
        <w:numPr>
          <w:ilvl w:val="0"/>
          <w:numId w:val="0"/>
        </w:numPr>
        <w:spacing w:line="580" w:lineRule="exact"/>
        <w:ind w:firstLineChars="196" w:firstLine="630"/>
      </w:pPr>
      <w:r>
        <w:rPr>
          <w:rFonts w:hint="eastAsia"/>
        </w:rPr>
        <w:t>（</w:t>
      </w:r>
      <w:r>
        <w:rPr>
          <w:rFonts w:hint="eastAsia"/>
        </w:rPr>
        <w:t>4</w:t>
      </w:r>
      <w:r>
        <w:rPr>
          <w:rFonts w:hint="eastAsia"/>
        </w:rPr>
        <w:t>）</w:t>
      </w:r>
      <w:r w:rsidR="004D3E09" w:rsidRPr="00BC1943">
        <w:t>实施水质达标</w:t>
      </w:r>
      <w:r w:rsidR="004D3E09" w:rsidRPr="00BC1943">
        <w:rPr>
          <w:rFonts w:hint="eastAsia"/>
        </w:rPr>
        <w:t>攻坚</w:t>
      </w:r>
      <w:r w:rsidR="004D3E09" w:rsidRPr="00BC1943">
        <w:t>行动</w:t>
      </w:r>
    </w:p>
    <w:p w:rsidR="004D3E09" w:rsidRPr="00BC1943" w:rsidRDefault="004D3E09" w:rsidP="003327CE">
      <w:pPr>
        <w:pStyle w:val="afc"/>
        <w:spacing w:line="580" w:lineRule="exact"/>
        <w:ind w:firstLine="624"/>
      </w:pPr>
      <w:r w:rsidRPr="00BC1943">
        <w:rPr>
          <w:rFonts w:hint="eastAsia"/>
        </w:rPr>
        <w:t>实施地表水环境质量目标管理，</w:t>
      </w:r>
      <w:r w:rsidR="00742C4A" w:rsidRPr="00742C4A">
        <w:rPr>
          <w:rFonts w:hint="eastAsia"/>
        </w:rPr>
        <w:t>深化“河</w:t>
      </w:r>
      <w:r w:rsidR="00253336">
        <w:rPr>
          <w:rFonts w:hint="eastAsia"/>
        </w:rPr>
        <w:t>（湖）</w:t>
      </w:r>
      <w:r w:rsidR="00742C4A" w:rsidRPr="00742C4A">
        <w:rPr>
          <w:rFonts w:hint="eastAsia"/>
        </w:rPr>
        <w:t>长制”，完善“断面长制”，细化织密考核断面网络，明确各级控制断面水质保护目标，实施水环境精细化管理</w:t>
      </w:r>
      <w:r w:rsidRPr="00BC1943">
        <w:rPr>
          <w:rFonts w:hint="eastAsia"/>
        </w:rPr>
        <w:t>。</w:t>
      </w:r>
      <w:r w:rsidR="00576C90" w:rsidRPr="00576C90">
        <w:rPr>
          <w:rFonts w:hint="eastAsia"/>
        </w:rPr>
        <w:t>全面开展新增</w:t>
      </w:r>
      <w:r w:rsidR="00576C90">
        <w:rPr>
          <w:rFonts w:hint="eastAsia"/>
        </w:rPr>
        <w:t>4</w:t>
      </w:r>
      <w:r w:rsidR="00576C90">
        <w:rPr>
          <w:rFonts w:hint="eastAsia"/>
        </w:rPr>
        <w:t>个省</w:t>
      </w:r>
      <w:r w:rsidR="00576C90" w:rsidRPr="00576C90">
        <w:rPr>
          <w:rFonts w:hint="eastAsia"/>
        </w:rPr>
        <w:t>考断面问题排查和干支流监测溯源，对水质不达标水体，编制限期达标方案</w:t>
      </w:r>
      <w:r w:rsidR="00576C90">
        <w:rPr>
          <w:rFonts w:hint="eastAsia"/>
        </w:rPr>
        <w:t>。</w:t>
      </w:r>
      <w:r w:rsidRPr="00BC1943">
        <w:rPr>
          <w:rFonts w:hint="eastAsia"/>
        </w:rPr>
        <w:t>围绕全区</w:t>
      </w:r>
      <w:r w:rsidRPr="00BC1943">
        <w:t>10</w:t>
      </w:r>
      <w:r w:rsidRPr="00BC1943">
        <w:rPr>
          <w:rFonts w:hint="eastAsia"/>
        </w:rPr>
        <w:t>个国省考断面，</w:t>
      </w:r>
      <w:r w:rsidRPr="00BC1943">
        <w:rPr>
          <w:rFonts w:hint="eastAsia"/>
        </w:rPr>
        <w:t>1</w:t>
      </w:r>
      <w:r w:rsidRPr="00BC1943">
        <w:t>01</w:t>
      </w:r>
      <w:r w:rsidRPr="00BC1943">
        <w:t>条新一轮综合整治河道</w:t>
      </w:r>
      <w:r w:rsidRPr="00BC1943">
        <w:rPr>
          <w:rFonts w:hint="eastAsia"/>
        </w:rPr>
        <w:t>，</w:t>
      </w:r>
      <w:r w:rsidRPr="00BC1943">
        <w:rPr>
          <w:rFonts w:hint="eastAsia"/>
        </w:rPr>
        <w:lastRenderedPageBreak/>
        <w:t>开展“消劣奔Ⅲ”行动，到</w:t>
      </w:r>
      <w:r w:rsidRPr="00BC1943">
        <w:rPr>
          <w:rFonts w:hint="eastAsia"/>
        </w:rPr>
        <w:t>202</w:t>
      </w:r>
      <w:r w:rsidRPr="00BC1943">
        <w:t>5</w:t>
      </w:r>
      <w:r w:rsidRPr="00BC1943">
        <w:rPr>
          <w:rFonts w:hint="eastAsia"/>
        </w:rPr>
        <w:t>年底，全区河道水质优Ⅲ比例达到</w:t>
      </w:r>
      <w:r w:rsidRPr="00BC1943">
        <w:t>80</w:t>
      </w:r>
      <w:r w:rsidRPr="00BC1943">
        <w:rPr>
          <w:rFonts w:hint="eastAsia"/>
        </w:rPr>
        <w:t>%</w:t>
      </w:r>
      <w:r w:rsidRPr="00BC1943">
        <w:rPr>
          <w:rFonts w:hint="eastAsia"/>
        </w:rPr>
        <w:t>以上，其中马山片区河道水质优Ⅲ类比例达</w:t>
      </w:r>
      <w:r w:rsidRPr="00BC1943">
        <w:rPr>
          <w:rFonts w:hint="eastAsia"/>
        </w:rPr>
        <w:t>95%</w:t>
      </w:r>
      <w:r>
        <w:rPr>
          <w:rFonts w:hint="eastAsia"/>
        </w:rPr>
        <w:t>，</w:t>
      </w:r>
      <w:r w:rsidR="00CF3AB3" w:rsidRPr="00BC1943">
        <w:rPr>
          <w:rFonts w:hint="eastAsia"/>
        </w:rPr>
        <w:t>胡埭片区河道水质优Ⅲ类比例达</w:t>
      </w:r>
      <w:r w:rsidR="00CF3AB3" w:rsidRPr="00BC1943">
        <w:rPr>
          <w:rFonts w:hint="eastAsia"/>
        </w:rPr>
        <w:t>85%</w:t>
      </w:r>
      <w:r w:rsidR="00CF3AB3">
        <w:rPr>
          <w:rFonts w:hint="eastAsia"/>
        </w:rPr>
        <w:t>，</w:t>
      </w:r>
      <w:r w:rsidR="00CF3AB3" w:rsidRPr="00BC1943">
        <w:rPr>
          <w:rFonts w:hint="eastAsia"/>
        </w:rPr>
        <w:t>城中片区河道水质优Ⅲ类比例达</w:t>
      </w:r>
      <w:r w:rsidR="00CF3AB3" w:rsidRPr="00BC1943">
        <w:rPr>
          <w:rFonts w:hint="eastAsia"/>
        </w:rPr>
        <w:t>60%</w:t>
      </w:r>
      <w:r w:rsidR="00CF3AB3">
        <w:rPr>
          <w:rFonts w:hint="eastAsia"/>
        </w:rPr>
        <w:t>，</w:t>
      </w:r>
      <w:r w:rsidRPr="00BC1943">
        <w:rPr>
          <w:rFonts w:hint="eastAsia"/>
        </w:rPr>
        <w:t>雪浪片区河道水质优Ⅲ类比例达</w:t>
      </w:r>
      <w:r w:rsidRPr="00BC1943">
        <w:rPr>
          <w:rFonts w:hint="eastAsia"/>
        </w:rPr>
        <w:t>85%</w:t>
      </w:r>
      <w:r w:rsidR="00CF3AB3">
        <w:rPr>
          <w:rFonts w:hint="eastAsia"/>
        </w:rPr>
        <w:t>。</w:t>
      </w:r>
    </w:p>
    <w:p w:rsidR="004D3E09" w:rsidRPr="00BC1943" w:rsidRDefault="00C17767" w:rsidP="00C17767">
      <w:pPr>
        <w:pStyle w:val="4"/>
        <w:numPr>
          <w:ilvl w:val="0"/>
          <w:numId w:val="0"/>
        </w:numPr>
        <w:spacing w:line="580" w:lineRule="exact"/>
        <w:ind w:firstLineChars="196" w:firstLine="630"/>
      </w:pPr>
      <w:r>
        <w:rPr>
          <w:rFonts w:hint="eastAsia"/>
        </w:rPr>
        <w:t>（</w:t>
      </w:r>
      <w:r>
        <w:rPr>
          <w:rFonts w:hint="eastAsia"/>
        </w:rPr>
        <w:t>5</w:t>
      </w:r>
      <w:r>
        <w:rPr>
          <w:rFonts w:hint="eastAsia"/>
        </w:rPr>
        <w:t>）</w:t>
      </w:r>
      <w:r w:rsidR="004D3E09" w:rsidRPr="00BC1943">
        <w:rPr>
          <w:rFonts w:hint="eastAsia"/>
        </w:rPr>
        <w:t>巩固黑臭水体治理成效</w:t>
      </w:r>
    </w:p>
    <w:p w:rsidR="004D3E09" w:rsidRDefault="004D3E09" w:rsidP="003327CE">
      <w:pPr>
        <w:pStyle w:val="afc"/>
        <w:spacing w:line="580" w:lineRule="exact"/>
        <w:ind w:firstLine="624"/>
      </w:pPr>
      <w:r w:rsidRPr="00BC1943">
        <w:t>建立长效管理机制，夯实</w:t>
      </w:r>
      <w:r w:rsidR="00284A46">
        <w:rPr>
          <w:rFonts w:hint="eastAsia"/>
        </w:rPr>
        <w:t>“</w:t>
      </w:r>
      <w:r w:rsidRPr="00BC1943">
        <w:t>河长制</w:t>
      </w:r>
      <w:r w:rsidR="00284A46">
        <w:rPr>
          <w:rFonts w:hint="eastAsia"/>
        </w:rPr>
        <w:t>”</w:t>
      </w:r>
      <w:r w:rsidRPr="00BC1943">
        <w:t>责任，确保整治后的水体不返黑返臭。同时组织开展已完成整治水体</w:t>
      </w:r>
      <w:r w:rsidR="00284A46">
        <w:rPr>
          <w:rFonts w:hint="eastAsia"/>
        </w:rPr>
        <w:t>“</w:t>
      </w:r>
      <w:r w:rsidRPr="00BC1943">
        <w:t>回头看</w:t>
      </w:r>
      <w:r w:rsidR="00284A46">
        <w:rPr>
          <w:rFonts w:hint="eastAsia"/>
        </w:rPr>
        <w:t>”</w:t>
      </w:r>
      <w:r w:rsidRPr="00BC1943">
        <w:t>，不定期开展水体水质抽检。系统化推进海绵城市建设，重点加大蠡湖新城和河埒片区建成区海绵城市建设力度</w:t>
      </w:r>
      <w:r w:rsidRPr="00BC1943">
        <w:rPr>
          <w:rFonts w:hint="eastAsia"/>
        </w:rPr>
        <w:t>，</w:t>
      </w:r>
      <w:r w:rsidRPr="00BC1943">
        <w:t>确保</w:t>
      </w:r>
      <w:r w:rsidRPr="00BC1943">
        <w:rPr>
          <w:rFonts w:hint="eastAsia"/>
        </w:rPr>
        <w:t>2</w:t>
      </w:r>
      <w:r w:rsidRPr="00BC1943">
        <w:t>025</w:t>
      </w:r>
      <w:r w:rsidRPr="00BC1943">
        <w:t>年</w:t>
      </w:r>
      <w:r>
        <w:rPr>
          <w:rFonts w:hint="eastAsia"/>
        </w:rPr>
        <w:t>全区</w:t>
      </w:r>
      <w:r w:rsidRPr="00BC1943">
        <w:t>建成区</w:t>
      </w:r>
      <w:r w:rsidRPr="00BC1943">
        <w:rPr>
          <w:rFonts w:hint="eastAsia"/>
        </w:rPr>
        <w:t>6</w:t>
      </w:r>
      <w:r w:rsidRPr="00BC1943">
        <w:t>0</w:t>
      </w:r>
      <w:r w:rsidRPr="00BC1943">
        <w:rPr>
          <w:rFonts w:hint="eastAsia"/>
        </w:rPr>
        <w:t>%</w:t>
      </w:r>
      <w:r w:rsidRPr="00BC1943">
        <w:t>面积达到海绵城市建设要求</w:t>
      </w:r>
      <w:r w:rsidRPr="00BC1943">
        <w:rPr>
          <w:rFonts w:hint="eastAsia"/>
        </w:rPr>
        <w:t>。</w:t>
      </w:r>
    </w:p>
    <w:p w:rsidR="004D3E09" w:rsidRDefault="00C17767" w:rsidP="00C17767">
      <w:pPr>
        <w:pStyle w:val="3"/>
        <w:numPr>
          <w:ilvl w:val="0"/>
          <w:numId w:val="0"/>
        </w:numPr>
        <w:spacing w:line="580" w:lineRule="exact"/>
        <w:ind w:firstLineChars="260" w:firstLine="835"/>
      </w:pPr>
      <w:r>
        <w:rPr>
          <w:rFonts w:hint="eastAsia"/>
        </w:rPr>
        <w:t>2.</w:t>
      </w:r>
      <w:r w:rsidR="004D3E09">
        <w:rPr>
          <w:rFonts w:hint="eastAsia"/>
        </w:rPr>
        <w:t>马山片区重点水环境整治</w:t>
      </w:r>
    </w:p>
    <w:p w:rsidR="004D3E09" w:rsidRDefault="00C17767" w:rsidP="00C17767">
      <w:pPr>
        <w:pStyle w:val="4"/>
        <w:numPr>
          <w:ilvl w:val="0"/>
          <w:numId w:val="0"/>
        </w:numPr>
        <w:spacing w:line="580" w:lineRule="exact"/>
        <w:ind w:firstLineChars="196" w:firstLine="630"/>
      </w:pPr>
      <w:r>
        <w:rPr>
          <w:rFonts w:hint="eastAsia"/>
        </w:rPr>
        <w:t>（</w:t>
      </w:r>
      <w:r>
        <w:rPr>
          <w:rFonts w:hint="eastAsia"/>
        </w:rPr>
        <w:t>1</w:t>
      </w:r>
      <w:r>
        <w:rPr>
          <w:rFonts w:hint="eastAsia"/>
        </w:rPr>
        <w:t>）</w:t>
      </w:r>
      <w:r w:rsidR="004D3E09" w:rsidRPr="00845137">
        <w:rPr>
          <w:rFonts w:hint="eastAsia"/>
        </w:rPr>
        <w:t>保障骨干河道水质</w:t>
      </w:r>
    </w:p>
    <w:p w:rsidR="004D3E09" w:rsidRDefault="004D3E09" w:rsidP="003327CE">
      <w:pPr>
        <w:pStyle w:val="afc"/>
        <w:spacing w:line="580" w:lineRule="exact"/>
        <w:ind w:firstLine="624"/>
      </w:pPr>
      <w:r w:rsidRPr="00845137">
        <w:rPr>
          <w:rFonts w:hint="eastAsia"/>
        </w:rPr>
        <w:t>加大古竹运河</w:t>
      </w:r>
      <w:r>
        <w:rPr>
          <w:rFonts w:hint="eastAsia"/>
        </w:rPr>
        <w:t>和直湖港蓝藻打捞力度，同时增设曝气增氧设备，</w:t>
      </w:r>
      <w:r w:rsidRPr="009E06E9">
        <w:rPr>
          <w:rFonts w:hint="eastAsia"/>
        </w:rPr>
        <w:t>在夏季蓝藻高发期开展直湖港套闸段应急清淤工程。加强古竹运河两侧排水</w:t>
      </w:r>
      <w:r w:rsidR="00440290" w:rsidRPr="00440290">
        <w:rPr>
          <w:rFonts w:hint="eastAsia"/>
        </w:rPr>
        <w:t>整治，继续做好雨污水管网排查整改和长效管理，解决私接错接和管道缺陷</w:t>
      </w:r>
      <w:r w:rsidRPr="009E06E9">
        <w:rPr>
          <w:rFonts w:hint="eastAsia"/>
        </w:rPr>
        <w:t>等</w:t>
      </w:r>
      <w:r>
        <w:rPr>
          <w:rFonts w:hint="eastAsia"/>
        </w:rPr>
        <w:t>问题</w:t>
      </w:r>
      <w:r w:rsidRPr="009E06E9">
        <w:rPr>
          <w:rFonts w:hint="eastAsia"/>
        </w:rPr>
        <w:t>。</w:t>
      </w:r>
    </w:p>
    <w:p w:rsidR="004D3E09" w:rsidRDefault="00C17767" w:rsidP="00C17767">
      <w:pPr>
        <w:pStyle w:val="4"/>
        <w:numPr>
          <w:ilvl w:val="0"/>
          <w:numId w:val="0"/>
        </w:numPr>
        <w:spacing w:line="580" w:lineRule="exact"/>
        <w:ind w:firstLineChars="196" w:firstLine="630"/>
      </w:pPr>
      <w:r>
        <w:rPr>
          <w:rFonts w:hint="eastAsia"/>
        </w:rPr>
        <w:t>（</w:t>
      </w:r>
      <w:r>
        <w:rPr>
          <w:rFonts w:hint="eastAsia"/>
        </w:rPr>
        <w:t>2</w:t>
      </w:r>
      <w:r>
        <w:rPr>
          <w:rFonts w:hint="eastAsia"/>
        </w:rPr>
        <w:t>）</w:t>
      </w:r>
      <w:r w:rsidR="004D3E09">
        <w:rPr>
          <w:rFonts w:hint="eastAsia"/>
        </w:rPr>
        <w:t>保障流域</w:t>
      </w:r>
      <w:r w:rsidR="004D3E09" w:rsidRPr="009E06E9">
        <w:rPr>
          <w:rFonts w:hint="eastAsia"/>
        </w:rPr>
        <w:t>圩区水质</w:t>
      </w:r>
    </w:p>
    <w:p w:rsidR="004D3E09" w:rsidRDefault="004D3E09" w:rsidP="003327CE">
      <w:pPr>
        <w:pStyle w:val="afc"/>
        <w:spacing w:line="580" w:lineRule="exact"/>
        <w:ind w:firstLine="624"/>
      </w:pPr>
      <w:r w:rsidRPr="009E06E9">
        <w:rPr>
          <w:rFonts w:hint="eastAsia"/>
        </w:rPr>
        <w:t>加强</w:t>
      </w:r>
      <w:r>
        <w:rPr>
          <w:rFonts w:hint="eastAsia"/>
        </w:rPr>
        <w:t>调水引流</w:t>
      </w:r>
      <w:r w:rsidRPr="009E06E9">
        <w:rPr>
          <w:rFonts w:hint="eastAsia"/>
        </w:rPr>
        <w:t>前端</w:t>
      </w:r>
      <w:r>
        <w:rPr>
          <w:rFonts w:hint="eastAsia"/>
        </w:rPr>
        <w:t>梅梁湖的</w:t>
      </w:r>
      <w:r w:rsidRPr="009E06E9">
        <w:rPr>
          <w:rFonts w:hint="eastAsia"/>
        </w:rPr>
        <w:t>拦藻力度，减少进入内河</w:t>
      </w:r>
      <w:r>
        <w:rPr>
          <w:rFonts w:hint="eastAsia"/>
        </w:rPr>
        <w:t>的</w:t>
      </w:r>
      <w:r w:rsidRPr="009E06E9">
        <w:rPr>
          <w:rFonts w:hint="eastAsia"/>
        </w:rPr>
        <w:t>蓝藻</w:t>
      </w:r>
      <w:r>
        <w:rPr>
          <w:rFonts w:hint="eastAsia"/>
        </w:rPr>
        <w:t>量。推进</w:t>
      </w:r>
      <w:r w:rsidRPr="009E06E9">
        <w:rPr>
          <w:rFonts w:hint="eastAsia"/>
        </w:rPr>
        <w:t>蓝藻机械打捞及输藻通道建设，</w:t>
      </w:r>
      <w:r>
        <w:rPr>
          <w:rFonts w:hint="eastAsia"/>
        </w:rPr>
        <w:t>实施</w:t>
      </w:r>
      <w:r w:rsidRPr="009E06E9">
        <w:rPr>
          <w:rFonts w:hint="eastAsia"/>
        </w:rPr>
        <w:t>藻水分离站技改升级工作。加</w:t>
      </w:r>
      <w:r>
        <w:rPr>
          <w:rFonts w:hint="eastAsia"/>
        </w:rPr>
        <w:t>密</w:t>
      </w:r>
      <w:r w:rsidRPr="009E06E9">
        <w:rPr>
          <w:rFonts w:hint="eastAsia"/>
        </w:rPr>
        <w:t>梅梁湖至竺山湖的调水频次，</w:t>
      </w:r>
      <w:r>
        <w:rPr>
          <w:rFonts w:hint="eastAsia"/>
        </w:rPr>
        <w:t>缓解</w:t>
      </w:r>
      <w:r w:rsidRPr="009E06E9">
        <w:rPr>
          <w:rFonts w:hint="eastAsia"/>
        </w:rPr>
        <w:t>蓝藻聚集</w:t>
      </w:r>
      <w:r>
        <w:rPr>
          <w:rFonts w:hint="eastAsia"/>
        </w:rPr>
        <w:t>对圩区水质的影响</w:t>
      </w:r>
      <w:r w:rsidRPr="009E06E9">
        <w:rPr>
          <w:rFonts w:hint="eastAsia"/>
        </w:rPr>
        <w:t>。</w:t>
      </w:r>
    </w:p>
    <w:p w:rsidR="004D3E09" w:rsidRDefault="00C17767" w:rsidP="00C17767">
      <w:pPr>
        <w:pStyle w:val="4"/>
        <w:numPr>
          <w:ilvl w:val="0"/>
          <w:numId w:val="0"/>
        </w:numPr>
        <w:spacing w:line="580" w:lineRule="exact"/>
        <w:ind w:firstLineChars="196" w:firstLine="630"/>
      </w:pPr>
      <w:r>
        <w:rPr>
          <w:rFonts w:hint="eastAsia"/>
        </w:rPr>
        <w:lastRenderedPageBreak/>
        <w:t>（</w:t>
      </w:r>
      <w:r>
        <w:rPr>
          <w:rFonts w:hint="eastAsia"/>
        </w:rPr>
        <w:t>3</w:t>
      </w:r>
      <w:r>
        <w:rPr>
          <w:rFonts w:hint="eastAsia"/>
        </w:rPr>
        <w:t>）</w:t>
      </w:r>
      <w:r w:rsidR="004D3E09">
        <w:rPr>
          <w:rFonts w:hint="eastAsia"/>
        </w:rPr>
        <w:t>保障自然水系水质</w:t>
      </w:r>
    </w:p>
    <w:p w:rsidR="004D3E09" w:rsidRPr="00E87403" w:rsidRDefault="004D3E09" w:rsidP="003327CE">
      <w:pPr>
        <w:pStyle w:val="afc"/>
        <w:spacing w:line="580" w:lineRule="exact"/>
        <w:ind w:firstLine="624"/>
        <w:rPr>
          <w:b/>
          <w:bCs/>
        </w:rPr>
      </w:pPr>
      <w:r w:rsidRPr="00E87403">
        <w:rPr>
          <w:rFonts w:hint="eastAsia"/>
        </w:rPr>
        <w:t>对马山片区山丘区自然淤积严重的河道实施轮浚计划，</w:t>
      </w:r>
      <w:r>
        <w:rPr>
          <w:rFonts w:hint="eastAsia"/>
        </w:rPr>
        <w:t>重点防控</w:t>
      </w:r>
      <w:r w:rsidRPr="00E87403">
        <w:rPr>
          <w:rFonts w:hint="eastAsia"/>
        </w:rPr>
        <w:t>河道周边垦种。</w:t>
      </w:r>
      <w:r>
        <w:rPr>
          <w:rFonts w:hint="eastAsia"/>
        </w:rPr>
        <w:t>充分利用古竹运河加强马山片区山丘区与圩区的水系沟通。</w:t>
      </w:r>
    </w:p>
    <w:p w:rsidR="004D3E09" w:rsidRDefault="00C17767" w:rsidP="00C17767">
      <w:pPr>
        <w:pStyle w:val="3"/>
        <w:numPr>
          <w:ilvl w:val="0"/>
          <w:numId w:val="0"/>
        </w:numPr>
        <w:spacing w:line="580" w:lineRule="exact"/>
        <w:ind w:firstLineChars="260" w:firstLine="835"/>
      </w:pPr>
      <w:r>
        <w:rPr>
          <w:rFonts w:hint="eastAsia"/>
        </w:rPr>
        <w:t>3.</w:t>
      </w:r>
      <w:r w:rsidR="004D3E09">
        <w:rPr>
          <w:rFonts w:hint="eastAsia"/>
        </w:rPr>
        <w:t>胡埭片区重点水环境整治</w:t>
      </w:r>
    </w:p>
    <w:p w:rsidR="004D3E09" w:rsidRDefault="00C17767" w:rsidP="00C17767">
      <w:pPr>
        <w:pStyle w:val="4"/>
        <w:numPr>
          <w:ilvl w:val="0"/>
          <w:numId w:val="0"/>
        </w:numPr>
        <w:spacing w:line="580" w:lineRule="exact"/>
        <w:ind w:left="643"/>
      </w:pPr>
      <w:r>
        <w:rPr>
          <w:rFonts w:hint="eastAsia"/>
        </w:rPr>
        <w:t>（</w:t>
      </w:r>
      <w:r>
        <w:rPr>
          <w:rFonts w:hint="eastAsia"/>
        </w:rPr>
        <w:t>1</w:t>
      </w:r>
      <w:r>
        <w:rPr>
          <w:rFonts w:hint="eastAsia"/>
        </w:rPr>
        <w:t>）</w:t>
      </w:r>
      <w:r w:rsidR="004D3E09" w:rsidRPr="00E87403">
        <w:rPr>
          <w:rFonts w:hint="eastAsia"/>
        </w:rPr>
        <w:t>加强直湖港支浜水质治理</w:t>
      </w:r>
    </w:p>
    <w:p w:rsidR="004D3E09" w:rsidRPr="00E6150A" w:rsidRDefault="004D3E09" w:rsidP="003327CE">
      <w:pPr>
        <w:pStyle w:val="afc"/>
        <w:spacing w:line="580" w:lineRule="exact"/>
        <w:ind w:firstLine="624"/>
      </w:pPr>
      <w:r w:rsidRPr="00E6150A">
        <w:rPr>
          <w:rFonts w:hint="eastAsia"/>
        </w:rPr>
        <w:t>实施</w:t>
      </w:r>
      <w:r>
        <w:rPr>
          <w:rFonts w:hint="eastAsia"/>
        </w:rPr>
        <w:t>直湖港</w:t>
      </w:r>
      <w:r w:rsidRPr="00E6150A">
        <w:rPr>
          <w:rFonts w:hint="eastAsia"/>
        </w:rPr>
        <w:t>支浜综合治理，</w:t>
      </w:r>
      <w:r>
        <w:rPr>
          <w:rFonts w:hint="eastAsia"/>
        </w:rPr>
        <w:t>通过开展沿线支浜河道清淤、水体增氧、水生态系统构建等综合提升水环境质量。到</w:t>
      </w:r>
      <w:r>
        <w:rPr>
          <w:rFonts w:hint="eastAsia"/>
        </w:rPr>
        <w:t>2</w:t>
      </w:r>
      <w:r>
        <w:t>025</w:t>
      </w:r>
      <w:r>
        <w:rPr>
          <w:rFonts w:hint="eastAsia"/>
        </w:rPr>
        <w:t>年，</w:t>
      </w:r>
      <w:r w:rsidRPr="003D4B55">
        <w:rPr>
          <w:rFonts w:hint="eastAsia"/>
        </w:rPr>
        <w:t>完成民盛河、富安新河</w:t>
      </w:r>
      <w:r>
        <w:rPr>
          <w:rFonts w:hint="eastAsia"/>
        </w:rPr>
        <w:t>等支浜</w:t>
      </w:r>
      <w:r w:rsidRPr="003D4B55">
        <w:rPr>
          <w:rFonts w:hint="eastAsia"/>
        </w:rPr>
        <w:t>水生态修复工程</w:t>
      </w:r>
      <w:r>
        <w:rPr>
          <w:rFonts w:hint="eastAsia"/>
        </w:rPr>
        <w:t>。</w:t>
      </w:r>
    </w:p>
    <w:p w:rsidR="004D3E09" w:rsidRDefault="00C17767" w:rsidP="00C17767">
      <w:pPr>
        <w:pStyle w:val="4"/>
        <w:numPr>
          <w:ilvl w:val="0"/>
          <w:numId w:val="0"/>
        </w:numPr>
        <w:spacing w:line="580" w:lineRule="exact"/>
        <w:ind w:firstLineChars="196" w:firstLine="630"/>
      </w:pPr>
      <w:r>
        <w:rPr>
          <w:rFonts w:hint="eastAsia"/>
        </w:rPr>
        <w:t>（</w:t>
      </w:r>
      <w:r>
        <w:rPr>
          <w:rFonts w:hint="eastAsia"/>
        </w:rPr>
        <w:t>2</w:t>
      </w:r>
      <w:r>
        <w:rPr>
          <w:rFonts w:hint="eastAsia"/>
        </w:rPr>
        <w:t>）</w:t>
      </w:r>
      <w:r w:rsidR="004D3E09" w:rsidRPr="00845137">
        <w:rPr>
          <w:rFonts w:hint="eastAsia"/>
        </w:rPr>
        <w:t>强化胡埭工业园区控源截污</w:t>
      </w:r>
    </w:p>
    <w:p w:rsidR="004D3E09" w:rsidRDefault="004D3E09" w:rsidP="003327CE">
      <w:pPr>
        <w:pStyle w:val="afc"/>
        <w:spacing w:line="580" w:lineRule="exact"/>
        <w:ind w:firstLine="624"/>
      </w:pPr>
      <w:r w:rsidRPr="00F17E03">
        <w:rPr>
          <w:rFonts w:hint="eastAsia"/>
        </w:rPr>
        <w:t>完成胡埭工业园区所有企业在线</w:t>
      </w:r>
      <w:r>
        <w:rPr>
          <w:rFonts w:hint="eastAsia"/>
        </w:rPr>
        <w:t>污水</w:t>
      </w:r>
      <w:r w:rsidRPr="00F17E03">
        <w:rPr>
          <w:rFonts w:hint="eastAsia"/>
        </w:rPr>
        <w:t>监控，保障后期长效管理。</w:t>
      </w:r>
      <w:r w:rsidRPr="00646F5C">
        <w:rPr>
          <w:rFonts w:hint="eastAsia"/>
        </w:rPr>
        <w:t>开展“水平衡”排查，打击偷排直排、稀释排放、清污混排等问题。</w:t>
      </w:r>
      <w:r w:rsidRPr="00A81CE1">
        <w:rPr>
          <w:rFonts w:hint="eastAsia"/>
        </w:rPr>
        <w:t>开展园区和工业企业内部</w:t>
      </w:r>
      <w:r w:rsidR="00440290" w:rsidRPr="00440290">
        <w:rPr>
          <w:rFonts w:hint="eastAsia"/>
        </w:rPr>
        <w:t>排水整治，提升园区和工业企业排水设施长效管理水平</w:t>
      </w:r>
      <w:r w:rsidRPr="00A81CE1">
        <w:rPr>
          <w:rFonts w:hint="eastAsia"/>
        </w:rPr>
        <w:t>，推动</w:t>
      </w:r>
      <w:r>
        <w:rPr>
          <w:rFonts w:hint="eastAsia"/>
        </w:rPr>
        <w:t>园区</w:t>
      </w:r>
      <w:r w:rsidRPr="00A81CE1">
        <w:rPr>
          <w:rFonts w:hint="eastAsia"/>
        </w:rPr>
        <w:t>基本消除污水直排口和管网空白区。加快推进工业废水与生活污水</w:t>
      </w:r>
      <w:r w:rsidRPr="00665B40">
        <w:rPr>
          <w:rFonts w:hint="eastAsia"/>
        </w:rPr>
        <w:t>分类</w:t>
      </w:r>
      <w:r w:rsidRPr="00A81CE1">
        <w:rPr>
          <w:rFonts w:hint="eastAsia"/>
        </w:rPr>
        <w:t>收集、分质处理</w:t>
      </w:r>
      <w:r w:rsidRPr="008B64F0">
        <w:rPr>
          <w:rFonts w:hint="eastAsia"/>
        </w:rPr>
        <w:t>，</w:t>
      </w:r>
      <w:r>
        <w:rPr>
          <w:rFonts w:hint="eastAsia"/>
        </w:rPr>
        <w:t>并对</w:t>
      </w:r>
      <w:r w:rsidRPr="008B64F0">
        <w:rPr>
          <w:rFonts w:hint="eastAsia"/>
        </w:rPr>
        <w:t>污水厂外围的污水管网进行养护。</w:t>
      </w:r>
    </w:p>
    <w:p w:rsidR="004D3E09" w:rsidRDefault="00C17767" w:rsidP="00C17767">
      <w:pPr>
        <w:pStyle w:val="4"/>
        <w:numPr>
          <w:ilvl w:val="0"/>
          <w:numId w:val="0"/>
        </w:numPr>
        <w:spacing w:line="580" w:lineRule="exact"/>
        <w:ind w:firstLineChars="196" w:firstLine="630"/>
      </w:pPr>
      <w:r>
        <w:rPr>
          <w:rFonts w:hint="eastAsia"/>
        </w:rPr>
        <w:t>（</w:t>
      </w:r>
      <w:r>
        <w:rPr>
          <w:rFonts w:hint="eastAsia"/>
        </w:rPr>
        <w:t>3</w:t>
      </w:r>
      <w:r>
        <w:rPr>
          <w:rFonts w:hint="eastAsia"/>
        </w:rPr>
        <w:t>）</w:t>
      </w:r>
      <w:r w:rsidR="004D3E09" w:rsidRPr="008B64F0">
        <w:rPr>
          <w:rFonts w:hint="eastAsia"/>
        </w:rPr>
        <w:t>推进农业面源污染防治</w:t>
      </w:r>
    </w:p>
    <w:p w:rsidR="004D3E09" w:rsidRPr="008B64F0" w:rsidRDefault="004D3E09" w:rsidP="003327CE">
      <w:pPr>
        <w:pStyle w:val="afc"/>
        <w:spacing w:line="580" w:lineRule="exact"/>
        <w:ind w:firstLine="624"/>
      </w:pPr>
      <w:r>
        <w:rPr>
          <w:rFonts w:hint="eastAsia"/>
        </w:rPr>
        <w:t>加强直湖港沿岸</w:t>
      </w:r>
      <w:r>
        <w:rPr>
          <w:rFonts w:hint="eastAsia"/>
        </w:rPr>
        <w:t>5</w:t>
      </w:r>
      <w:r>
        <w:t>00</w:t>
      </w:r>
      <w:r>
        <w:rPr>
          <w:rFonts w:hint="eastAsia"/>
        </w:rPr>
        <w:t>米、支浜河道沿岸</w:t>
      </w:r>
      <w:r>
        <w:rPr>
          <w:rFonts w:hint="eastAsia"/>
        </w:rPr>
        <w:t>2</w:t>
      </w:r>
      <w:r>
        <w:t>00</w:t>
      </w:r>
      <w:r>
        <w:rPr>
          <w:rFonts w:hint="eastAsia"/>
        </w:rPr>
        <w:t>米内畜禽养殖户整治，彻底消除养殖废水直排入河。实施肥药“双减”技术推广，在胡埭片区推广精准施肥技术和机具，鼓励使用有机肥。</w:t>
      </w:r>
      <w:r w:rsidRPr="0032622C">
        <w:rPr>
          <w:rFonts w:hint="eastAsia"/>
        </w:rPr>
        <w:t>探索实施高标准生态农</w:t>
      </w:r>
      <w:r>
        <w:rPr>
          <w:rFonts w:hint="eastAsia"/>
        </w:rPr>
        <w:t>田建设试点，对农田灌排系统进行生态化改造，</w:t>
      </w:r>
      <w:r>
        <w:rPr>
          <w:rFonts w:hint="eastAsia"/>
        </w:rPr>
        <w:lastRenderedPageBreak/>
        <w:t>推进农田退水净化利用</w:t>
      </w:r>
      <w:r w:rsidRPr="008B64F0">
        <w:rPr>
          <w:rFonts w:hint="eastAsia"/>
        </w:rPr>
        <w:t>。</w:t>
      </w:r>
      <w:r>
        <w:rPr>
          <w:rFonts w:hint="eastAsia"/>
        </w:rPr>
        <w:t>加快农村环境综合整治，</w:t>
      </w:r>
      <w:r w:rsidRPr="00A81CE1">
        <w:rPr>
          <w:rFonts w:hint="eastAsia"/>
        </w:rPr>
        <w:t>加强自然村生活污水点源处理设施长效管理，推进有条件的</w:t>
      </w:r>
      <w:r>
        <w:rPr>
          <w:rFonts w:hint="eastAsia"/>
        </w:rPr>
        <w:t>自然村</w:t>
      </w:r>
      <w:r w:rsidRPr="00A81CE1">
        <w:rPr>
          <w:rFonts w:hint="eastAsia"/>
        </w:rPr>
        <w:t>实施技改升级</w:t>
      </w:r>
      <w:r>
        <w:rPr>
          <w:rFonts w:hint="eastAsia"/>
        </w:rPr>
        <w:t>；</w:t>
      </w:r>
      <w:r w:rsidRPr="008B64F0">
        <w:rPr>
          <w:rFonts w:hint="eastAsia"/>
        </w:rPr>
        <w:t>实施农村河道疏浚工程</w:t>
      </w:r>
      <w:r>
        <w:rPr>
          <w:rFonts w:hint="eastAsia"/>
        </w:rPr>
        <w:t>。到</w:t>
      </w:r>
      <w:r>
        <w:rPr>
          <w:rFonts w:hint="eastAsia"/>
        </w:rPr>
        <w:t>2025</w:t>
      </w:r>
      <w:r>
        <w:rPr>
          <w:rFonts w:hint="eastAsia"/>
        </w:rPr>
        <w:t>年，实现化肥农药使用量零增长；</w:t>
      </w:r>
      <w:r w:rsidRPr="00A81CE1">
        <w:rPr>
          <w:rFonts w:hint="eastAsia"/>
        </w:rPr>
        <w:t>完成</w:t>
      </w:r>
      <w:r w:rsidRPr="00A81CE1">
        <w:rPr>
          <w:rFonts w:hint="eastAsia"/>
        </w:rPr>
        <w:t>2</w:t>
      </w:r>
      <w:r w:rsidRPr="00A81CE1">
        <w:rPr>
          <w:rFonts w:hint="eastAsia"/>
        </w:rPr>
        <w:t>公里</w:t>
      </w:r>
      <w:r>
        <w:rPr>
          <w:rFonts w:hint="eastAsia"/>
        </w:rPr>
        <w:t>的农村</w:t>
      </w:r>
      <w:r w:rsidRPr="00A81CE1">
        <w:rPr>
          <w:rFonts w:hint="eastAsia"/>
        </w:rPr>
        <w:t>河道清淤，清淤土方约</w:t>
      </w:r>
      <w:r w:rsidRPr="00A81CE1">
        <w:rPr>
          <w:rFonts w:hint="eastAsia"/>
        </w:rPr>
        <w:t>3</w:t>
      </w:r>
      <w:r w:rsidRPr="00A81CE1">
        <w:rPr>
          <w:rFonts w:hint="eastAsia"/>
        </w:rPr>
        <w:t>万方。</w:t>
      </w:r>
    </w:p>
    <w:p w:rsidR="004D3E09" w:rsidRDefault="00C17767" w:rsidP="00C17767">
      <w:pPr>
        <w:pStyle w:val="3"/>
        <w:numPr>
          <w:ilvl w:val="0"/>
          <w:numId w:val="0"/>
        </w:numPr>
        <w:spacing w:line="580" w:lineRule="exact"/>
        <w:ind w:firstLineChars="260" w:firstLine="835"/>
      </w:pPr>
      <w:r>
        <w:rPr>
          <w:rFonts w:hint="eastAsia"/>
        </w:rPr>
        <w:t>4.</w:t>
      </w:r>
      <w:r w:rsidR="004D3E09">
        <w:rPr>
          <w:rFonts w:hint="eastAsia"/>
        </w:rPr>
        <w:t>城中片区重点水环境整治</w:t>
      </w:r>
    </w:p>
    <w:p w:rsidR="004D3E09" w:rsidRDefault="00C17767" w:rsidP="00C17767">
      <w:pPr>
        <w:pStyle w:val="4"/>
        <w:numPr>
          <w:ilvl w:val="0"/>
          <w:numId w:val="0"/>
        </w:numPr>
        <w:spacing w:line="580" w:lineRule="exact"/>
        <w:ind w:left="643"/>
      </w:pPr>
      <w:r>
        <w:rPr>
          <w:rFonts w:hint="eastAsia"/>
        </w:rPr>
        <w:t>（</w:t>
      </w:r>
      <w:r>
        <w:rPr>
          <w:rFonts w:hint="eastAsia"/>
        </w:rPr>
        <w:t>1</w:t>
      </w:r>
      <w:r>
        <w:rPr>
          <w:rFonts w:hint="eastAsia"/>
        </w:rPr>
        <w:t>）</w:t>
      </w:r>
      <w:r w:rsidR="004D3E09">
        <w:rPr>
          <w:rFonts w:hint="eastAsia"/>
        </w:rPr>
        <w:t>健全落实排水管理</w:t>
      </w:r>
    </w:p>
    <w:p w:rsidR="00FE436D" w:rsidRDefault="00FE436D" w:rsidP="003327CE">
      <w:pPr>
        <w:pStyle w:val="afc"/>
        <w:spacing w:line="580" w:lineRule="exact"/>
        <w:ind w:firstLine="624"/>
      </w:pPr>
      <w:r w:rsidRPr="00FE436D">
        <w:rPr>
          <w:rFonts w:hint="eastAsia"/>
        </w:rPr>
        <w:t>全面推进污水处理提质增效“</w:t>
      </w:r>
      <w:r w:rsidRPr="00FE436D">
        <w:rPr>
          <w:rFonts w:hint="eastAsia"/>
        </w:rPr>
        <w:t>333</w:t>
      </w:r>
      <w:r w:rsidRPr="00FE436D">
        <w:rPr>
          <w:rFonts w:hint="eastAsia"/>
        </w:rPr>
        <w:t>”行动，加快落实梁溪河周边城镇污水处理提质增效达标区创建。完成污水管理信息化平台建设，提升排水管网智慧化管理水平。督促属地街道抽调专职人员，加大对区属污水管网及提升泵站的日常巡查。全面开展梁溪河周边雨水专项整治，实施新一轮排水管网（设施）养护，确保设施、养护、管理三到位。</w:t>
      </w:r>
    </w:p>
    <w:p w:rsidR="004D3E09" w:rsidRDefault="00C17767" w:rsidP="00C17767">
      <w:pPr>
        <w:pStyle w:val="4"/>
        <w:numPr>
          <w:ilvl w:val="0"/>
          <w:numId w:val="0"/>
        </w:numPr>
        <w:spacing w:line="580" w:lineRule="exact"/>
        <w:ind w:firstLineChars="196" w:firstLine="630"/>
      </w:pPr>
      <w:r>
        <w:rPr>
          <w:rFonts w:hint="eastAsia"/>
        </w:rPr>
        <w:t>（</w:t>
      </w:r>
      <w:r>
        <w:rPr>
          <w:rFonts w:hint="eastAsia"/>
        </w:rPr>
        <w:t>2</w:t>
      </w:r>
      <w:r>
        <w:rPr>
          <w:rFonts w:hint="eastAsia"/>
        </w:rPr>
        <w:t>）</w:t>
      </w:r>
      <w:r w:rsidR="004D3E09">
        <w:rPr>
          <w:rFonts w:hint="eastAsia"/>
        </w:rPr>
        <w:t>强化箱涵清淤管护</w:t>
      </w:r>
    </w:p>
    <w:p w:rsidR="004D3E09" w:rsidRDefault="004D3E09" w:rsidP="003327CE">
      <w:pPr>
        <w:pStyle w:val="afc"/>
        <w:spacing w:line="580" w:lineRule="exact"/>
        <w:ind w:firstLine="624"/>
      </w:pPr>
      <w:r w:rsidRPr="00ED108C">
        <w:rPr>
          <w:rFonts w:hint="eastAsia"/>
        </w:rPr>
        <w:t>开展梁溪河流域箱（管）涵整治提升行动，</w:t>
      </w:r>
      <w:r>
        <w:rPr>
          <w:rFonts w:hint="eastAsia"/>
        </w:rPr>
        <w:t>探索研究</w:t>
      </w:r>
      <w:r w:rsidRPr="00E43611">
        <w:rPr>
          <w:rFonts w:hint="eastAsia"/>
        </w:rPr>
        <w:t>箱涵“暗改明”</w:t>
      </w:r>
      <w:r>
        <w:rPr>
          <w:rFonts w:hint="eastAsia"/>
        </w:rPr>
        <w:t>的</w:t>
      </w:r>
      <w:r w:rsidRPr="00E43611">
        <w:rPr>
          <w:rFonts w:hint="eastAsia"/>
        </w:rPr>
        <w:t>可行性</w:t>
      </w:r>
      <w:r>
        <w:rPr>
          <w:rFonts w:hint="eastAsia"/>
        </w:rPr>
        <w:t>。对于部分排污情况复杂且难以整改到位的箱涵，探究污水集中处理方法；对有条件的区域按</w:t>
      </w:r>
      <w:r>
        <w:rPr>
          <w:rFonts w:hint="eastAsia"/>
        </w:rPr>
        <w:t>3</w:t>
      </w:r>
      <w:r>
        <w:t>0</w:t>
      </w:r>
      <w:r>
        <w:rPr>
          <w:rFonts w:hint="eastAsia"/>
        </w:rPr>
        <w:t>米或</w:t>
      </w:r>
      <w:r>
        <w:rPr>
          <w:rFonts w:hint="eastAsia"/>
        </w:rPr>
        <w:t>5</w:t>
      </w:r>
      <w:r>
        <w:t>0</w:t>
      </w:r>
      <w:r>
        <w:rPr>
          <w:rFonts w:hint="eastAsia"/>
        </w:rPr>
        <w:t>米设置箱涵通风口或检修口，定期开展清淤等养护。</w:t>
      </w:r>
    </w:p>
    <w:p w:rsidR="004D3E09" w:rsidRDefault="00C17767" w:rsidP="00C17767">
      <w:pPr>
        <w:pStyle w:val="4"/>
        <w:numPr>
          <w:ilvl w:val="0"/>
          <w:numId w:val="0"/>
        </w:numPr>
        <w:spacing w:line="580" w:lineRule="exact"/>
        <w:ind w:firstLineChars="196" w:firstLine="630"/>
      </w:pPr>
      <w:r>
        <w:rPr>
          <w:rFonts w:hint="eastAsia"/>
        </w:rPr>
        <w:t>（</w:t>
      </w:r>
      <w:r>
        <w:rPr>
          <w:rFonts w:hint="eastAsia"/>
        </w:rPr>
        <w:t>3</w:t>
      </w:r>
      <w:r>
        <w:rPr>
          <w:rFonts w:hint="eastAsia"/>
        </w:rPr>
        <w:t>）</w:t>
      </w:r>
      <w:r w:rsidR="004D3E09">
        <w:rPr>
          <w:rFonts w:hint="eastAsia"/>
        </w:rPr>
        <w:t>实施全线蓝藻治理</w:t>
      </w:r>
    </w:p>
    <w:p w:rsidR="004D3E09" w:rsidRDefault="004D3E09" w:rsidP="003327CE">
      <w:pPr>
        <w:pStyle w:val="afc"/>
        <w:spacing w:line="580" w:lineRule="exact"/>
        <w:ind w:firstLine="624"/>
      </w:pPr>
      <w:r w:rsidRPr="00E43611">
        <w:rPr>
          <w:rFonts w:hint="eastAsia"/>
        </w:rPr>
        <w:t>编制梁溪河流域蓝藻防治方案，在梁溪河前端、中段、末端全线加强蓝藻干预措施，</w:t>
      </w:r>
      <w:r>
        <w:rPr>
          <w:rFonts w:hint="eastAsia"/>
        </w:rPr>
        <w:t>通过增强蓝藻打捞力量，</w:t>
      </w:r>
      <w:r w:rsidRPr="00E43611">
        <w:rPr>
          <w:rFonts w:hint="eastAsia"/>
        </w:rPr>
        <w:t>最大限度降低藻密度</w:t>
      </w:r>
      <w:r>
        <w:rPr>
          <w:rFonts w:hint="eastAsia"/>
        </w:rPr>
        <w:t>，缓解蓝藻对水质的冲击。</w:t>
      </w:r>
    </w:p>
    <w:p w:rsidR="004D3E09" w:rsidRDefault="00C17767" w:rsidP="00C17767">
      <w:pPr>
        <w:pStyle w:val="4"/>
        <w:numPr>
          <w:ilvl w:val="0"/>
          <w:numId w:val="0"/>
        </w:numPr>
        <w:spacing w:line="580" w:lineRule="exact"/>
        <w:ind w:firstLineChars="196" w:firstLine="630"/>
      </w:pPr>
      <w:r>
        <w:rPr>
          <w:rFonts w:hint="eastAsia"/>
        </w:rPr>
        <w:lastRenderedPageBreak/>
        <w:t>（</w:t>
      </w:r>
      <w:r>
        <w:rPr>
          <w:rFonts w:hint="eastAsia"/>
        </w:rPr>
        <w:t>4</w:t>
      </w:r>
      <w:r>
        <w:rPr>
          <w:rFonts w:hint="eastAsia"/>
        </w:rPr>
        <w:t>）</w:t>
      </w:r>
      <w:r w:rsidR="004D3E09" w:rsidRPr="00523C5B">
        <w:rPr>
          <w:rFonts w:hint="eastAsia"/>
        </w:rPr>
        <w:t>加强支浜水质治理</w:t>
      </w:r>
    </w:p>
    <w:p w:rsidR="004D3E09" w:rsidRDefault="004D3E09" w:rsidP="003327CE">
      <w:pPr>
        <w:pStyle w:val="afc"/>
        <w:spacing w:line="580" w:lineRule="exact"/>
        <w:ind w:firstLine="624"/>
      </w:pPr>
      <w:r w:rsidRPr="00523C5B">
        <w:rPr>
          <w:rFonts w:hint="eastAsia"/>
        </w:rPr>
        <w:t>全面开展</w:t>
      </w:r>
      <w:r w:rsidRPr="00A70E81">
        <w:rPr>
          <w:rFonts w:hint="eastAsia"/>
        </w:rPr>
        <w:t>梁溪河</w:t>
      </w:r>
      <w:r w:rsidRPr="00523C5B">
        <w:rPr>
          <w:rFonts w:hint="eastAsia"/>
        </w:rPr>
        <w:t>支浜河道水生态修复工程，</w:t>
      </w:r>
      <w:r>
        <w:rPr>
          <w:rFonts w:hint="eastAsia"/>
        </w:rPr>
        <w:t>根据水质改善情况，因地制宜及时修正治理方案。对近期内无法达到</w:t>
      </w:r>
      <w:r>
        <w:rPr>
          <w:rFonts w:hint="eastAsia"/>
        </w:rPr>
        <w:t>V</w:t>
      </w:r>
      <w:r>
        <w:rPr>
          <w:rFonts w:hint="eastAsia"/>
        </w:rPr>
        <w:t>类以上的支浜河道，采用“一体化”水处理设备或引入移动式水处理设备。“十四五”期间，</w:t>
      </w:r>
      <w:r w:rsidRPr="00523C5B">
        <w:rPr>
          <w:rFonts w:hint="eastAsia"/>
        </w:rPr>
        <w:t>持续</w:t>
      </w:r>
      <w:r>
        <w:rPr>
          <w:rFonts w:hint="eastAsia"/>
        </w:rPr>
        <w:t>开展</w:t>
      </w:r>
      <w:r w:rsidRPr="00523C5B">
        <w:rPr>
          <w:rFonts w:hint="eastAsia"/>
        </w:rPr>
        <w:t>线泾浜、西新河、小渲河等支浜水生态修复工程的养护工程。</w:t>
      </w:r>
    </w:p>
    <w:p w:rsidR="004D3E09" w:rsidRDefault="00C17767" w:rsidP="00C17767">
      <w:pPr>
        <w:pStyle w:val="3"/>
        <w:numPr>
          <w:ilvl w:val="0"/>
          <w:numId w:val="0"/>
        </w:numPr>
        <w:spacing w:line="580" w:lineRule="exact"/>
        <w:ind w:firstLineChars="210" w:firstLine="675"/>
      </w:pPr>
      <w:r>
        <w:rPr>
          <w:rFonts w:hint="eastAsia"/>
        </w:rPr>
        <w:t>5.</w:t>
      </w:r>
      <w:r w:rsidR="004D3E09">
        <w:rPr>
          <w:rFonts w:hint="eastAsia"/>
        </w:rPr>
        <w:t>雪浪片区重点水环境整治</w:t>
      </w:r>
    </w:p>
    <w:p w:rsidR="004D3E09" w:rsidRDefault="00C17767" w:rsidP="00C17767">
      <w:pPr>
        <w:pStyle w:val="4"/>
        <w:numPr>
          <w:ilvl w:val="0"/>
          <w:numId w:val="0"/>
        </w:numPr>
        <w:spacing w:line="580" w:lineRule="exact"/>
        <w:ind w:left="643"/>
      </w:pPr>
      <w:r>
        <w:rPr>
          <w:rFonts w:hint="eastAsia"/>
        </w:rPr>
        <w:t>（</w:t>
      </w:r>
      <w:r>
        <w:rPr>
          <w:rFonts w:hint="eastAsia"/>
        </w:rPr>
        <w:t>1</w:t>
      </w:r>
      <w:r>
        <w:rPr>
          <w:rFonts w:hint="eastAsia"/>
        </w:rPr>
        <w:t>）</w:t>
      </w:r>
      <w:r w:rsidR="004D3E09" w:rsidRPr="00A30135">
        <w:rPr>
          <w:rFonts w:hint="eastAsia"/>
        </w:rPr>
        <w:t>加强水系沟通</w:t>
      </w:r>
    </w:p>
    <w:p w:rsidR="004D3E09" w:rsidRDefault="004D3E09" w:rsidP="003327CE">
      <w:pPr>
        <w:pStyle w:val="afc"/>
        <w:spacing w:line="580" w:lineRule="exact"/>
        <w:ind w:firstLine="624"/>
      </w:pPr>
      <w:r>
        <w:rPr>
          <w:rFonts w:hint="eastAsia"/>
        </w:rPr>
        <w:t>实施</w:t>
      </w:r>
      <w:r w:rsidRPr="00A30135">
        <w:rPr>
          <w:rFonts w:hint="eastAsia"/>
        </w:rPr>
        <w:t>鲍家浜</w:t>
      </w:r>
      <w:r>
        <w:rPr>
          <w:rFonts w:hint="eastAsia"/>
        </w:rPr>
        <w:t>、</w:t>
      </w:r>
      <w:r w:rsidRPr="00A30135">
        <w:rPr>
          <w:rFonts w:hint="eastAsia"/>
        </w:rPr>
        <w:t>安堂浜</w:t>
      </w:r>
      <w:r>
        <w:rPr>
          <w:rFonts w:hint="eastAsia"/>
        </w:rPr>
        <w:t>和</w:t>
      </w:r>
      <w:r w:rsidRPr="00A30135">
        <w:rPr>
          <w:rFonts w:hint="eastAsia"/>
        </w:rPr>
        <w:t>埝头浜</w:t>
      </w:r>
      <w:r>
        <w:rPr>
          <w:rFonts w:hint="eastAsia"/>
        </w:rPr>
        <w:t>等河道新开工程，</w:t>
      </w:r>
      <w:r w:rsidRPr="00A30135">
        <w:rPr>
          <w:rFonts w:hint="eastAsia"/>
        </w:rPr>
        <w:t>推进长广溪二期以及壬子港水系沟通，并进一步研究和推进清水河、碧水河</w:t>
      </w:r>
      <w:r>
        <w:rPr>
          <w:rFonts w:hint="eastAsia"/>
        </w:rPr>
        <w:t>和</w:t>
      </w:r>
      <w:r w:rsidRPr="00A30135">
        <w:rPr>
          <w:rFonts w:hint="eastAsia"/>
        </w:rPr>
        <w:t>秀水河</w:t>
      </w:r>
      <w:r>
        <w:rPr>
          <w:rFonts w:hint="eastAsia"/>
        </w:rPr>
        <w:t>等</w:t>
      </w:r>
      <w:r w:rsidRPr="00A30135">
        <w:rPr>
          <w:rFonts w:hint="eastAsia"/>
        </w:rPr>
        <w:t>水系沟通举措，打破</w:t>
      </w:r>
      <w:r>
        <w:rPr>
          <w:rFonts w:hint="eastAsia"/>
        </w:rPr>
        <w:t>区内</w:t>
      </w:r>
      <w:r w:rsidRPr="00A30135">
        <w:rPr>
          <w:rFonts w:hint="eastAsia"/>
        </w:rPr>
        <w:t>滞水瓶颈现象。</w:t>
      </w:r>
      <w:r>
        <w:rPr>
          <w:rFonts w:hint="eastAsia"/>
        </w:rPr>
        <w:t>扩建吴塘门闸站，合理设置调水路径，并对过水断面较小的河道进行开挖疏浚，为畅通调水路径创造有利条件。</w:t>
      </w:r>
    </w:p>
    <w:p w:rsidR="004D3E09" w:rsidRDefault="00C17767" w:rsidP="00C17767">
      <w:pPr>
        <w:pStyle w:val="4"/>
        <w:numPr>
          <w:ilvl w:val="0"/>
          <w:numId w:val="0"/>
        </w:numPr>
        <w:spacing w:line="580" w:lineRule="exact"/>
        <w:ind w:firstLineChars="196" w:firstLine="630"/>
      </w:pPr>
      <w:r>
        <w:rPr>
          <w:rFonts w:hint="eastAsia"/>
        </w:rPr>
        <w:t>（</w:t>
      </w:r>
      <w:r>
        <w:rPr>
          <w:rFonts w:hint="eastAsia"/>
        </w:rPr>
        <w:t>2</w:t>
      </w:r>
      <w:r>
        <w:rPr>
          <w:rFonts w:hint="eastAsia"/>
        </w:rPr>
        <w:t>）</w:t>
      </w:r>
      <w:r w:rsidR="004D3E09" w:rsidRPr="00954AEF">
        <w:rPr>
          <w:rFonts w:hint="eastAsia"/>
        </w:rPr>
        <w:t>增强河道水生态功能</w:t>
      </w:r>
    </w:p>
    <w:p w:rsidR="004D3E09" w:rsidRPr="00954AEF" w:rsidRDefault="004D3E09" w:rsidP="003327CE">
      <w:pPr>
        <w:pStyle w:val="afc"/>
        <w:spacing w:line="580" w:lineRule="exact"/>
        <w:ind w:firstLine="624"/>
      </w:pPr>
      <w:r w:rsidRPr="00954AEF">
        <w:rPr>
          <w:rFonts w:hint="eastAsia"/>
        </w:rPr>
        <w:t>加强河道支浜整治，</w:t>
      </w:r>
      <w:r>
        <w:rPr>
          <w:rFonts w:hint="eastAsia"/>
        </w:rPr>
        <w:t>实施控源截污、清淤等工程，合理设置支浜入河口生态拦截设施，确保主河道水质稳定达标。加强河道水生态修复，</w:t>
      </w:r>
      <w:r w:rsidRPr="000B7466">
        <w:rPr>
          <w:rFonts w:hint="eastAsia"/>
        </w:rPr>
        <w:t>实施清水河河道景观提升工程、横大江水质提升工程、老庙港水质提升工程，</w:t>
      </w:r>
      <w:r>
        <w:rPr>
          <w:rFonts w:hint="eastAsia"/>
        </w:rPr>
        <w:t>提高河道自净能力</w:t>
      </w:r>
      <w:r w:rsidRPr="000B7466">
        <w:rPr>
          <w:rFonts w:hint="eastAsia"/>
        </w:rPr>
        <w:t>。</w:t>
      </w:r>
      <w:r>
        <w:rPr>
          <w:rFonts w:hint="eastAsia"/>
        </w:rPr>
        <w:t>加强河道周边养护，重点督促工地落实截污措施，杜绝工地污水入河。</w:t>
      </w:r>
    </w:p>
    <w:p w:rsidR="004D3E09" w:rsidRDefault="00C17767" w:rsidP="00C17767">
      <w:pPr>
        <w:pStyle w:val="2"/>
        <w:numPr>
          <w:ilvl w:val="0"/>
          <w:numId w:val="0"/>
        </w:numPr>
        <w:spacing w:line="580" w:lineRule="exact"/>
        <w:ind w:firstLineChars="200" w:firstLine="640"/>
      </w:pPr>
      <w:bookmarkStart w:id="89" w:name="_Toc88483428"/>
      <w:r>
        <w:rPr>
          <w:rFonts w:hint="eastAsia"/>
        </w:rPr>
        <w:t>（五）</w:t>
      </w:r>
      <w:r w:rsidR="000A26CE">
        <w:rPr>
          <w:rFonts w:hint="eastAsia"/>
        </w:rPr>
        <w:t>强化</w:t>
      </w:r>
      <w:r w:rsidR="004D3E09" w:rsidRPr="00BC1943">
        <w:rPr>
          <w:rFonts w:hint="eastAsia"/>
        </w:rPr>
        <w:t>污染</w:t>
      </w:r>
      <w:r w:rsidR="004D3E09">
        <w:rPr>
          <w:rFonts w:hint="eastAsia"/>
        </w:rPr>
        <w:t>系统防控</w:t>
      </w:r>
      <w:r w:rsidR="004D3E09" w:rsidRPr="00BC1943">
        <w:t>，</w:t>
      </w:r>
      <w:r w:rsidR="00175DE7">
        <w:rPr>
          <w:rFonts w:hint="eastAsia"/>
        </w:rPr>
        <w:t>持续</w:t>
      </w:r>
      <w:r w:rsidR="004D3E09">
        <w:rPr>
          <w:rFonts w:hint="eastAsia"/>
        </w:rPr>
        <w:t>保障土壤环境</w:t>
      </w:r>
      <w:r w:rsidR="00175DE7">
        <w:rPr>
          <w:rFonts w:hint="eastAsia"/>
        </w:rPr>
        <w:t>安全</w:t>
      </w:r>
      <w:bookmarkEnd w:id="89"/>
    </w:p>
    <w:p w:rsidR="007B7C00" w:rsidRPr="007B7C00" w:rsidRDefault="002D6A7C" w:rsidP="003327CE">
      <w:pPr>
        <w:pStyle w:val="afc"/>
        <w:spacing w:line="580" w:lineRule="exact"/>
        <w:ind w:firstLine="624"/>
      </w:pPr>
      <w:r w:rsidRPr="002D6A7C">
        <w:rPr>
          <w:rFonts w:hint="eastAsia"/>
        </w:rPr>
        <w:t>坚持预防为主、保护优先，以保障农产品质量安全和人居环</w:t>
      </w:r>
      <w:r w:rsidRPr="002D6A7C">
        <w:rPr>
          <w:rFonts w:hint="eastAsia"/>
        </w:rPr>
        <w:lastRenderedPageBreak/>
        <w:t>境安全为核心，</w:t>
      </w:r>
      <w:r w:rsidR="00EC635D" w:rsidRPr="00EC635D">
        <w:rPr>
          <w:rFonts w:hint="eastAsia"/>
        </w:rPr>
        <w:t>强化土壤和地下水污染系统防控和风险管控，切实保障人民群众“吃得放心、住得安心”</w:t>
      </w:r>
      <w:r w:rsidR="00EC635D">
        <w:rPr>
          <w:rFonts w:hint="eastAsia"/>
        </w:rPr>
        <w:t>。</w:t>
      </w:r>
    </w:p>
    <w:p w:rsidR="004D3E09" w:rsidRPr="00BC1943" w:rsidRDefault="004D3E09" w:rsidP="00BD7AD4">
      <w:pPr>
        <w:pStyle w:val="3"/>
        <w:numPr>
          <w:ilvl w:val="2"/>
          <w:numId w:val="8"/>
        </w:numPr>
        <w:spacing w:line="580" w:lineRule="exact"/>
        <w:ind w:firstLine="643"/>
      </w:pPr>
      <w:r w:rsidRPr="00BC1943">
        <w:rPr>
          <w:rFonts w:hint="eastAsia"/>
        </w:rPr>
        <w:t>加强</w:t>
      </w:r>
      <w:r w:rsidRPr="00BC1943">
        <w:t>土壤污染和地下水系统防控</w:t>
      </w:r>
    </w:p>
    <w:p w:rsidR="004D3E09" w:rsidRDefault="00C17767" w:rsidP="00C17767">
      <w:pPr>
        <w:pStyle w:val="4"/>
        <w:numPr>
          <w:ilvl w:val="0"/>
          <w:numId w:val="0"/>
        </w:numPr>
        <w:spacing w:line="580" w:lineRule="exact"/>
        <w:ind w:left="643"/>
      </w:pPr>
      <w:r>
        <w:rPr>
          <w:rFonts w:hint="eastAsia"/>
        </w:rPr>
        <w:t>（</w:t>
      </w:r>
      <w:r>
        <w:rPr>
          <w:rFonts w:hint="eastAsia"/>
        </w:rPr>
        <w:t>1</w:t>
      </w:r>
      <w:r>
        <w:rPr>
          <w:rFonts w:hint="eastAsia"/>
        </w:rPr>
        <w:t>）</w:t>
      </w:r>
      <w:r w:rsidR="004D3E09" w:rsidRPr="00BC1943">
        <w:t>持续开展土壤和地下水状况调查评估</w:t>
      </w:r>
    </w:p>
    <w:p w:rsidR="004D3E09" w:rsidRPr="00BC1943" w:rsidRDefault="004D3E09" w:rsidP="003327CE">
      <w:pPr>
        <w:pStyle w:val="afc"/>
        <w:spacing w:line="580" w:lineRule="exact"/>
        <w:ind w:firstLine="624"/>
      </w:pPr>
      <w:r w:rsidRPr="00BC1943">
        <w:rPr>
          <w:rFonts w:hint="eastAsia"/>
        </w:rPr>
        <w:t>在国家重点行业企业用地调查基础上，深入开展土壤污染状况调查和风险评估，强化成果应用。启动地下水环境状况调查评估，开展垃圾填埋场地下水状况调查评估，摸清地下水环境风险及其对周边环境的潜在风险。</w:t>
      </w:r>
    </w:p>
    <w:p w:rsidR="004D3E09" w:rsidRDefault="00C17767" w:rsidP="00C17767">
      <w:pPr>
        <w:pStyle w:val="4"/>
        <w:numPr>
          <w:ilvl w:val="0"/>
          <w:numId w:val="0"/>
        </w:numPr>
        <w:spacing w:line="580" w:lineRule="exact"/>
        <w:ind w:firstLineChars="196" w:firstLine="630"/>
      </w:pPr>
      <w:r>
        <w:rPr>
          <w:rFonts w:hint="eastAsia"/>
        </w:rPr>
        <w:t>（</w:t>
      </w:r>
      <w:r>
        <w:rPr>
          <w:rFonts w:hint="eastAsia"/>
        </w:rPr>
        <w:t>2</w:t>
      </w:r>
      <w:r>
        <w:rPr>
          <w:rFonts w:hint="eastAsia"/>
        </w:rPr>
        <w:t>）</w:t>
      </w:r>
      <w:r w:rsidR="004D3E09" w:rsidRPr="00BC1943">
        <w:t>严防新增土壤污染</w:t>
      </w:r>
    </w:p>
    <w:p w:rsidR="004D3E09" w:rsidRPr="00BC1943" w:rsidRDefault="004D3E09" w:rsidP="003327CE">
      <w:pPr>
        <w:pStyle w:val="afc"/>
        <w:spacing w:line="580" w:lineRule="exact"/>
        <w:ind w:firstLine="624"/>
      </w:pPr>
      <w:r w:rsidRPr="00BC1943">
        <w:rPr>
          <w:rFonts w:hint="eastAsia"/>
        </w:rPr>
        <w:t>加强规划布局论证，新建项目或园区开展环评及回顾性评估时，必须同步开展土壤和地下水污染状况评价。根据重点行业企业用地土壤污染状况调查结果，动态更新土壤污染重点监管单位名录。鼓励土壤污染重点监管单位因地制宜实施管道化、密闭化改造、重点区域防腐防渗改造及物料、污水、废气管线架空建设和改造，从源头上消除土壤污染。定期对土壤污染重点监管单位和地下水重点污染源周边土壤、地下水开展监督性监测。到</w:t>
      </w:r>
      <w:r w:rsidRPr="00BC1943">
        <w:rPr>
          <w:rFonts w:hint="eastAsia"/>
        </w:rPr>
        <w:t>2025</w:t>
      </w:r>
      <w:r w:rsidRPr="00BC1943">
        <w:rPr>
          <w:rFonts w:hint="eastAsia"/>
        </w:rPr>
        <w:t>年底，土壤污染重点监管单位排污许可证应当全部载明土壤污染防治义务，至少完成</w:t>
      </w:r>
      <w:r w:rsidRPr="00BC1943">
        <w:rPr>
          <w:rFonts w:hint="eastAsia"/>
        </w:rPr>
        <w:t>1</w:t>
      </w:r>
      <w:r w:rsidR="00BD1BCA">
        <w:rPr>
          <w:rFonts w:hint="eastAsia"/>
        </w:rPr>
        <w:t>轮</w:t>
      </w:r>
      <w:r w:rsidRPr="00BC1943">
        <w:rPr>
          <w:rFonts w:hint="eastAsia"/>
        </w:rPr>
        <w:t>土壤和地下水污染隐患排查。</w:t>
      </w:r>
    </w:p>
    <w:p w:rsidR="004D3E09" w:rsidRDefault="00C17767" w:rsidP="00C17767">
      <w:pPr>
        <w:pStyle w:val="4"/>
        <w:numPr>
          <w:ilvl w:val="0"/>
          <w:numId w:val="0"/>
        </w:numPr>
        <w:spacing w:line="580" w:lineRule="exact"/>
        <w:ind w:firstLineChars="196" w:firstLine="630"/>
      </w:pPr>
      <w:r>
        <w:rPr>
          <w:rFonts w:hint="eastAsia"/>
        </w:rPr>
        <w:t>（</w:t>
      </w:r>
      <w:r>
        <w:rPr>
          <w:rFonts w:hint="eastAsia"/>
        </w:rPr>
        <w:t>3</w:t>
      </w:r>
      <w:r>
        <w:rPr>
          <w:rFonts w:hint="eastAsia"/>
        </w:rPr>
        <w:t>）</w:t>
      </w:r>
      <w:r w:rsidR="004D3E09" w:rsidRPr="00BC1943">
        <w:t>开展地下水环境风险管控</w:t>
      </w:r>
    </w:p>
    <w:p w:rsidR="004D3E09" w:rsidRPr="00BC1943" w:rsidRDefault="004D3E09" w:rsidP="003327CE">
      <w:pPr>
        <w:pStyle w:val="afc"/>
        <w:spacing w:line="580" w:lineRule="exact"/>
        <w:ind w:firstLine="624"/>
        <w:rPr>
          <w:b/>
        </w:rPr>
      </w:pPr>
      <w:r w:rsidRPr="00BC1943">
        <w:t>全面开展地下水污染分区防治，提出地下水污染分区防治措施，实施地下水污染源分类监管。</w:t>
      </w:r>
      <w:r w:rsidRPr="00BC1943">
        <w:rPr>
          <w:rFonts w:hint="eastAsia"/>
        </w:rPr>
        <w:t>强化桃花山生活垃圾填埋场地</w:t>
      </w:r>
      <w:r w:rsidRPr="00BC1943">
        <w:rPr>
          <w:rFonts w:hint="eastAsia"/>
        </w:rPr>
        <w:lastRenderedPageBreak/>
        <w:t>下水污染风险管控。探索土</w:t>
      </w:r>
      <w:r w:rsidRPr="00BC1943">
        <w:rPr>
          <w:rFonts w:hint="eastAsia"/>
        </w:rPr>
        <w:t>-</w:t>
      </w:r>
      <w:r w:rsidRPr="00BC1943">
        <w:rPr>
          <w:rFonts w:hint="eastAsia"/>
        </w:rPr>
        <w:t>水协同修复治理模式，开展重点污染区域地下水污染防控、防渗改造以及地表水与地下水紧密联系区地下水污染防控等试点示范工程。</w:t>
      </w:r>
    </w:p>
    <w:p w:rsidR="004D3E09" w:rsidRPr="00BC1943" w:rsidRDefault="00C17767" w:rsidP="00C17767">
      <w:pPr>
        <w:pStyle w:val="3"/>
        <w:numPr>
          <w:ilvl w:val="0"/>
          <w:numId w:val="0"/>
        </w:numPr>
        <w:spacing w:line="580" w:lineRule="exact"/>
        <w:ind w:firstLineChars="196" w:firstLine="630"/>
      </w:pPr>
      <w:r>
        <w:rPr>
          <w:rFonts w:hint="eastAsia"/>
        </w:rPr>
        <w:t>2.</w:t>
      </w:r>
      <w:r w:rsidR="004D3E09" w:rsidRPr="00BC1943">
        <w:t>推进农用地污染防治和安全利用</w:t>
      </w:r>
    </w:p>
    <w:p w:rsidR="004D3E09" w:rsidRDefault="00C17767" w:rsidP="00C17767">
      <w:pPr>
        <w:pStyle w:val="4"/>
        <w:numPr>
          <w:ilvl w:val="0"/>
          <w:numId w:val="0"/>
        </w:numPr>
        <w:spacing w:line="580" w:lineRule="exact"/>
        <w:ind w:left="643"/>
      </w:pPr>
      <w:r>
        <w:rPr>
          <w:rFonts w:hint="eastAsia"/>
        </w:rPr>
        <w:t>（</w:t>
      </w:r>
      <w:r>
        <w:rPr>
          <w:rFonts w:hint="eastAsia"/>
        </w:rPr>
        <w:t>1</w:t>
      </w:r>
      <w:r>
        <w:rPr>
          <w:rFonts w:hint="eastAsia"/>
        </w:rPr>
        <w:t>）</w:t>
      </w:r>
      <w:r w:rsidR="004D3E09" w:rsidRPr="00BC1943">
        <w:t>严格落实农用地分类管理</w:t>
      </w:r>
    </w:p>
    <w:p w:rsidR="004D3E09" w:rsidRPr="00BC1943" w:rsidRDefault="004D3E09" w:rsidP="003327CE">
      <w:pPr>
        <w:pStyle w:val="afc"/>
        <w:spacing w:line="580" w:lineRule="exact"/>
        <w:ind w:firstLine="624"/>
      </w:pPr>
      <w:r w:rsidRPr="00BC1943">
        <w:t>探索建立</w:t>
      </w:r>
      <w:r w:rsidR="00284A46">
        <w:rPr>
          <w:rFonts w:hint="eastAsia"/>
        </w:rPr>
        <w:t>“</w:t>
      </w:r>
      <w:r w:rsidRPr="00BC1943">
        <w:t>田长制</w:t>
      </w:r>
      <w:r w:rsidR="00284A46">
        <w:rPr>
          <w:rFonts w:hint="eastAsia"/>
        </w:rPr>
        <w:t>”</w:t>
      </w:r>
      <w:r w:rsidRPr="00BC1943">
        <w:t>制度，</w:t>
      </w:r>
      <w:r w:rsidRPr="00BC1943">
        <w:rPr>
          <w:rFonts w:hint="eastAsia"/>
        </w:rPr>
        <w:t>建立优先保护类耕地保护措施清单</w:t>
      </w:r>
      <w:r w:rsidRPr="00BC1943">
        <w:t>。以土壤环境质量类别单元为抓手，根据最新农用地监测结果，对耕地土壤环境质量类别单元进行动态调整，严格分类管控。全方位监控耕地累积污染风险，提升农产品安全和质量生产水平。</w:t>
      </w:r>
    </w:p>
    <w:p w:rsidR="004D3E09" w:rsidRDefault="00C17767" w:rsidP="00C17767">
      <w:pPr>
        <w:pStyle w:val="4"/>
        <w:numPr>
          <w:ilvl w:val="0"/>
          <w:numId w:val="0"/>
        </w:numPr>
        <w:spacing w:line="580" w:lineRule="exact"/>
        <w:ind w:firstLineChars="196" w:firstLine="630"/>
      </w:pPr>
      <w:r>
        <w:rPr>
          <w:rFonts w:hint="eastAsia"/>
        </w:rPr>
        <w:t>（</w:t>
      </w:r>
      <w:r>
        <w:rPr>
          <w:rFonts w:hint="eastAsia"/>
        </w:rPr>
        <w:t>2</w:t>
      </w:r>
      <w:r>
        <w:rPr>
          <w:rFonts w:hint="eastAsia"/>
        </w:rPr>
        <w:t>）</w:t>
      </w:r>
      <w:r w:rsidR="004D3E09" w:rsidRPr="00BC1943">
        <w:t>巩固提升受污染耕地安全利用水平</w:t>
      </w:r>
    </w:p>
    <w:p w:rsidR="004D3E09" w:rsidRPr="00BC1943" w:rsidRDefault="004D3E09" w:rsidP="003327CE">
      <w:pPr>
        <w:pStyle w:val="afc"/>
        <w:spacing w:line="580" w:lineRule="exact"/>
        <w:ind w:firstLine="624"/>
      </w:pPr>
      <w:r w:rsidRPr="00BC1943">
        <w:t>依据农用地质量类别划定成果，探索建立超筛选值耕地农产品种植正负面清单。鼓励采取引导农户种植非食用农产品和轮作休耕等自然修复方式，实现受污染耕地安全利用。开展区域内受污染耕地安全利用试点示范。对已实现安全利用的受污染耕地，从农产品临田检测、超标粮食处置机制、农产品安全追溯体系等方面加强管理，保障农产品质量安全。</w:t>
      </w:r>
    </w:p>
    <w:p w:rsidR="004D3E09" w:rsidRPr="00BC1943" w:rsidRDefault="00C17767" w:rsidP="00C17767">
      <w:pPr>
        <w:pStyle w:val="3"/>
        <w:numPr>
          <w:ilvl w:val="0"/>
          <w:numId w:val="0"/>
        </w:numPr>
        <w:spacing w:line="580" w:lineRule="exact"/>
        <w:ind w:firstLineChars="196" w:firstLine="630"/>
      </w:pPr>
      <w:r>
        <w:rPr>
          <w:rFonts w:hint="eastAsia"/>
        </w:rPr>
        <w:t>3.</w:t>
      </w:r>
      <w:r w:rsidR="004D3E09" w:rsidRPr="00BC1943">
        <w:t>强化建设用地准入和再开发利用</w:t>
      </w:r>
    </w:p>
    <w:p w:rsidR="004D3E09" w:rsidRDefault="00C17767" w:rsidP="00C17767">
      <w:pPr>
        <w:pStyle w:val="4"/>
        <w:numPr>
          <w:ilvl w:val="0"/>
          <w:numId w:val="0"/>
        </w:numPr>
        <w:spacing w:line="580" w:lineRule="exact"/>
        <w:ind w:left="643"/>
      </w:pPr>
      <w:r>
        <w:rPr>
          <w:rFonts w:hint="eastAsia"/>
        </w:rPr>
        <w:t>（</w:t>
      </w:r>
      <w:r>
        <w:rPr>
          <w:rFonts w:hint="eastAsia"/>
        </w:rPr>
        <w:t>1</w:t>
      </w:r>
      <w:r>
        <w:rPr>
          <w:rFonts w:hint="eastAsia"/>
        </w:rPr>
        <w:t>）</w:t>
      </w:r>
      <w:r w:rsidR="004D3E09" w:rsidRPr="00BC1943">
        <w:t>实行建设用地全生命周期管理</w:t>
      </w:r>
    </w:p>
    <w:p w:rsidR="004D3E09" w:rsidRPr="00BC1943" w:rsidRDefault="004D3E09" w:rsidP="003327CE">
      <w:pPr>
        <w:pStyle w:val="afc"/>
        <w:spacing w:line="580" w:lineRule="exact"/>
        <w:ind w:firstLine="624"/>
      </w:pPr>
      <w:r w:rsidRPr="00BC1943">
        <w:t>探索建立拟再开发利用工况企业用地土壤污染状况提前调查制度，建立建设用地全生命周期档案。强化部门联动合作，合理设置管控程序和节点，重点解决治理修复与土地开发之间时限矛</w:t>
      </w:r>
      <w:r w:rsidRPr="00BC1943">
        <w:lastRenderedPageBreak/>
        <w:t>盾问题；规范建设用地土壤污染风险管控和修复名录建立、管理、退出等流程管理，建立各部门土壤污染防治责任清单。加强污染地块开发利用监管，加强与国土空间规划基础数据库的空间匹配，探索建立利用卫星遥感、在线视频等形式进行污染地块开发利用监控机制。</w:t>
      </w:r>
    </w:p>
    <w:p w:rsidR="004D3E09" w:rsidRDefault="00C17767" w:rsidP="00C17767">
      <w:pPr>
        <w:pStyle w:val="4"/>
        <w:numPr>
          <w:ilvl w:val="0"/>
          <w:numId w:val="0"/>
        </w:numPr>
        <w:spacing w:line="580" w:lineRule="exact"/>
        <w:ind w:firstLineChars="196" w:firstLine="630"/>
      </w:pPr>
      <w:r>
        <w:rPr>
          <w:rFonts w:hint="eastAsia"/>
        </w:rPr>
        <w:t>（</w:t>
      </w:r>
      <w:r>
        <w:rPr>
          <w:rFonts w:hint="eastAsia"/>
        </w:rPr>
        <w:t>2</w:t>
      </w:r>
      <w:r>
        <w:rPr>
          <w:rFonts w:hint="eastAsia"/>
        </w:rPr>
        <w:t>）</w:t>
      </w:r>
      <w:r w:rsidR="004D3E09" w:rsidRPr="00BC1943">
        <w:t>加强污染腾退地块调查和修复</w:t>
      </w:r>
    </w:p>
    <w:p w:rsidR="004D3E09" w:rsidRDefault="004D3E09" w:rsidP="003327CE">
      <w:pPr>
        <w:pStyle w:val="afc"/>
        <w:spacing w:line="580" w:lineRule="exact"/>
        <w:ind w:firstLine="624"/>
      </w:pPr>
      <w:r w:rsidRPr="00BC1943">
        <w:t>按照《污染地块土壤环境管理办法（试行）》要求，进一步督促污染地块企业开展土壤污染风险评估、风险管控及治理修复等活动</w:t>
      </w:r>
      <w:r>
        <w:rPr>
          <w:rFonts w:hint="eastAsia"/>
        </w:rPr>
        <w:t>。对识别出来的污染地块立即实施风险管控</w:t>
      </w:r>
      <w:r w:rsidRPr="00BC1943">
        <w:t>。</w:t>
      </w:r>
      <w:r>
        <w:rPr>
          <w:rFonts w:hint="eastAsia"/>
        </w:rPr>
        <w:t>对暂不开发利用的污染地块，督促企业实施以防止污染扩散为目的的风险管控，</w:t>
      </w:r>
      <w:r w:rsidRPr="00BC1943">
        <w:t>制定土壤污染风险管控方案，</w:t>
      </w:r>
      <w:r>
        <w:rPr>
          <w:rFonts w:hint="eastAsia"/>
        </w:rPr>
        <w:t>并</w:t>
      </w:r>
      <w:r w:rsidRPr="00BC1943">
        <w:t>定期组织开展环境监测。严格管控治理修复过程中二次污染，积极探索治理修复后土壤资源化利用模式。</w:t>
      </w:r>
      <w:r w:rsidRPr="00C72EA3">
        <w:rPr>
          <w:rFonts w:hint="eastAsia"/>
        </w:rPr>
        <w:t>2</w:t>
      </w:r>
      <w:r w:rsidRPr="00C72EA3">
        <w:t>022</w:t>
      </w:r>
      <w:r w:rsidRPr="00C72EA3">
        <w:t>年前</w:t>
      </w:r>
      <w:r w:rsidRPr="00BC1943">
        <w:rPr>
          <w:rFonts w:hint="eastAsia"/>
        </w:rPr>
        <w:t>，</w:t>
      </w:r>
      <w:r w:rsidRPr="00BC1943">
        <w:t>完成</w:t>
      </w:r>
      <w:r w:rsidRPr="00BC1943">
        <w:rPr>
          <w:rFonts w:hint="eastAsia"/>
        </w:rPr>
        <w:t>2</w:t>
      </w:r>
      <w:r>
        <w:t>5</w:t>
      </w:r>
      <w:r w:rsidRPr="00BC1943">
        <w:t>家化工厂腾退后的土壤</w:t>
      </w:r>
      <w:r>
        <w:t>污染状况调查或监督性监测</w:t>
      </w:r>
      <w:r>
        <w:rPr>
          <w:rFonts w:hint="eastAsia"/>
        </w:rPr>
        <w:t>，</w:t>
      </w:r>
      <w:r>
        <w:t>对调查发现的污染地块</w:t>
      </w:r>
      <w:r>
        <w:rPr>
          <w:rFonts w:hint="eastAsia"/>
        </w:rPr>
        <w:t>，</w:t>
      </w:r>
      <w:r>
        <w:t>督促责任人开展</w:t>
      </w:r>
      <w:r w:rsidRPr="00BC1943">
        <w:t>修复。</w:t>
      </w:r>
    </w:p>
    <w:p w:rsidR="00D95D0F" w:rsidRDefault="004D3E09" w:rsidP="00BD7AD4">
      <w:pPr>
        <w:pStyle w:val="2"/>
        <w:numPr>
          <w:ilvl w:val="0"/>
          <w:numId w:val="12"/>
        </w:numPr>
        <w:spacing w:line="580" w:lineRule="exact"/>
        <w:ind w:firstLineChars="0"/>
      </w:pPr>
      <w:bookmarkStart w:id="90" w:name="_Toc88483429"/>
      <w:r w:rsidRPr="00BC1943">
        <w:rPr>
          <w:rFonts w:hint="eastAsia"/>
        </w:rPr>
        <w:t>坚持生态保护修复</w:t>
      </w:r>
      <w:r w:rsidRPr="00BC1943">
        <w:t>，</w:t>
      </w:r>
      <w:bookmarkEnd w:id="88"/>
      <w:r w:rsidRPr="00BC1943">
        <w:rPr>
          <w:rFonts w:hint="eastAsia"/>
        </w:rPr>
        <w:t>精心</w:t>
      </w:r>
      <w:r w:rsidRPr="00BC1943">
        <w:t>涵养生命共同体</w:t>
      </w:r>
      <w:bookmarkEnd w:id="90"/>
    </w:p>
    <w:p w:rsidR="00C17767" w:rsidRDefault="00507052" w:rsidP="00C17767">
      <w:pPr>
        <w:pStyle w:val="afc"/>
        <w:spacing w:line="580" w:lineRule="exact"/>
        <w:ind w:firstLine="624"/>
      </w:pPr>
      <w:r w:rsidRPr="00507052">
        <w:rPr>
          <w:rFonts w:hint="eastAsia"/>
        </w:rPr>
        <w:t>坚持尊重自然、顺应自然、保护自然，坚持节约优先、保护优先、自然恢复为主，牢固树立和自觉践行</w:t>
      </w:r>
      <w:r w:rsidR="0033443C">
        <w:rPr>
          <w:rFonts w:hint="eastAsia"/>
        </w:rPr>
        <w:t>“</w:t>
      </w:r>
      <w:r w:rsidR="0033443C" w:rsidRPr="00507052">
        <w:rPr>
          <w:rFonts w:hint="eastAsia"/>
        </w:rPr>
        <w:t>绿水青山</w:t>
      </w:r>
      <w:r w:rsidR="0033443C">
        <w:rPr>
          <w:rFonts w:hint="eastAsia"/>
        </w:rPr>
        <w:t>”</w:t>
      </w:r>
      <w:r w:rsidRPr="00507052">
        <w:rPr>
          <w:rFonts w:hint="eastAsia"/>
        </w:rPr>
        <w:t>就是</w:t>
      </w:r>
      <w:r w:rsidR="0033443C">
        <w:rPr>
          <w:rFonts w:hint="eastAsia"/>
        </w:rPr>
        <w:t>“</w:t>
      </w:r>
      <w:r w:rsidR="0033443C" w:rsidRPr="00507052">
        <w:rPr>
          <w:rFonts w:hint="eastAsia"/>
        </w:rPr>
        <w:t>金山银山</w:t>
      </w:r>
      <w:r w:rsidR="0033443C">
        <w:rPr>
          <w:rFonts w:hint="eastAsia"/>
        </w:rPr>
        <w:t>”</w:t>
      </w:r>
      <w:r w:rsidRPr="00507052">
        <w:rPr>
          <w:rFonts w:hint="eastAsia"/>
        </w:rPr>
        <w:t>理念</w:t>
      </w:r>
      <w:r>
        <w:rPr>
          <w:rFonts w:hint="eastAsia"/>
        </w:rPr>
        <w:t>，强化生态</w:t>
      </w:r>
      <w:r w:rsidR="008C0652">
        <w:rPr>
          <w:rFonts w:hint="eastAsia"/>
        </w:rPr>
        <w:t>空间</w:t>
      </w:r>
      <w:r>
        <w:rPr>
          <w:rFonts w:hint="eastAsia"/>
        </w:rPr>
        <w:t>监管，统筹山水林田湖草系统治理，开展生物多样性保护，</w:t>
      </w:r>
      <w:r w:rsidRPr="00507052">
        <w:rPr>
          <w:rFonts w:hint="eastAsia"/>
        </w:rPr>
        <w:t>共建万物和谐的美丽家园</w:t>
      </w:r>
      <w:r>
        <w:rPr>
          <w:rFonts w:hint="eastAsia"/>
        </w:rPr>
        <w:t>。</w:t>
      </w:r>
    </w:p>
    <w:p w:rsidR="00F9549C" w:rsidRPr="00C17767" w:rsidRDefault="00C17767" w:rsidP="00C17767">
      <w:pPr>
        <w:pStyle w:val="afc"/>
        <w:spacing w:line="580" w:lineRule="exact"/>
        <w:ind w:firstLine="627"/>
        <w:rPr>
          <w:b/>
        </w:rPr>
      </w:pPr>
      <w:r w:rsidRPr="00C17767">
        <w:rPr>
          <w:rFonts w:hint="eastAsia"/>
          <w:b/>
        </w:rPr>
        <w:t>1.</w:t>
      </w:r>
      <w:r w:rsidR="00421E78" w:rsidRPr="00C17767">
        <w:rPr>
          <w:rFonts w:hint="eastAsia"/>
          <w:b/>
        </w:rPr>
        <w:t>强化生态空间监督管理</w:t>
      </w:r>
    </w:p>
    <w:p w:rsidR="0020006A" w:rsidRPr="00BC1943" w:rsidRDefault="00C17767" w:rsidP="00C17767">
      <w:pPr>
        <w:pStyle w:val="4"/>
        <w:numPr>
          <w:ilvl w:val="0"/>
          <w:numId w:val="0"/>
        </w:numPr>
        <w:spacing w:line="580" w:lineRule="exact"/>
        <w:ind w:left="643"/>
      </w:pPr>
      <w:r>
        <w:rPr>
          <w:rFonts w:hint="eastAsia"/>
        </w:rPr>
        <w:lastRenderedPageBreak/>
        <w:t>（</w:t>
      </w:r>
      <w:r>
        <w:rPr>
          <w:rFonts w:hint="eastAsia"/>
        </w:rPr>
        <w:t>1</w:t>
      </w:r>
      <w:r>
        <w:rPr>
          <w:rFonts w:hint="eastAsia"/>
        </w:rPr>
        <w:t>）</w:t>
      </w:r>
      <w:r w:rsidR="00421E78">
        <w:rPr>
          <w:rFonts w:hint="eastAsia"/>
        </w:rPr>
        <w:t>完善生态</w:t>
      </w:r>
      <w:r w:rsidR="000B3801">
        <w:rPr>
          <w:rFonts w:hint="eastAsia"/>
        </w:rPr>
        <w:t>空间</w:t>
      </w:r>
      <w:r w:rsidR="00421E78">
        <w:rPr>
          <w:rFonts w:hint="eastAsia"/>
        </w:rPr>
        <w:t>监管体系</w:t>
      </w:r>
    </w:p>
    <w:p w:rsidR="00421E78" w:rsidRPr="00421E78" w:rsidRDefault="00421E78" w:rsidP="003327CE">
      <w:pPr>
        <w:pStyle w:val="afc"/>
        <w:spacing w:line="580" w:lineRule="exact"/>
        <w:ind w:firstLine="624"/>
      </w:pPr>
      <w:r w:rsidRPr="00421E78">
        <w:rPr>
          <w:rFonts w:hint="eastAsia"/>
        </w:rPr>
        <w:t>落实《江苏省生态空间管控区域监督管理办法》，依托省生态空间管控区域监管平台，对生态空间管控区域内违法违规开发建设活动等行为进行全面监控，对发现的问题线索，及时组织核查，依法依规处理。强化生态保护红线、生态破坏问题监督管理，建立“监控发现－移交查处－督促整改”工作流程。借助遥感监测等现代化手段，科学监控脆弱区域内生态保护红线变化状况，实施差别化管控措施。</w:t>
      </w:r>
    </w:p>
    <w:p w:rsidR="0020006A" w:rsidRPr="00BC1943" w:rsidRDefault="00C17767" w:rsidP="00C17767">
      <w:pPr>
        <w:pStyle w:val="4"/>
        <w:numPr>
          <w:ilvl w:val="0"/>
          <w:numId w:val="0"/>
        </w:numPr>
        <w:spacing w:line="580" w:lineRule="exact"/>
        <w:ind w:firstLineChars="196" w:firstLine="630"/>
      </w:pPr>
      <w:r>
        <w:rPr>
          <w:rFonts w:hint="eastAsia"/>
        </w:rPr>
        <w:t>（</w:t>
      </w:r>
      <w:r>
        <w:rPr>
          <w:rFonts w:hint="eastAsia"/>
        </w:rPr>
        <w:t>2</w:t>
      </w:r>
      <w:r>
        <w:rPr>
          <w:rFonts w:hint="eastAsia"/>
        </w:rPr>
        <w:t>）</w:t>
      </w:r>
      <w:r w:rsidR="00421E78">
        <w:rPr>
          <w:rFonts w:hint="eastAsia"/>
        </w:rPr>
        <w:t>推进生态保护监督问责</w:t>
      </w:r>
    </w:p>
    <w:p w:rsidR="00421E78" w:rsidRPr="00421E78" w:rsidRDefault="00421E78" w:rsidP="003327CE">
      <w:pPr>
        <w:pStyle w:val="afc"/>
        <w:spacing w:line="580" w:lineRule="exact"/>
        <w:ind w:firstLine="624"/>
      </w:pPr>
      <w:r w:rsidRPr="00421E78">
        <w:rPr>
          <w:rFonts w:hint="eastAsia"/>
        </w:rPr>
        <w:t>构建以自然保护区为主体、自然公园为基础的自然保护地体系，深入推进“绿盾”自然保护地强化监督工作，加强自然生态执法能力建设，严格查处自然保护地内各类违法违规开发建设活动。建立健全自然保护地生态环境问题台账，落实整改销号制度，督促重点问题依法查处到位、彻底整改到位。对生态红线保护区域内已完成清理整治的问题开展“回头看”。加强对生态保护红线修复履职情况、开发建设活动生态环境影响监管情况督察。落实生态环境损害赔偿和责任追究制度，加大对挤占生态空间和损害重要生态系统行为的惩处力度。</w:t>
      </w:r>
    </w:p>
    <w:p w:rsidR="0020006A" w:rsidRPr="00BC1943" w:rsidRDefault="00C17767" w:rsidP="00C17767">
      <w:pPr>
        <w:pStyle w:val="3"/>
        <w:numPr>
          <w:ilvl w:val="0"/>
          <w:numId w:val="0"/>
        </w:numPr>
        <w:spacing w:line="580" w:lineRule="exact"/>
        <w:ind w:firstLineChars="196" w:firstLine="630"/>
      </w:pPr>
      <w:bookmarkStart w:id="91" w:name="_Toc86340885"/>
      <w:bookmarkStart w:id="92" w:name="_Toc86340886"/>
      <w:bookmarkStart w:id="93" w:name="_Toc86340887"/>
      <w:bookmarkEnd w:id="91"/>
      <w:bookmarkEnd w:id="92"/>
      <w:bookmarkEnd w:id="93"/>
      <w:r>
        <w:rPr>
          <w:rFonts w:hint="eastAsia"/>
        </w:rPr>
        <w:t>2.</w:t>
      </w:r>
      <w:r w:rsidR="00306AC5">
        <w:rPr>
          <w:rFonts w:hint="eastAsia"/>
        </w:rPr>
        <w:t>推进</w:t>
      </w:r>
      <w:r w:rsidR="00802F07" w:rsidRPr="00BC1943">
        <w:rPr>
          <w:rFonts w:hint="eastAsia"/>
        </w:rPr>
        <w:t>山水林田湖草生态保护与修复</w:t>
      </w:r>
    </w:p>
    <w:p w:rsidR="004F716C" w:rsidRDefault="00AC36A2" w:rsidP="00AC36A2">
      <w:pPr>
        <w:pStyle w:val="4"/>
        <w:numPr>
          <w:ilvl w:val="0"/>
          <w:numId w:val="0"/>
        </w:numPr>
        <w:spacing w:line="580" w:lineRule="exact"/>
        <w:ind w:left="643"/>
      </w:pPr>
      <w:r>
        <w:rPr>
          <w:rFonts w:hint="eastAsia"/>
        </w:rPr>
        <w:t>（</w:t>
      </w:r>
      <w:r>
        <w:rPr>
          <w:rFonts w:hint="eastAsia"/>
        </w:rPr>
        <w:t>1</w:t>
      </w:r>
      <w:r>
        <w:rPr>
          <w:rFonts w:hint="eastAsia"/>
        </w:rPr>
        <w:t>）</w:t>
      </w:r>
      <w:r w:rsidR="00385AD5" w:rsidRPr="004F716C">
        <w:rPr>
          <w:rFonts w:hint="eastAsia"/>
        </w:rPr>
        <w:t>加强重</w:t>
      </w:r>
      <w:r w:rsidR="00385AD5">
        <w:rPr>
          <w:rFonts w:hint="eastAsia"/>
        </w:rPr>
        <w:t>要</w:t>
      </w:r>
      <w:r w:rsidR="00385AD5" w:rsidRPr="004F716C">
        <w:rPr>
          <w:rFonts w:hint="eastAsia"/>
        </w:rPr>
        <w:t>生态系统保护与修复</w:t>
      </w:r>
    </w:p>
    <w:p w:rsidR="0020006A" w:rsidRDefault="00CA21AC" w:rsidP="003327CE">
      <w:pPr>
        <w:pStyle w:val="afc"/>
        <w:spacing w:line="580" w:lineRule="exact"/>
        <w:ind w:firstLine="624"/>
      </w:pPr>
      <w:r w:rsidRPr="00BC1943">
        <w:t>坚持林地、绿地、湿地、自然保护地</w:t>
      </w:r>
      <w:r w:rsidRPr="00BC1943">
        <w:t>“</w:t>
      </w:r>
      <w:r w:rsidRPr="00BC1943">
        <w:t>四地</w:t>
      </w:r>
      <w:r w:rsidRPr="00BC1943">
        <w:t>”</w:t>
      </w:r>
      <w:r w:rsidRPr="00BC1943">
        <w:t>同建，有针对性</w:t>
      </w:r>
      <w:r w:rsidRPr="00BC1943">
        <w:lastRenderedPageBreak/>
        <w:t>地实施补植补造、退耕还林等措施，稳步推进长广溪国家级湿地公园续建和全区湿地小区、小微湿地建设。全面清理历史违法占地，常态化打击非法侵占林地、毁林毁湿开垦以及违规改变林地用途等违法行为，加快完善森林消防体系，确保全区重要生态系统和自然景观得到有效保护，自然保护地面积不减。深入开展国土绿化行动，加快实施重点生态敏感地区生态系统保护修复重大工程，有序推进全区废弃矿山宕口综合整治，开展环惠山和</w:t>
      </w:r>
      <w:r w:rsidRPr="00BC1943">
        <w:t>“</w:t>
      </w:r>
      <w:r w:rsidRPr="00BC1943">
        <w:t>军嶂古道</w:t>
      </w:r>
      <w:r w:rsidRPr="00BC1943">
        <w:t>”</w:t>
      </w:r>
      <w:r w:rsidRPr="00BC1943">
        <w:t>等山体生态修复，积极推进重要节点林相改造，到</w:t>
      </w:r>
      <w:r w:rsidRPr="00BC1943">
        <w:t>2025</w:t>
      </w:r>
      <w:r w:rsidRPr="00BC1943">
        <w:t>年</w:t>
      </w:r>
      <w:r w:rsidR="00C10300">
        <w:rPr>
          <w:rFonts w:hint="eastAsia"/>
        </w:rPr>
        <w:t>，</w:t>
      </w:r>
      <w:r w:rsidRPr="00BC1943">
        <w:t>全区林木覆盖率</w:t>
      </w:r>
      <w:r w:rsidR="00F35806">
        <w:rPr>
          <w:rFonts w:hint="eastAsia"/>
        </w:rPr>
        <w:t>保持全市前列</w:t>
      </w:r>
      <w:r w:rsidRPr="00BC1943">
        <w:t>。</w:t>
      </w:r>
    </w:p>
    <w:p w:rsidR="004F716C" w:rsidRDefault="00AC36A2" w:rsidP="00AC36A2">
      <w:pPr>
        <w:pStyle w:val="4"/>
        <w:numPr>
          <w:ilvl w:val="0"/>
          <w:numId w:val="0"/>
        </w:numPr>
        <w:spacing w:line="580" w:lineRule="exact"/>
        <w:ind w:firstLineChars="196" w:firstLine="630"/>
      </w:pPr>
      <w:r>
        <w:rPr>
          <w:rFonts w:hint="eastAsia"/>
        </w:rPr>
        <w:t>（</w:t>
      </w:r>
      <w:r>
        <w:rPr>
          <w:rFonts w:hint="eastAsia"/>
        </w:rPr>
        <w:t>2</w:t>
      </w:r>
      <w:r>
        <w:rPr>
          <w:rFonts w:hint="eastAsia"/>
        </w:rPr>
        <w:t>）</w:t>
      </w:r>
      <w:r w:rsidR="00385AD5" w:rsidRPr="004F716C">
        <w:rPr>
          <w:rFonts w:hint="eastAsia"/>
        </w:rPr>
        <w:t>创新生态保护修复举措</w:t>
      </w:r>
    </w:p>
    <w:p w:rsidR="00385AD5" w:rsidRDefault="004F716C" w:rsidP="003327CE">
      <w:pPr>
        <w:pStyle w:val="afc"/>
        <w:spacing w:line="580" w:lineRule="exact"/>
        <w:ind w:firstLine="624"/>
      </w:pPr>
      <w:r w:rsidRPr="004F716C">
        <w:rPr>
          <w:rFonts w:hint="eastAsia"/>
        </w:rPr>
        <w:t>稳步推进生态安全缓冲区建设，逐步扩大试点范围和试点类型，引导在重点排污口下游、河流入湖口、支流入干流处等关键节点因地制宜建设人工湿地等水质净化工程设施，</w:t>
      </w:r>
      <w:r>
        <w:rPr>
          <w:rFonts w:hint="eastAsia"/>
        </w:rPr>
        <w:t>2</w:t>
      </w:r>
      <w:r>
        <w:t>021</w:t>
      </w:r>
      <w:r>
        <w:rPr>
          <w:rFonts w:hint="eastAsia"/>
        </w:rPr>
        <w:t>年前完成</w:t>
      </w:r>
      <w:r w:rsidRPr="004F716C">
        <w:rPr>
          <w:rFonts w:hint="eastAsia"/>
        </w:rPr>
        <w:t>太湖国家旅游度假区污水处理中心尾水净化建设项目。推动建设自然生态修举试验区，充分保留自然空间的原真性，防止人工活动的过多干预，促进生态系统的自我调节和有序演化。建立自然生态修复保护负面清单，严格规范生态修复行为，强化生态修复行为监管</w:t>
      </w:r>
      <w:r>
        <w:rPr>
          <w:rFonts w:hint="eastAsia"/>
        </w:rPr>
        <w:t>。</w:t>
      </w:r>
    </w:p>
    <w:p w:rsidR="0020006A" w:rsidRPr="00BC1943" w:rsidRDefault="00AC36A2" w:rsidP="00AC36A2">
      <w:pPr>
        <w:pStyle w:val="3"/>
        <w:numPr>
          <w:ilvl w:val="0"/>
          <w:numId w:val="0"/>
        </w:numPr>
        <w:spacing w:line="580" w:lineRule="exact"/>
        <w:ind w:firstLineChars="196" w:firstLine="630"/>
      </w:pPr>
      <w:bookmarkStart w:id="94" w:name="_Toc86340889"/>
      <w:bookmarkEnd w:id="94"/>
      <w:r>
        <w:rPr>
          <w:rFonts w:hint="eastAsia"/>
        </w:rPr>
        <w:t>3.</w:t>
      </w:r>
      <w:r w:rsidR="00780A72">
        <w:rPr>
          <w:rFonts w:hint="eastAsia"/>
        </w:rPr>
        <w:t>加大</w:t>
      </w:r>
      <w:r w:rsidR="0020006A" w:rsidRPr="00BC1943">
        <w:t>生物多样性保护</w:t>
      </w:r>
      <w:r w:rsidR="00780A72">
        <w:rPr>
          <w:rFonts w:hint="eastAsia"/>
        </w:rPr>
        <w:t>力度</w:t>
      </w:r>
    </w:p>
    <w:p w:rsidR="004F716C" w:rsidRDefault="00AC36A2" w:rsidP="00AC36A2">
      <w:pPr>
        <w:pStyle w:val="4"/>
        <w:numPr>
          <w:ilvl w:val="0"/>
          <w:numId w:val="0"/>
        </w:numPr>
        <w:spacing w:line="580" w:lineRule="exact"/>
        <w:ind w:left="643"/>
      </w:pPr>
      <w:r>
        <w:rPr>
          <w:rFonts w:hint="eastAsia"/>
        </w:rPr>
        <w:t>（</w:t>
      </w:r>
      <w:r>
        <w:rPr>
          <w:rFonts w:hint="eastAsia"/>
        </w:rPr>
        <w:t>1</w:t>
      </w:r>
      <w:r>
        <w:rPr>
          <w:rFonts w:hint="eastAsia"/>
        </w:rPr>
        <w:t>）</w:t>
      </w:r>
      <w:r w:rsidR="0020006A" w:rsidRPr="00BC1943">
        <w:t>开展生物多样性调查与监测</w:t>
      </w:r>
    </w:p>
    <w:p w:rsidR="005441CE" w:rsidRDefault="004F716C" w:rsidP="003327CE">
      <w:pPr>
        <w:pStyle w:val="afc"/>
        <w:spacing w:line="580" w:lineRule="exact"/>
        <w:ind w:firstLine="624"/>
      </w:pPr>
      <w:r>
        <w:rPr>
          <w:rFonts w:hint="eastAsia"/>
        </w:rPr>
        <w:t>在</w:t>
      </w:r>
      <w:r w:rsidRPr="004F716C">
        <w:rPr>
          <w:rFonts w:hint="eastAsia"/>
        </w:rPr>
        <w:t>总结宜兴市生物多样性本底调查工作经验的基础上，</w:t>
      </w:r>
      <w:r>
        <w:rPr>
          <w:rFonts w:hint="eastAsia"/>
        </w:rPr>
        <w:t>全面</w:t>
      </w:r>
      <w:r>
        <w:rPr>
          <w:rFonts w:hint="eastAsia"/>
        </w:rPr>
        <w:lastRenderedPageBreak/>
        <w:t>开展滨湖区生物多样性本底调查，摸清</w:t>
      </w:r>
      <w:r w:rsidR="005441CE">
        <w:rPr>
          <w:rFonts w:hint="eastAsia"/>
        </w:rPr>
        <w:t>生态</w:t>
      </w:r>
      <w:r>
        <w:rPr>
          <w:rFonts w:hint="eastAsia"/>
        </w:rPr>
        <w:t>家底。编制滨湖区生物多样性保护名录、外来物种优先控制名录</w:t>
      </w:r>
      <w:r w:rsidR="005441CE">
        <w:rPr>
          <w:rFonts w:hint="eastAsia"/>
        </w:rPr>
        <w:t>。结合</w:t>
      </w:r>
      <w:r w:rsidR="005441CE" w:rsidRPr="005441CE">
        <w:rPr>
          <w:rFonts w:hint="eastAsia"/>
        </w:rPr>
        <w:t>现有生物多样性的监测力量，</w:t>
      </w:r>
      <w:r w:rsidR="005441CE">
        <w:rPr>
          <w:rFonts w:hint="eastAsia"/>
        </w:rPr>
        <w:t>建设地面生态观测站，</w:t>
      </w:r>
      <w:r w:rsidR="0020006A" w:rsidRPr="00BC1943">
        <w:t>构建更全面、更完整的生物多样性监测网络体系。</w:t>
      </w:r>
    </w:p>
    <w:p w:rsidR="008856A4" w:rsidRDefault="00AC36A2" w:rsidP="00AC36A2">
      <w:pPr>
        <w:pStyle w:val="4"/>
        <w:numPr>
          <w:ilvl w:val="0"/>
          <w:numId w:val="0"/>
        </w:numPr>
        <w:spacing w:line="580" w:lineRule="exact"/>
        <w:ind w:firstLineChars="196" w:firstLine="630"/>
      </w:pPr>
      <w:r>
        <w:rPr>
          <w:rFonts w:hint="eastAsia"/>
        </w:rPr>
        <w:t>（</w:t>
      </w:r>
      <w:r>
        <w:rPr>
          <w:rFonts w:hint="eastAsia"/>
        </w:rPr>
        <w:t>2</w:t>
      </w:r>
      <w:r>
        <w:rPr>
          <w:rFonts w:hint="eastAsia"/>
        </w:rPr>
        <w:t>）</w:t>
      </w:r>
      <w:r w:rsidR="00993E43">
        <w:rPr>
          <w:rFonts w:hint="eastAsia"/>
        </w:rPr>
        <w:t>实施</w:t>
      </w:r>
      <w:r w:rsidR="005441CE" w:rsidRPr="005441CE">
        <w:rPr>
          <w:rFonts w:hint="eastAsia"/>
        </w:rPr>
        <w:t>野生动植物保护</w:t>
      </w:r>
    </w:p>
    <w:p w:rsidR="005441CE" w:rsidRDefault="008856A4" w:rsidP="003327CE">
      <w:pPr>
        <w:pStyle w:val="afc"/>
        <w:spacing w:line="580" w:lineRule="exact"/>
        <w:ind w:firstLine="624"/>
        <w:rPr>
          <w:rFonts w:ascii="仿宋_GB2312" w:hAnsi="仿宋_GB2312" w:cs="仿宋_GB2312"/>
        </w:rPr>
      </w:pPr>
      <w:r>
        <w:rPr>
          <w:rFonts w:hint="eastAsia"/>
        </w:rPr>
        <w:t>落实</w:t>
      </w:r>
      <w:r w:rsidRPr="008856A4">
        <w:rPr>
          <w:rFonts w:hint="eastAsia"/>
        </w:rPr>
        <w:t>太湖水域禁捕退捕</w:t>
      </w:r>
      <w:r>
        <w:rPr>
          <w:rFonts w:hint="eastAsia"/>
        </w:rPr>
        <w:t>政策，</w:t>
      </w:r>
      <w:r w:rsidRPr="008856A4">
        <w:rPr>
          <w:rFonts w:hint="eastAsia"/>
        </w:rPr>
        <w:t>严厉打击非法捕捞，加大渔业资源保护力度</w:t>
      </w:r>
      <w:r>
        <w:rPr>
          <w:rFonts w:hint="eastAsia"/>
        </w:rPr>
        <w:t>。</w:t>
      </w:r>
      <w:r w:rsidR="005441CE" w:rsidRPr="005441CE">
        <w:rPr>
          <w:rFonts w:hint="eastAsia"/>
        </w:rPr>
        <w:t>建立野生动物救护中心、动植物园、种质资源库等保护设施，实施珍稀濒危物种抢救性保护。恢复提升重点湖泊上游入湖河口、</w:t>
      </w:r>
      <w:r w:rsidR="005441CE">
        <w:rPr>
          <w:rFonts w:hint="eastAsia"/>
        </w:rPr>
        <w:t>骨干河道</w:t>
      </w:r>
      <w:r w:rsidR="005441CE" w:rsidRPr="005441CE">
        <w:rPr>
          <w:rFonts w:hint="eastAsia"/>
        </w:rPr>
        <w:t>及重要支流汇水区等生态系统，推动土著鱼类、土著水生植物恢复。强化农业野生植物原生境</w:t>
      </w:r>
      <w:r w:rsidR="005441CE">
        <w:rPr>
          <w:rFonts w:hint="eastAsia"/>
        </w:rPr>
        <w:t>，</w:t>
      </w:r>
      <w:r w:rsidR="005441CE" w:rsidRPr="005441CE">
        <w:rPr>
          <w:rFonts w:hint="eastAsia"/>
        </w:rPr>
        <w:t>加强对映山红等野生动植物群落的生态保育</w:t>
      </w:r>
      <w:r w:rsidR="005441CE">
        <w:rPr>
          <w:rFonts w:hint="eastAsia"/>
        </w:rPr>
        <w:t>。</w:t>
      </w:r>
      <w:r>
        <w:rPr>
          <w:rFonts w:hint="eastAsia"/>
        </w:rPr>
        <w:t>到</w:t>
      </w:r>
      <w:r>
        <w:rPr>
          <w:rFonts w:hint="eastAsia"/>
        </w:rPr>
        <w:t>2</w:t>
      </w:r>
      <w:r>
        <w:t>025</w:t>
      </w:r>
      <w:r>
        <w:rPr>
          <w:rFonts w:hint="eastAsia"/>
        </w:rPr>
        <w:t>年，</w:t>
      </w:r>
      <w:r w:rsidR="006F1C83">
        <w:rPr>
          <w:rFonts w:hint="eastAsia"/>
        </w:rPr>
        <w:t>在</w:t>
      </w:r>
      <w:r w:rsidR="005441CE" w:rsidRPr="005441CE">
        <w:rPr>
          <w:rFonts w:hint="eastAsia"/>
        </w:rPr>
        <w:t>太湖</w:t>
      </w:r>
      <w:r w:rsidR="006F1C83" w:rsidRPr="005441CE">
        <w:rPr>
          <w:rFonts w:hint="eastAsia"/>
        </w:rPr>
        <w:t>形成</w:t>
      </w:r>
      <w:r w:rsidR="006F1C83" w:rsidRPr="005441CE">
        <w:rPr>
          <w:rFonts w:ascii="仿宋_GB2312" w:hAnsi="仿宋_GB2312" w:cs="仿宋_GB2312" w:hint="eastAsia"/>
        </w:rPr>
        <w:t>稳定</w:t>
      </w:r>
      <w:r w:rsidR="006F1C83">
        <w:rPr>
          <w:rFonts w:ascii="仿宋_GB2312" w:hAnsi="仿宋_GB2312" w:cs="仿宋_GB2312" w:hint="eastAsia"/>
        </w:rPr>
        <w:t>的</w:t>
      </w:r>
      <w:r w:rsidR="005441CE" w:rsidRPr="005441CE">
        <w:rPr>
          <w:rFonts w:hint="eastAsia"/>
        </w:rPr>
        <w:t>翘嘴</w:t>
      </w:r>
      <w:r w:rsidR="005441CE" w:rsidRPr="008856A4">
        <w:rPr>
          <w:rFonts w:ascii="仿宋" w:eastAsia="仿宋" w:hAnsi="仿宋" w:cs="微软雅黑" w:hint="eastAsia"/>
        </w:rPr>
        <w:t>鲌</w:t>
      </w:r>
      <w:r w:rsidR="005441CE" w:rsidRPr="005441CE">
        <w:rPr>
          <w:rFonts w:ascii="仿宋_GB2312" w:hAnsi="仿宋_GB2312" w:cs="仿宋_GB2312" w:hint="eastAsia"/>
        </w:rPr>
        <w:t>、蒙古</w:t>
      </w:r>
      <w:r w:rsidR="005441CE" w:rsidRPr="008856A4">
        <w:rPr>
          <w:rFonts w:ascii="仿宋" w:eastAsia="仿宋" w:hAnsi="仿宋" w:cs="微软雅黑" w:hint="eastAsia"/>
        </w:rPr>
        <w:t>鮊</w:t>
      </w:r>
      <w:r w:rsidR="005441CE" w:rsidRPr="005441CE">
        <w:rPr>
          <w:rFonts w:ascii="仿宋_GB2312" w:hAnsi="仿宋_GB2312" w:cs="仿宋_GB2312" w:hint="eastAsia"/>
        </w:rPr>
        <w:t>鱼种群</w:t>
      </w:r>
      <w:r>
        <w:rPr>
          <w:rFonts w:ascii="仿宋_GB2312" w:hAnsi="仿宋_GB2312" w:cs="仿宋_GB2312" w:hint="eastAsia"/>
        </w:rPr>
        <w:t>。</w:t>
      </w:r>
    </w:p>
    <w:p w:rsidR="008856A4" w:rsidRDefault="00AC36A2" w:rsidP="00AC36A2">
      <w:pPr>
        <w:pStyle w:val="4"/>
        <w:numPr>
          <w:ilvl w:val="0"/>
          <w:numId w:val="0"/>
        </w:numPr>
        <w:spacing w:line="580" w:lineRule="exact"/>
        <w:ind w:firstLineChars="196" w:firstLine="630"/>
      </w:pPr>
      <w:r>
        <w:rPr>
          <w:rFonts w:hint="eastAsia"/>
        </w:rPr>
        <w:t>（</w:t>
      </w:r>
      <w:r>
        <w:rPr>
          <w:rFonts w:hint="eastAsia"/>
        </w:rPr>
        <w:t>3</w:t>
      </w:r>
      <w:r>
        <w:rPr>
          <w:rFonts w:hint="eastAsia"/>
        </w:rPr>
        <w:t>）</w:t>
      </w:r>
      <w:r w:rsidR="00993E43">
        <w:rPr>
          <w:rFonts w:hint="eastAsia"/>
        </w:rPr>
        <w:t>加强</w:t>
      </w:r>
      <w:r w:rsidR="008856A4">
        <w:rPr>
          <w:rFonts w:hint="eastAsia"/>
        </w:rPr>
        <w:t>外来物种</w:t>
      </w:r>
      <w:r w:rsidR="00993E43">
        <w:rPr>
          <w:rFonts w:hint="eastAsia"/>
        </w:rPr>
        <w:t>管控</w:t>
      </w:r>
    </w:p>
    <w:p w:rsidR="0020006A" w:rsidRPr="00BC1943" w:rsidRDefault="00993E43" w:rsidP="003327CE">
      <w:pPr>
        <w:pStyle w:val="afc"/>
        <w:spacing w:line="580" w:lineRule="exact"/>
        <w:ind w:firstLine="624"/>
      </w:pPr>
      <w:r w:rsidRPr="00993E43">
        <w:rPr>
          <w:rFonts w:hint="eastAsia"/>
        </w:rPr>
        <w:t>探索建立生物安全管理与应急处置机制，强化生物安全风险管控，定期开展生物安全风险评估，强化生物安全资源监管。加</w:t>
      </w:r>
      <w:r>
        <w:rPr>
          <w:rFonts w:hint="eastAsia"/>
        </w:rPr>
        <w:t>快</w:t>
      </w:r>
      <w:r w:rsidRPr="00993E43">
        <w:rPr>
          <w:rFonts w:hint="eastAsia"/>
        </w:rPr>
        <w:t>建立外来入侵物种监测预警及风险管理机制，积极防治外来物种入侵。严肃查处违法违规的野生动物交易</w:t>
      </w:r>
      <w:r w:rsidR="0020006A" w:rsidRPr="00BC1943">
        <w:t>。</w:t>
      </w:r>
    </w:p>
    <w:p w:rsidR="0020006A" w:rsidRPr="00BC1943" w:rsidRDefault="00AC36A2" w:rsidP="00AC36A2">
      <w:pPr>
        <w:pStyle w:val="3"/>
        <w:numPr>
          <w:ilvl w:val="0"/>
          <w:numId w:val="0"/>
        </w:numPr>
        <w:spacing w:line="580" w:lineRule="exact"/>
        <w:ind w:firstLineChars="196" w:firstLine="630"/>
      </w:pPr>
      <w:r>
        <w:rPr>
          <w:rFonts w:hint="eastAsia"/>
        </w:rPr>
        <w:t>4.</w:t>
      </w:r>
      <w:r w:rsidR="0020006A" w:rsidRPr="00BC1943">
        <w:t>深</w:t>
      </w:r>
      <w:r w:rsidR="009C011F" w:rsidRPr="00BC1943">
        <w:rPr>
          <w:rFonts w:hint="eastAsia"/>
        </w:rPr>
        <w:t>化</w:t>
      </w:r>
      <w:r w:rsidR="009C011F" w:rsidRPr="00BC1943">
        <w:t>生态文明示范建</w:t>
      </w:r>
      <w:r w:rsidR="006F1C83">
        <w:rPr>
          <w:rFonts w:hint="eastAsia"/>
        </w:rPr>
        <w:t>设</w:t>
      </w:r>
    </w:p>
    <w:p w:rsidR="00BA57BE" w:rsidRPr="00BC1943" w:rsidRDefault="005B09B2" w:rsidP="003327CE">
      <w:pPr>
        <w:pStyle w:val="afc"/>
        <w:spacing w:line="580" w:lineRule="exact"/>
        <w:ind w:firstLine="624"/>
      </w:pPr>
      <w:r>
        <w:rPr>
          <w:rFonts w:hint="eastAsia"/>
        </w:rPr>
        <w:t>牢固树立“生态优先、绿色发展”理念，在探索“绿</w:t>
      </w:r>
      <w:r w:rsidR="00E47395">
        <w:rPr>
          <w:rFonts w:hint="eastAsia"/>
        </w:rPr>
        <w:t>水</w:t>
      </w:r>
      <w:r>
        <w:rPr>
          <w:rFonts w:hint="eastAsia"/>
        </w:rPr>
        <w:t>青山”转化为“金山银山”的路径中，</w:t>
      </w:r>
      <w:r w:rsidR="00E47395">
        <w:rPr>
          <w:rFonts w:hint="eastAsia"/>
        </w:rPr>
        <w:t>积极</w:t>
      </w:r>
      <w:r>
        <w:rPr>
          <w:rFonts w:hint="eastAsia"/>
        </w:rPr>
        <w:t>培育以乡镇、村或小流域为单元的“绿水青山就是金山银山”转化的典型</w:t>
      </w:r>
      <w:r w:rsidR="00437C5F">
        <w:rPr>
          <w:rFonts w:hint="eastAsia"/>
        </w:rPr>
        <w:t>案例</w:t>
      </w:r>
      <w:r>
        <w:rPr>
          <w:rFonts w:hint="eastAsia"/>
        </w:rPr>
        <w:t>。</w:t>
      </w:r>
      <w:r w:rsidRPr="005B09B2">
        <w:rPr>
          <w:rFonts w:hint="eastAsia"/>
        </w:rPr>
        <w:t>继续</w:t>
      </w:r>
      <w:r>
        <w:rPr>
          <w:rFonts w:hint="eastAsia"/>
        </w:rPr>
        <w:t>巩固</w:t>
      </w:r>
      <w:r w:rsidRPr="005B09B2">
        <w:rPr>
          <w:rFonts w:hint="eastAsia"/>
        </w:rPr>
        <w:t>生</w:t>
      </w:r>
      <w:r w:rsidRPr="005B09B2">
        <w:rPr>
          <w:rFonts w:hint="eastAsia"/>
        </w:rPr>
        <w:lastRenderedPageBreak/>
        <w:t>态文明示范区建设</w:t>
      </w:r>
      <w:r>
        <w:rPr>
          <w:rFonts w:hint="eastAsia"/>
        </w:rPr>
        <w:t>，高质量通过</w:t>
      </w:r>
      <w:r>
        <w:rPr>
          <w:rFonts w:hint="eastAsia"/>
        </w:rPr>
        <w:t>2</w:t>
      </w:r>
      <w:r>
        <w:t>021</w:t>
      </w:r>
      <w:r>
        <w:rPr>
          <w:rFonts w:hint="eastAsia"/>
        </w:rPr>
        <w:t>年</w:t>
      </w:r>
      <w:r w:rsidR="00672558">
        <w:rPr>
          <w:rFonts w:hint="eastAsia"/>
        </w:rPr>
        <w:t>和</w:t>
      </w:r>
      <w:r>
        <w:rPr>
          <w:rFonts w:hint="eastAsia"/>
        </w:rPr>
        <w:t>2</w:t>
      </w:r>
      <w:r>
        <w:t>024</w:t>
      </w:r>
      <w:r>
        <w:rPr>
          <w:rFonts w:hint="eastAsia"/>
        </w:rPr>
        <w:t>年省级生态文明建设示范区</w:t>
      </w:r>
      <w:r w:rsidR="00437C5F">
        <w:rPr>
          <w:rFonts w:hint="eastAsia"/>
        </w:rPr>
        <w:t>复核</w:t>
      </w:r>
      <w:r>
        <w:rPr>
          <w:rFonts w:hint="eastAsia"/>
        </w:rPr>
        <w:t>、</w:t>
      </w:r>
      <w:r>
        <w:rPr>
          <w:rFonts w:hint="eastAsia"/>
        </w:rPr>
        <w:t>2</w:t>
      </w:r>
      <w:r>
        <w:t>023</w:t>
      </w:r>
      <w:r>
        <w:rPr>
          <w:rFonts w:hint="eastAsia"/>
        </w:rPr>
        <w:t>年国家</w:t>
      </w:r>
      <w:r w:rsidR="00E47395">
        <w:rPr>
          <w:rFonts w:hint="eastAsia"/>
        </w:rPr>
        <w:t>生态文明建设示范区</w:t>
      </w:r>
      <w:r w:rsidR="00E47395" w:rsidRPr="00E47395">
        <w:rPr>
          <w:rFonts w:hint="eastAsia"/>
        </w:rPr>
        <w:t>复核</w:t>
      </w:r>
      <w:r w:rsidR="00E47395">
        <w:rPr>
          <w:rFonts w:hint="eastAsia"/>
        </w:rPr>
        <w:t>。</w:t>
      </w:r>
      <w:r w:rsidR="00DA75D9" w:rsidRPr="00DA75D9">
        <w:rPr>
          <w:rFonts w:hint="eastAsia"/>
        </w:rPr>
        <w:t>持续推进节约型机关、绿色家庭、绿色学校、绿色社区、绿色商场等创建活动</w:t>
      </w:r>
      <w:r w:rsidR="0020006A" w:rsidRPr="00BC1943">
        <w:t>。</w:t>
      </w:r>
    </w:p>
    <w:p w:rsidR="00BA57BE" w:rsidRDefault="00AC36A2" w:rsidP="00AC36A2">
      <w:pPr>
        <w:pStyle w:val="2"/>
        <w:numPr>
          <w:ilvl w:val="0"/>
          <w:numId w:val="0"/>
        </w:numPr>
        <w:spacing w:line="580" w:lineRule="exact"/>
        <w:ind w:firstLineChars="200" w:firstLine="640"/>
      </w:pPr>
      <w:bookmarkStart w:id="95" w:name="_Toc88483430"/>
      <w:r>
        <w:rPr>
          <w:rFonts w:hint="eastAsia"/>
        </w:rPr>
        <w:t>（七）</w:t>
      </w:r>
      <w:r w:rsidR="00995565">
        <w:rPr>
          <w:rFonts w:hint="eastAsia"/>
        </w:rPr>
        <w:t>防范生态环境风险</w:t>
      </w:r>
      <w:r w:rsidR="00BA57BE" w:rsidRPr="00BC1943">
        <w:t>，</w:t>
      </w:r>
      <w:r w:rsidR="00B461B8">
        <w:rPr>
          <w:rFonts w:hint="eastAsia"/>
        </w:rPr>
        <w:t>全面</w:t>
      </w:r>
      <w:r w:rsidR="007E56FC">
        <w:rPr>
          <w:rFonts w:hint="eastAsia"/>
        </w:rPr>
        <w:t>保障公众环境健康</w:t>
      </w:r>
      <w:bookmarkEnd w:id="95"/>
    </w:p>
    <w:p w:rsidR="0033443C" w:rsidRPr="0033443C" w:rsidRDefault="0033443C" w:rsidP="003327CE">
      <w:pPr>
        <w:pStyle w:val="afc"/>
        <w:spacing w:line="580" w:lineRule="exact"/>
        <w:ind w:firstLine="624"/>
      </w:pPr>
      <w:r w:rsidRPr="0033443C">
        <w:rPr>
          <w:rFonts w:hint="eastAsia"/>
        </w:rPr>
        <w:t>坚持把人民生命安全和身体健康放在第一位，牢固树立环境风险防控底线思维，紧盯危险废物、化学物质、核辐射等重点领域，</w:t>
      </w:r>
      <w:r>
        <w:rPr>
          <w:rFonts w:hint="eastAsia"/>
        </w:rPr>
        <w:t>强化风险预警防控与应急，</w:t>
      </w:r>
      <w:r w:rsidRPr="0033443C">
        <w:rPr>
          <w:rFonts w:hint="eastAsia"/>
        </w:rPr>
        <w:t>保障公众环境健康与安全</w:t>
      </w:r>
      <w:r>
        <w:rPr>
          <w:rFonts w:hint="eastAsia"/>
        </w:rPr>
        <w:t>。</w:t>
      </w:r>
    </w:p>
    <w:p w:rsidR="00A01561" w:rsidRPr="00BC1943" w:rsidRDefault="00A01561" w:rsidP="00BD7AD4">
      <w:pPr>
        <w:pStyle w:val="3"/>
        <w:numPr>
          <w:ilvl w:val="2"/>
          <w:numId w:val="9"/>
        </w:numPr>
        <w:spacing w:line="580" w:lineRule="exact"/>
        <w:ind w:firstLine="643"/>
      </w:pPr>
      <w:r w:rsidRPr="00BC1943">
        <w:rPr>
          <w:rFonts w:hint="eastAsia"/>
        </w:rPr>
        <w:t>强化</w:t>
      </w:r>
      <w:r w:rsidRPr="00BC1943">
        <w:t>风险</w:t>
      </w:r>
      <w:r w:rsidRPr="00BC1943">
        <w:rPr>
          <w:rFonts w:hint="eastAsia"/>
        </w:rPr>
        <w:t>预警防控与应急</w:t>
      </w:r>
    </w:p>
    <w:p w:rsidR="00A01561" w:rsidRPr="00432E30" w:rsidRDefault="00AC36A2" w:rsidP="00AC36A2">
      <w:pPr>
        <w:pStyle w:val="4"/>
        <w:numPr>
          <w:ilvl w:val="0"/>
          <w:numId w:val="0"/>
        </w:numPr>
        <w:spacing w:line="580" w:lineRule="exact"/>
        <w:ind w:firstLineChars="196" w:firstLine="630"/>
      </w:pPr>
      <w:r>
        <w:rPr>
          <w:rFonts w:hint="eastAsia"/>
        </w:rPr>
        <w:t>（</w:t>
      </w:r>
      <w:r>
        <w:rPr>
          <w:rFonts w:hint="eastAsia"/>
        </w:rPr>
        <w:t>1</w:t>
      </w:r>
      <w:r>
        <w:rPr>
          <w:rFonts w:hint="eastAsia"/>
        </w:rPr>
        <w:t>）</w:t>
      </w:r>
      <w:r w:rsidR="00A01561" w:rsidRPr="00432E30">
        <w:t>强化环境风险源头防控</w:t>
      </w:r>
    </w:p>
    <w:p w:rsidR="00AC36A2" w:rsidRDefault="000370F4" w:rsidP="00AC36A2">
      <w:pPr>
        <w:pStyle w:val="afc"/>
        <w:spacing w:line="580" w:lineRule="exact"/>
        <w:ind w:firstLine="624"/>
        <w:rPr>
          <w:bCs/>
        </w:rPr>
      </w:pPr>
      <w:r w:rsidRPr="000370F4">
        <w:rPr>
          <w:rFonts w:hint="eastAsia"/>
        </w:rPr>
        <w:t>多层级开展突发生态环境事件风险评估，</w:t>
      </w:r>
      <w:r w:rsidRPr="00BC1943">
        <w:rPr>
          <w:rFonts w:hint="eastAsia"/>
        </w:rPr>
        <w:t>探索建立全区风险源数据库和动态管理系统</w:t>
      </w:r>
      <w:r>
        <w:rPr>
          <w:rFonts w:hint="eastAsia"/>
        </w:rPr>
        <w:t>。</w:t>
      </w:r>
      <w:r w:rsidR="00A01561" w:rsidRPr="000370F4">
        <w:t>强化区域开发和项目建设的环境风险评价</w:t>
      </w:r>
      <w:r w:rsidR="00A01561" w:rsidRPr="000370F4">
        <w:rPr>
          <w:rFonts w:hint="eastAsia"/>
        </w:rPr>
        <w:t>，</w:t>
      </w:r>
      <w:r w:rsidR="00A01561" w:rsidRPr="000370F4">
        <w:t>对涉及有毒有害化学品</w:t>
      </w:r>
      <w:r w:rsidR="00A01561" w:rsidRPr="000370F4">
        <w:rPr>
          <w:rFonts w:hint="eastAsia"/>
        </w:rPr>
        <w:t>、</w:t>
      </w:r>
      <w:r w:rsidR="00A01561" w:rsidRPr="00253C01">
        <w:t>重金属和新污染物的项目</w:t>
      </w:r>
      <w:r w:rsidR="00A01561" w:rsidRPr="00253C01">
        <w:rPr>
          <w:rFonts w:hint="eastAsia"/>
        </w:rPr>
        <w:t>，</w:t>
      </w:r>
      <w:r w:rsidR="00A01561" w:rsidRPr="00253C01">
        <w:t>实施严格的环境准入把关</w:t>
      </w:r>
      <w:r w:rsidR="00A01561" w:rsidRPr="00253C01">
        <w:rPr>
          <w:rFonts w:hint="eastAsia"/>
        </w:rPr>
        <w:t>。</w:t>
      </w:r>
      <w:r w:rsidRPr="00BC1943">
        <w:t>常态开展环境风险</w:t>
      </w:r>
      <w:r>
        <w:rPr>
          <w:rFonts w:hint="eastAsia"/>
        </w:rPr>
        <w:t>企业突发事件生态环境风险</w:t>
      </w:r>
      <w:r w:rsidRPr="00BC1943">
        <w:t>隐患排查，</w:t>
      </w:r>
      <w:r>
        <w:rPr>
          <w:rFonts w:hint="eastAsia"/>
        </w:rPr>
        <w:t>实施分级分类动态管理</w:t>
      </w:r>
      <w:r w:rsidRPr="00BC1943">
        <w:rPr>
          <w:rFonts w:hint="eastAsia"/>
        </w:rPr>
        <w:t>。</w:t>
      </w:r>
      <w:r w:rsidR="00F0261C" w:rsidRPr="009C2021">
        <w:rPr>
          <w:rFonts w:hint="eastAsia"/>
        </w:rPr>
        <w:t>有效提升涉危涉重工业园区环境应急管理水平，完成园区突发生态环境事件三级防控体系建设。</w:t>
      </w:r>
      <w:r w:rsidR="00A01561" w:rsidRPr="00BC1943">
        <w:t>探索突发生态环境事件风险区域准入机制</w:t>
      </w:r>
      <w:r w:rsidR="00A01561" w:rsidRPr="00BC1943">
        <w:rPr>
          <w:rFonts w:hint="eastAsia"/>
        </w:rPr>
        <w:t>。</w:t>
      </w:r>
      <w:r w:rsidR="00A01561" w:rsidRPr="00BC1943">
        <w:t>持续开展各领域环境风险评估，针对固危废处理、太湖蓝藻、重污染天气等重点领域和重大环境政策，</w:t>
      </w:r>
      <w:r w:rsidR="00A01561" w:rsidRPr="00BC1943">
        <w:rPr>
          <w:bCs/>
        </w:rPr>
        <w:t>推动建立全过程、多层级生态环境风险防范体系。</w:t>
      </w:r>
    </w:p>
    <w:p w:rsidR="00A01561" w:rsidRPr="00067B3F" w:rsidRDefault="00067B3F" w:rsidP="00067B3F">
      <w:pPr>
        <w:pStyle w:val="afc"/>
        <w:spacing w:line="580" w:lineRule="exact"/>
        <w:ind w:firstLine="627"/>
        <w:rPr>
          <w:b/>
          <w:bCs/>
        </w:rPr>
      </w:pPr>
      <w:r w:rsidRPr="00067B3F">
        <w:rPr>
          <w:rFonts w:hint="eastAsia"/>
          <w:b/>
        </w:rPr>
        <w:t>（</w:t>
      </w:r>
      <w:r w:rsidRPr="00067B3F">
        <w:rPr>
          <w:rFonts w:hint="eastAsia"/>
          <w:b/>
        </w:rPr>
        <w:t>2</w:t>
      </w:r>
      <w:r w:rsidRPr="00067B3F">
        <w:rPr>
          <w:rFonts w:hint="eastAsia"/>
          <w:b/>
        </w:rPr>
        <w:t>）</w:t>
      </w:r>
      <w:r w:rsidR="00A01561" w:rsidRPr="00067B3F">
        <w:rPr>
          <w:b/>
        </w:rPr>
        <w:t>提升环境应急处置能力</w:t>
      </w:r>
    </w:p>
    <w:p w:rsidR="00A01561" w:rsidRDefault="00A01561" w:rsidP="003327CE">
      <w:pPr>
        <w:pStyle w:val="afc"/>
        <w:spacing w:line="580" w:lineRule="exact"/>
        <w:ind w:firstLine="624"/>
      </w:pPr>
      <w:r w:rsidRPr="00BC1943">
        <w:rPr>
          <w:rFonts w:hint="eastAsia"/>
        </w:rPr>
        <w:lastRenderedPageBreak/>
        <w:t>通过实战化应急监测和处置演练，提升突发环境应急保障能力，加快环境应急物资储备库建设，健全应急物资生产、储备、调拨和紧急配送体系</w:t>
      </w:r>
      <w:r w:rsidR="00253C01">
        <w:rPr>
          <w:rFonts w:hint="eastAsia"/>
        </w:rPr>
        <w:t>。</w:t>
      </w:r>
      <w:r w:rsidRPr="00BC1943">
        <w:rPr>
          <w:bCs/>
        </w:rPr>
        <w:t>积极举办、参与</w:t>
      </w:r>
      <w:r w:rsidRPr="00BC1943">
        <w:t>多层级、多类别突发环境事件应急演练，</w:t>
      </w:r>
      <w:r w:rsidRPr="00BC1943">
        <w:rPr>
          <w:rFonts w:hint="eastAsia"/>
        </w:rPr>
        <w:t>建立跨部门、跨板块环境应急协调联动和信息共享机制，提高处置突发事件和应对环境危机能力水平，有效防范城市生态环境风险。</w:t>
      </w:r>
    </w:p>
    <w:p w:rsidR="00E5569A" w:rsidRDefault="00E5569A" w:rsidP="00BD7AD4">
      <w:pPr>
        <w:pStyle w:val="3"/>
        <w:numPr>
          <w:ilvl w:val="2"/>
          <w:numId w:val="9"/>
        </w:numPr>
        <w:spacing w:line="580" w:lineRule="exact"/>
        <w:ind w:firstLine="643"/>
      </w:pPr>
      <w:r>
        <w:rPr>
          <w:rFonts w:hint="eastAsia"/>
        </w:rPr>
        <w:t>加强固体废物污染防治</w:t>
      </w:r>
    </w:p>
    <w:p w:rsidR="00E5569A" w:rsidRDefault="00067B3F" w:rsidP="00067B3F">
      <w:pPr>
        <w:pStyle w:val="4"/>
        <w:numPr>
          <w:ilvl w:val="0"/>
          <w:numId w:val="0"/>
        </w:numPr>
        <w:spacing w:line="580" w:lineRule="exact"/>
        <w:ind w:left="643"/>
      </w:pPr>
      <w:r>
        <w:rPr>
          <w:rFonts w:hint="eastAsia"/>
        </w:rPr>
        <w:t>（</w:t>
      </w:r>
      <w:r>
        <w:rPr>
          <w:rFonts w:hint="eastAsia"/>
        </w:rPr>
        <w:t>1</w:t>
      </w:r>
      <w:r>
        <w:rPr>
          <w:rFonts w:hint="eastAsia"/>
        </w:rPr>
        <w:t>）</w:t>
      </w:r>
      <w:r w:rsidR="00E5569A">
        <w:rPr>
          <w:rFonts w:hint="eastAsia"/>
        </w:rPr>
        <w:t>加强固体废物源头治理</w:t>
      </w:r>
    </w:p>
    <w:p w:rsidR="00E5569A" w:rsidRPr="00253C01" w:rsidRDefault="00E5569A" w:rsidP="003327CE">
      <w:pPr>
        <w:pStyle w:val="afc"/>
        <w:spacing w:line="580" w:lineRule="exact"/>
        <w:ind w:firstLine="624"/>
      </w:pPr>
      <w:r w:rsidRPr="00E5569A">
        <w:rPr>
          <w:rFonts w:hint="eastAsia"/>
        </w:rPr>
        <w:t>严格落实修订后的《江苏省固体废物污染环境防治条例》，推进固体废物源头减量。严格控制新（扩）建固体废物产生量大、区域难以实现有效综合利用和无害化处置的项目。对产废企业开展清洁生产审核，推广应用先进成熟的清洁生产技术工艺</w:t>
      </w:r>
      <w:r>
        <w:rPr>
          <w:rFonts w:hint="eastAsia"/>
        </w:rPr>
        <w:t>。</w:t>
      </w:r>
    </w:p>
    <w:p w:rsidR="00E5569A" w:rsidRDefault="00067B3F" w:rsidP="00067B3F">
      <w:pPr>
        <w:pStyle w:val="4"/>
        <w:numPr>
          <w:ilvl w:val="0"/>
          <w:numId w:val="0"/>
        </w:numPr>
        <w:spacing w:line="580" w:lineRule="exact"/>
        <w:ind w:firstLineChars="196" w:firstLine="630"/>
      </w:pPr>
      <w:r>
        <w:rPr>
          <w:rFonts w:hint="eastAsia"/>
        </w:rPr>
        <w:t>（</w:t>
      </w:r>
      <w:r>
        <w:rPr>
          <w:rFonts w:hint="eastAsia"/>
        </w:rPr>
        <w:t>2</w:t>
      </w:r>
      <w:r>
        <w:rPr>
          <w:rFonts w:hint="eastAsia"/>
        </w:rPr>
        <w:t>）</w:t>
      </w:r>
      <w:r w:rsidR="00E5569A">
        <w:rPr>
          <w:rFonts w:hint="eastAsia"/>
        </w:rPr>
        <w:t>推进“无废城市”建设</w:t>
      </w:r>
    </w:p>
    <w:p w:rsidR="00067B3F" w:rsidRDefault="00E5569A" w:rsidP="00067B3F">
      <w:pPr>
        <w:pStyle w:val="afc"/>
        <w:spacing w:line="580" w:lineRule="exact"/>
        <w:ind w:firstLine="624"/>
      </w:pPr>
      <w:r w:rsidRPr="00E5569A">
        <w:rPr>
          <w:rFonts w:hint="eastAsia"/>
        </w:rPr>
        <w:t>以大宗工业固废为重点，建立健全精准化源头分类、专业化二次分拣、智能化高效清运的一般工业固体废物收运体系。</w:t>
      </w:r>
      <w:r w:rsidR="00A65496" w:rsidRPr="00A65496">
        <w:rPr>
          <w:rFonts w:hint="eastAsia"/>
        </w:rPr>
        <w:t>加强垃圾分类处置及资源化利用，推行生活垃圾</w:t>
      </w:r>
      <w:r w:rsidR="00663F76">
        <w:rPr>
          <w:rFonts w:hint="eastAsia"/>
        </w:rPr>
        <w:t>区外</w:t>
      </w:r>
      <w:r w:rsidR="00A65496" w:rsidRPr="00A65496">
        <w:rPr>
          <w:rFonts w:hint="eastAsia"/>
        </w:rPr>
        <w:t>焚烧发电、生物处理等资源化利用方式，推动再生资源回收利用行业转型升级，提高可回收物回收利用水平。健全强制报废制度和废旧家电、电子产品等耐用消费品回收处理体系，促进废弃电器电子产品规范拆解处理</w:t>
      </w:r>
      <w:r w:rsidR="00A65496">
        <w:rPr>
          <w:rFonts w:hint="eastAsia"/>
        </w:rPr>
        <w:t>。</w:t>
      </w:r>
    </w:p>
    <w:p w:rsidR="00A65496" w:rsidRPr="00067B3F" w:rsidRDefault="00067B3F" w:rsidP="00067B3F">
      <w:pPr>
        <w:pStyle w:val="afc"/>
        <w:spacing w:line="580" w:lineRule="exact"/>
        <w:ind w:firstLine="627"/>
        <w:rPr>
          <w:b/>
        </w:rPr>
      </w:pPr>
      <w:r w:rsidRPr="00067B3F">
        <w:rPr>
          <w:rFonts w:hint="eastAsia"/>
          <w:b/>
        </w:rPr>
        <w:t>（</w:t>
      </w:r>
      <w:r w:rsidRPr="00067B3F">
        <w:rPr>
          <w:rFonts w:hint="eastAsia"/>
          <w:b/>
        </w:rPr>
        <w:t>3</w:t>
      </w:r>
      <w:r w:rsidRPr="00067B3F">
        <w:rPr>
          <w:rFonts w:hint="eastAsia"/>
          <w:b/>
        </w:rPr>
        <w:t>）</w:t>
      </w:r>
      <w:r w:rsidR="00A65496" w:rsidRPr="00067B3F">
        <w:rPr>
          <w:rFonts w:hint="eastAsia"/>
          <w:b/>
        </w:rPr>
        <w:t>加强白色污染治理</w:t>
      </w:r>
    </w:p>
    <w:p w:rsidR="00A65496" w:rsidRPr="00E5569A" w:rsidRDefault="00A65496" w:rsidP="003327CE">
      <w:pPr>
        <w:pStyle w:val="afc"/>
        <w:spacing w:line="580" w:lineRule="exact"/>
        <w:ind w:firstLine="624"/>
      </w:pPr>
      <w:r>
        <w:rPr>
          <w:rFonts w:hint="eastAsia"/>
        </w:rPr>
        <w:lastRenderedPageBreak/>
        <w:t>贯彻落实无锡市</w:t>
      </w:r>
      <w:r w:rsidRPr="00E9791D">
        <w:rPr>
          <w:szCs w:val="28"/>
        </w:rPr>
        <w:t>塑料污染治理实施意见</w:t>
      </w:r>
      <w:r>
        <w:rPr>
          <w:rFonts w:hint="eastAsia"/>
          <w:szCs w:val="28"/>
        </w:rPr>
        <w:t>，</w:t>
      </w:r>
      <w:r w:rsidRPr="00A65496">
        <w:rPr>
          <w:rFonts w:hint="eastAsia"/>
        </w:rPr>
        <w:t>扎实推进塑料污染全链条治理，</w:t>
      </w:r>
      <w:r w:rsidR="001C3949" w:rsidRPr="001C3949">
        <w:rPr>
          <w:rFonts w:hint="eastAsia"/>
        </w:rPr>
        <w:t>健全塑料制品长效管理机制</w:t>
      </w:r>
      <w:r w:rsidR="001C3949">
        <w:rPr>
          <w:rFonts w:hint="eastAsia"/>
        </w:rPr>
        <w:t>，</w:t>
      </w:r>
      <w:r w:rsidRPr="00A65496">
        <w:rPr>
          <w:rFonts w:hint="eastAsia"/>
        </w:rPr>
        <w:t>有序减少宾馆酒店、快递包装等一次性塑料用品使用，扩大可降解塑料产品应用范围。</w:t>
      </w:r>
      <w:r w:rsidR="001C3949">
        <w:rPr>
          <w:rFonts w:hint="eastAsia"/>
        </w:rPr>
        <w:t>严格执行</w:t>
      </w:r>
      <w:r w:rsidRPr="00A65496">
        <w:rPr>
          <w:rFonts w:hint="eastAsia"/>
        </w:rPr>
        <w:t>生物基可降解塑料袋、餐具、农用地膜、快递包装袋等终端制品的技术标准，研发集成由秸秆、玉米芯等农业废弃物到可降解材料的全产业链关键技术，积极推广替代产品</w:t>
      </w:r>
      <w:r>
        <w:rPr>
          <w:rFonts w:hint="eastAsia"/>
        </w:rPr>
        <w:t>。</w:t>
      </w:r>
    </w:p>
    <w:p w:rsidR="00DC0D9C" w:rsidRDefault="00DC0D9C" w:rsidP="00BD7AD4">
      <w:pPr>
        <w:pStyle w:val="3"/>
        <w:numPr>
          <w:ilvl w:val="2"/>
          <w:numId w:val="9"/>
        </w:numPr>
        <w:spacing w:line="580" w:lineRule="exact"/>
        <w:ind w:firstLine="643"/>
      </w:pPr>
      <w:r w:rsidRPr="00BC1943">
        <w:t>加强</w:t>
      </w:r>
      <w:r w:rsidR="00721483">
        <w:rPr>
          <w:rFonts w:hint="eastAsia"/>
        </w:rPr>
        <w:t>危险废物收集处理</w:t>
      </w:r>
    </w:p>
    <w:p w:rsidR="000338D6" w:rsidRPr="00432E30" w:rsidRDefault="00067B3F" w:rsidP="00067B3F">
      <w:pPr>
        <w:pStyle w:val="4"/>
        <w:numPr>
          <w:ilvl w:val="0"/>
          <w:numId w:val="0"/>
        </w:numPr>
        <w:spacing w:line="580" w:lineRule="exact"/>
        <w:ind w:left="643"/>
      </w:pPr>
      <w:r>
        <w:rPr>
          <w:rFonts w:hint="eastAsia"/>
        </w:rPr>
        <w:t>（</w:t>
      </w:r>
      <w:r>
        <w:rPr>
          <w:rFonts w:hint="eastAsia"/>
        </w:rPr>
        <w:t>1</w:t>
      </w:r>
      <w:r>
        <w:rPr>
          <w:rFonts w:hint="eastAsia"/>
        </w:rPr>
        <w:t>）</w:t>
      </w:r>
      <w:r w:rsidR="000338D6" w:rsidRPr="00432E30">
        <w:rPr>
          <w:rFonts w:hint="eastAsia"/>
        </w:rPr>
        <w:t>完善危险废物环境</w:t>
      </w:r>
      <w:r w:rsidR="00BE2BA2" w:rsidRPr="00432E30">
        <w:rPr>
          <w:rFonts w:hint="eastAsia"/>
        </w:rPr>
        <w:t>管理</w:t>
      </w:r>
      <w:r w:rsidR="000338D6" w:rsidRPr="00432E30">
        <w:rPr>
          <w:rFonts w:hint="eastAsia"/>
        </w:rPr>
        <w:t>体系</w:t>
      </w:r>
    </w:p>
    <w:p w:rsidR="00BE2BA2" w:rsidRPr="00BC1943" w:rsidRDefault="00A43BEB" w:rsidP="003327CE">
      <w:pPr>
        <w:pStyle w:val="afc"/>
        <w:spacing w:line="580" w:lineRule="exact"/>
        <w:ind w:firstLine="624"/>
      </w:pPr>
      <w:r w:rsidRPr="00BC1943">
        <w:rPr>
          <w:rFonts w:hint="eastAsia"/>
        </w:rPr>
        <w:t>以</w:t>
      </w:r>
      <w:r w:rsidRPr="00BC1943">
        <w:rPr>
          <w:rFonts w:hint="eastAsia"/>
        </w:rPr>
        <w:t>1</w:t>
      </w:r>
      <w:r w:rsidRPr="00BC1943">
        <w:t>000</w:t>
      </w:r>
      <w:r w:rsidRPr="00BC1943">
        <w:t>吨以上危险废物产生单位</w:t>
      </w:r>
      <w:r w:rsidRPr="00BC1943">
        <w:rPr>
          <w:rFonts w:hint="eastAsia"/>
        </w:rPr>
        <w:t>、</w:t>
      </w:r>
      <w:r w:rsidRPr="00BC1943">
        <w:t>危险废物利用处置单位为重点</w:t>
      </w:r>
      <w:r w:rsidRPr="00BC1943">
        <w:rPr>
          <w:rFonts w:hint="eastAsia"/>
        </w:rPr>
        <w:t>，</w:t>
      </w:r>
      <w:r w:rsidR="00C1378A" w:rsidRPr="00BC1943">
        <w:t>逐步将全区全部涉危废企业纳入江苏省危险废物全生命周期物联网监管系统</w:t>
      </w:r>
      <w:r w:rsidR="00042B01" w:rsidRPr="00BC1943">
        <w:rPr>
          <w:rFonts w:hint="eastAsia"/>
        </w:rPr>
        <w:t>。</w:t>
      </w:r>
      <w:r w:rsidR="00BE2BA2" w:rsidRPr="00BC1943">
        <w:rPr>
          <w:rFonts w:hint="eastAsia"/>
        </w:rPr>
        <w:t>依托无锡市工业废物安全处置有限公司集中收集试点危废经营许可证，构建全区小微企业危废收集体系，促进小微企业零散产废应转尽转。推动构建实验室废物集中收集、贮存、转运体系</w:t>
      </w:r>
      <w:r w:rsidR="00573422">
        <w:rPr>
          <w:rFonts w:hint="eastAsia"/>
        </w:rPr>
        <w:t>，</w:t>
      </w:r>
      <w:r w:rsidR="00573422" w:rsidRPr="00573422">
        <w:rPr>
          <w:rFonts w:hint="eastAsia"/>
        </w:rPr>
        <w:t>鼓励开展废矿物油收集网络试点建设</w:t>
      </w:r>
      <w:r w:rsidR="00BE2BA2" w:rsidRPr="00BC1943">
        <w:t>。</w:t>
      </w:r>
      <w:r w:rsidR="00573422">
        <w:rPr>
          <w:rFonts w:hint="eastAsia"/>
        </w:rPr>
        <w:t>推进</w:t>
      </w:r>
      <w:r w:rsidR="00573422" w:rsidRPr="00BC1943">
        <w:t>危险废物经营单位</w:t>
      </w:r>
      <w:r w:rsidR="00573422" w:rsidRPr="00BE2BA2">
        <w:rPr>
          <w:rFonts w:hint="eastAsia"/>
        </w:rPr>
        <w:t>设备工艺、管理水平提档升级</w:t>
      </w:r>
      <w:r w:rsidR="00573422" w:rsidRPr="00BC1943">
        <w:rPr>
          <w:rFonts w:hint="eastAsia"/>
        </w:rPr>
        <w:t>。</w:t>
      </w:r>
      <w:r w:rsidR="00573422" w:rsidRPr="00573422">
        <w:rPr>
          <w:rFonts w:hint="eastAsia"/>
        </w:rPr>
        <w:t>加强医疗废物分类管理，做好源头分类</w:t>
      </w:r>
      <w:r w:rsidR="00573422">
        <w:rPr>
          <w:rFonts w:hint="eastAsia"/>
        </w:rPr>
        <w:t>；</w:t>
      </w:r>
      <w:r w:rsidR="00573422" w:rsidRPr="00573422">
        <w:rPr>
          <w:rFonts w:hint="eastAsia"/>
        </w:rPr>
        <w:t>高度重视医疗机构污水规范化处理，加强污水收集、设施运行、污泥排放的监督管理</w:t>
      </w:r>
      <w:r w:rsidR="00573422">
        <w:rPr>
          <w:rFonts w:hint="eastAsia"/>
        </w:rPr>
        <w:t>。</w:t>
      </w:r>
    </w:p>
    <w:p w:rsidR="00BE2BA2" w:rsidRPr="00BE2BA2" w:rsidRDefault="00067B3F" w:rsidP="00067B3F">
      <w:pPr>
        <w:pStyle w:val="4"/>
        <w:numPr>
          <w:ilvl w:val="0"/>
          <w:numId w:val="0"/>
        </w:numPr>
        <w:spacing w:line="580" w:lineRule="exact"/>
        <w:ind w:left="643"/>
      </w:pPr>
      <w:r>
        <w:rPr>
          <w:rFonts w:hint="eastAsia"/>
        </w:rPr>
        <w:t>（</w:t>
      </w:r>
      <w:r>
        <w:rPr>
          <w:rFonts w:hint="eastAsia"/>
        </w:rPr>
        <w:t>2</w:t>
      </w:r>
      <w:r>
        <w:rPr>
          <w:rFonts w:hint="eastAsia"/>
        </w:rPr>
        <w:t>）</w:t>
      </w:r>
      <w:r w:rsidR="0020006A" w:rsidRPr="00BE2BA2">
        <w:t>严格</w:t>
      </w:r>
      <w:r w:rsidR="00763218">
        <w:rPr>
          <w:rFonts w:hint="eastAsia"/>
        </w:rPr>
        <w:t>危险</w:t>
      </w:r>
      <w:r w:rsidR="000338D6" w:rsidRPr="00BE2BA2">
        <w:rPr>
          <w:rFonts w:hint="eastAsia"/>
        </w:rPr>
        <w:t>废物</w:t>
      </w:r>
      <w:r w:rsidR="00BE2BA2" w:rsidRPr="00BE2BA2">
        <w:rPr>
          <w:rFonts w:hint="eastAsia"/>
        </w:rPr>
        <w:t>环境</w:t>
      </w:r>
      <w:r w:rsidR="0020006A" w:rsidRPr="00BE2BA2">
        <w:t>监管执法</w:t>
      </w:r>
    </w:p>
    <w:p w:rsidR="0020006A" w:rsidRPr="00BC1943" w:rsidRDefault="0020006A" w:rsidP="003327CE">
      <w:pPr>
        <w:pStyle w:val="afc"/>
        <w:spacing w:line="580" w:lineRule="exact"/>
        <w:ind w:firstLine="624"/>
      </w:pPr>
      <w:r w:rsidRPr="00BC1943">
        <w:t>建立完善联防联控机制，完善全过程监管措施，坚决打击和遏制</w:t>
      </w:r>
      <w:r w:rsidR="00573422">
        <w:rPr>
          <w:rFonts w:hint="eastAsia"/>
        </w:rPr>
        <w:t>危险</w:t>
      </w:r>
      <w:r w:rsidRPr="00BC1943">
        <w:t>废物非法转移倾倒等环境违法犯罪行为</w:t>
      </w:r>
      <w:r w:rsidRPr="00BC1943">
        <w:rPr>
          <w:szCs w:val="28"/>
        </w:rPr>
        <w:t>，建立问题清单，实行销号管理。</w:t>
      </w:r>
      <w:r w:rsidRPr="00BC1943">
        <w:t>加大涉危险废物重点行业建设项目环境影响评价</w:t>
      </w:r>
      <w:r w:rsidRPr="00BC1943">
        <w:lastRenderedPageBreak/>
        <w:t>文件的技术校核抽查比例，将危险废物日常环境监管纳入生态环境执法</w:t>
      </w:r>
      <w:r w:rsidR="00284A46">
        <w:rPr>
          <w:rFonts w:hint="eastAsia"/>
        </w:rPr>
        <w:t>“</w:t>
      </w:r>
      <w:r w:rsidRPr="00BC1943">
        <w:t>双随机一公开</w:t>
      </w:r>
      <w:r w:rsidR="00284A46">
        <w:rPr>
          <w:rFonts w:hint="eastAsia"/>
        </w:rPr>
        <w:t>”</w:t>
      </w:r>
      <w:r w:rsidRPr="00BC1943">
        <w:t>内容。到</w:t>
      </w:r>
      <w:r w:rsidRPr="00BC1943">
        <w:t>2025</w:t>
      </w:r>
      <w:r w:rsidRPr="00BC1943">
        <w:t>年，建立健全</w:t>
      </w:r>
      <w:r w:rsidR="00284A46">
        <w:rPr>
          <w:rFonts w:hint="eastAsia"/>
        </w:rPr>
        <w:t>“</w:t>
      </w:r>
      <w:r w:rsidRPr="00BC1943">
        <w:t>源头严防、过程严管、后果严惩</w:t>
      </w:r>
      <w:r w:rsidR="00284A46">
        <w:rPr>
          <w:rFonts w:hint="eastAsia"/>
        </w:rPr>
        <w:t>”</w:t>
      </w:r>
      <w:r w:rsidRPr="00BC1943">
        <w:t>的危险废物环境监管体系。</w:t>
      </w:r>
    </w:p>
    <w:p w:rsidR="00DC0D9C" w:rsidRPr="00BC1943" w:rsidRDefault="00DC0D9C" w:rsidP="00BD7AD4">
      <w:pPr>
        <w:pStyle w:val="3"/>
        <w:numPr>
          <w:ilvl w:val="2"/>
          <w:numId w:val="9"/>
        </w:numPr>
        <w:spacing w:line="580" w:lineRule="exact"/>
        <w:ind w:firstLine="643"/>
      </w:pPr>
      <w:bookmarkStart w:id="96" w:name="_Hlk61372457"/>
      <w:r w:rsidRPr="00BC1943">
        <w:t>加强化学物质风险管控</w:t>
      </w:r>
    </w:p>
    <w:p w:rsidR="0020006A" w:rsidRPr="00432E30" w:rsidRDefault="00067B3F" w:rsidP="00067B3F">
      <w:pPr>
        <w:pStyle w:val="4"/>
        <w:numPr>
          <w:ilvl w:val="0"/>
          <w:numId w:val="0"/>
        </w:numPr>
        <w:spacing w:line="580" w:lineRule="exact"/>
        <w:ind w:left="643"/>
      </w:pPr>
      <w:r>
        <w:rPr>
          <w:rFonts w:hint="eastAsia"/>
        </w:rPr>
        <w:t>（</w:t>
      </w:r>
      <w:r>
        <w:rPr>
          <w:rFonts w:hint="eastAsia"/>
        </w:rPr>
        <w:t>1</w:t>
      </w:r>
      <w:r>
        <w:rPr>
          <w:rFonts w:hint="eastAsia"/>
        </w:rPr>
        <w:t>）</w:t>
      </w:r>
      <w:r w:rsidR="0020006A" w:rsidRPr="00432E30">
        <w:t>提高化学品风险管理能力</w:t>
      </w:r>
    </w:p>
    <w:p w:rsidR="0020006A" w:rsidRPr="00BC1943" w:rsidRDefault="0020006A" w:rsidP="003327CE">
      <w:pPr>
        <w:pStyle w:val="afc"/>
        <w:spacing w:line="580" w:lineRule="exact"/>
        <w:ind w:firstLine="624"/>
      </w:pPr>
      <w:r w:rsidRPr="00BC1943">
        <w:t>健全化学品环境监管体制机制，持续开展化学品环境风险评估，加强风险控制和管理技术研究。对列入优先控制化学品名录的化学品，采取纳入排污许可制度管理、限制使用、鼓励替代、实施清洁生产审核及信息公开制度等风险防控措施。严格危险化学品废弃处置，加强危险化学品废弃处置过程的环境安全管理。积极履行国际环境公约，落实持久性有机污染物、汞等国际公约要求，严格淘汰或限制公约管控化学品的生产和使用。</w:t>
      </w:r>
    </w:p>
    <w:p w:rsidR="0020006A" w:rsidRPr="00BC1943" w:rsidRDefault="00067B3F" w:rsidP="00067B3F">
      <w:pPr>
        <w:pStyle w:val="4"/>
        <w:numPr>
          <w:ilvl w:val="0"/>
          <w:numId w:val="0"/>
        </w:numPr>
        <w:spacing w:line="580" w:lineRule="exact"/>
        <w:ind w:left="643"/>
      </w:pPr>
      <w:r>
        <w:rPr>
          <w:rFonts w:hint="eastAsia"/>
        </w:rPr>
        <w:t>（</w:t>
      </w:r>
      <w:r>
        <w:rPr>
          <w:rFonts w:hint="eastAsia"/>
        </w:rPr>
        <w:t>2</w:t>
      </w:r>
      <w:r>
        <w:rPr>
          <w:rFonts w:hint="eastAsia"/>
        </w:rPr>
        <w:t>）</w:t>
      </w:r>
      <w:r w:rsidR="0020006A" w:rsidRPr="00BC1943">
        <w:t>加强新污染物风险管控</w:t>
      </w:r>
    </w:p>
    <w:p w:rsidR="0020006A" w:rsidRPr="00BC1943" w:rsidRDefault="0020006A" w:rsidP="003327CE">
      <w:pPr>
        <w:pStyle w:val="afc"/>
        <w:spacing w:line="580" w:lineRule="exact"/>
        <w:ind w:firstLine="624"/>
      </w:pPr>
      <w:r w:rsidRPr="00BC1943">
        <w:t>制定并实施有毒有害物质（含新污染物）污染防治行动计划，开展新化学物质登记。试点开</w:t>
      </w:r>
      <w:r w:rsidRPr="001F72CA">
        <w:t>展</w:t>
      </w:r>
      <w:r w:rsidRPr="001F72CA">
        <w:t>EDCs</w:t>
      </w:r>
      <w:r w:rsidRPr="001F72CA">
        <w:t>、</w:t>
      </w:r>
      <w:r w:rsidRPr="00BC1943">
        <w:t>抗生素、全氟化合物、微塑料等新污染物生产使用状况调查、监测和风险评估，建立数据库和环境风险地图。加快</w:t>
      </w:r>
      <w:r w:rsidRPr="00BC1943">
        <w:t>EDCs</w:t>
      </w:r>
      <w:r w:rsidRPr="00BC1943">
        <w:t>、抗生素、全氟化合物等新污染物的监测预警方法、毒性机理、减排、替代、治理，及潜在高关注物质前沿探索等研究。</w:t>
      </w:r>
      <w:r w:rsidR="00A641EB" w:rsidRPr="00BC1943">
        <w:t>试点开展</w:t>
      </w:r>
      <w:r w:rsidR="00A641EB" w:rsidRPr="00BC1943">
        <w:t>EDCs</w:t>
      </w:r>
      <w:r w:rsidR="00A641EB" w:rsidRPr="00BC1943">
        <w:t>、抗生素、微塑料污染治理修复示范。</w:t>
      </w:r>
      <w:r w:rsidRPr="00BC1943">
        <w:t>2022</w:t>
      </w:r>
      <w:r w:rsidRPr="00BC1943">
        <w:t>年底前禁止销售使用含塑料微珠的日化产品。</w:t>
      </w:r>
    </w:p>
    <w:p w:rsidR="00822590" w:rsidRPr="00BC1943" w:rsidRDefault="00067B3F" w:rsidP="00067B3F">
      <w:pPr>
        <w:pStyle w:val="4"/>
        <w:numPr>
          <w:ilvl w:val="0"/>
          <w:numId w:val="0"/>
        </w:numPr>
        <w:spacing w:line="580" w:lineRule="exact"/>
        <w:ind w:left="643"/>
      </w:pPr>
      <w:r>
        <w:rPr>
          <w:rFonts w:hint="eastAsia"/>
        </w:rPr>
        <w:lastRenderedPageBreak/>
        <w:t>（</w:t>
      </w:r>
      <w:r>
        <w:rPr>
          <w:rFonts w:hint="eastAsia"/>
        </w:rPr>
        <w:t>3</w:t>
      </w:r>
      <w:r>
        <w:rPr>
          <w:rFonts w:hint="eastAsia"/>
        </w:rPr>
        <w:t>）</w:t>
      </w:r>
      <w:r w:rsidR="00822590" w:rsidRPr="00BC1943">
        <w:t>加强健康环境风险管理</w:t>
      </w:r>
    </w:p>
    <w:p w:rsidR="00822590" w:rsidRPr="00BC1943" w:rsidRDefault="00822590" w:rsidP="003327CE">
      <w:pPr>
        <w:pStyle w:val="afc"/>
        <w:spacing w:line="580" w:lineRule="exact"/>
        <w:ind w:firstLine="624"/>
      </w:pPr>
      <w:r w:rsidRPr="00BC1943">
        <w:t>按照国家环境健康风险监测相关技术规范，优先对梁溪河</w:t>
      </w:r>
      <w:r w:rsidRPr="00BC1943">
        <w:rPr>
          <w:rFonts w:hint="eastAsia"/>
        </w:rPr>
        <w:t>、</w:t>
      </w:r>
      <w:r w:rsidRPr="00BC1943">
        <w:t>直湖港主要入湖河流开展环境健康监测、调查、风险评估，系统掌握主要环境污染物水平和人群健康影响状况与发展变化趋势。划定环境与健康风险区，探索高风险区域重点项目健康风险评估制度，确保不发生大规模环境污染损害健康的事件。将环境健康风险评估与日常环境管理业务相结合，落实各项风险防控措施，将已对公众健康造成严重损害或具有较高环境健康风险的相关企业事业单位纳入重点排污单位名录，并依法对排污单位安全隐患排查、风险防范措施等行为进行监督检查。</w:t>
      </w:r>
    </w:p>
    <w:p w:rsidR="00DC0D9C" w:rsidRPr="00BC1943" w:rsidRDefault="00822590" w:rsidP="00BD7AD4">
      <w:pPr>
        <w:pStyle w:val="3"/>
        <w:numPr>
          <w:ilvl w:val="2"/>
          <w:numId w:val="9"/>
        </w:numPr>
        <w:spacing w:line="580" w:lineRule="exact"/>
        <w:ind w:firstLine="643"/>
      </w:pPr>
      <w:bookmarkStart w:id="97" w:name="_Hlk61372477"/>
      <w:bookmarkEnd w:id="96"/>
      <w:r w:rsidRPr="00BC1943">
        <w:rPr>
          <w:rFonts w:hint="eastAsia"/>
        </w:rPr>
        <w:t>提升</w:t>
      </w:r>
      <w:r w:rsidRPr="00BC1943">
        <w:t>核与辐射安全水平</w:t>
      </w:r>
    </w:p>
    <w:p w:rsidR="00573422" w:rsidRDefault="00067B3F" w:rsidP="00067B3F">
      <w:pPr>
        <w:pStyle w:val="4"/>
        <w:numPr>
          <w:ilvl w:val="0"/>
          <w:numId w:val="0"/>
        </w:numPr>
        <w:spacing w:line="580" w:lineRule="exact"/>
        <w:ind w:firstLineChars="196" w:firstLine="630"/>
      </w:pPr>
      <w:r>
        <w:rPr>
          <w:rFonts w:hint="eastAsia"/>
        </w:rPr>
        <w:t>（</w:t>
      </w:r>
      <w:r>
        <w:rPr>
          <w:rFonts w:hint="eastAsia"/>
        </w:rPr>
        <w:t>1</w:t>
      </w:r>
      <w:r>
        <w:rPr>
          <w:rFonts w:hint="eastAsia"/>
        </w:rPr>
        <w:t>）</w:t>
      </w:r>
      <w:r w:rsidR="00055A3C" w:rsidRPr="00BC1943">
        <w:t>防范核</w:t>
      </w:r>
      <w:r w:rsidR="00097F50">
        <w:rPr>
          <w:rFonts w:hint="eastAsia"/>
        </w:rPr>
        <w:t>与</w:t>
      </w:r>
      <w:r w:rsidR="00055A3C" w:rsidRPr="00BC1943">
        <w:t>辐射安全风险</w:t>
      </w:r>
    </w:p>
    <w:p w:rsidR="00067B3F" w:rsidRDefault="00055A3C" w:rsidP="00067B3F">
      <w:pPr>
        <w:pStyle w:val="afc"/>
        <w:spacing w:line="580" w:lineRule="exact"/>
        <w:ind w:firstLine="624"/>
      </w:pPr>
      <w:r w:rsidRPr="00BC1943">
        <w:rPr>
          <w:rFonts w:hint="eastAsia"/>
        </w:rPr>
        <w:t>抓好废旧放射源安全动态管理，建立废旧放射源季度排查制度，动态掌握废源底数及分布情况，逐步完善废旧放射源收贮程序。严管医疗使用Ⅰ类放射源、移动伽马射线探伤等高风险领域，全面实施高风险移动放射源在线监控，实现区内高风险移动放射源在线监控全覆盖。加强</w:t>
      </w:r>
      <w:r w:rsidRPr="00BC1943">
        <w:rPr>
          <w:rFonts w:hint="eastAsia"/>
        </w:rPr>
        <w:t>5G</w:t>
      </w:r>
      <w:r w:rsidRPr="00BC1943">
        <w:rPr>
          <w:rFonts w:hint="eastAsia"/>
        </w:rPr>
        <w:t>通信基站建设项目环境管理对策研究。到</w:t>
      </w:r>
      <w:r w:rsidRPr="00BC1943">
        <w:rPr>
          <w:rFonts w:hint="eastAsia"/>
        </w:rPr>
        <w:t>2025</w:t>
      </w:r>
      <w:r w:rsidRPr="00BC1943">
        <w:rPr>
          <w:rFonts w:hint="eastAsia"/>
        </w:rPr>
        <w:t>年，确保区内辐射工作单位的辐射安全许可、环评文件审批、放射性同位素转让审批、放射性同位素转移备案及回收备案率</w:t>
      </w:r>
      <w:r w:rsidR="000F3FA8">
        <w:rPr>
          <w:rFonts w:hint="eastAsia"/>
        </w:rPr>
        <w:t>均达</w:t>
      </w:r>
      <w:r w:rsidRPr="00BC1943">
        <w:rPr>
          <w:rFonts w:hint="eastAsia"/>
        </w:rPr>
        <w:t>100%</w:t>
      </w:r>
      <w:r w:rsidRPr="00BC1943">
        <w:rPr>
          <w:rFonts w:hint="eastAsia"/>
        </w:rPr>
        <w:t>。</w:t>
      </w:r>
    </w:p>
    <w:p w:rsidR="00573422" w:rsidRPr="00067B3F" w:rsidRDefault="00067B3F" w:rsidP="00067B3F">
      <w:pPr>
        <w:pStyle w:val="afc"/>
        <w:spacing w:line="580" w:lineRule="exact"/>
        <w:ind w:firstLine="627"/>
        <w:rPr>
          <w:b/>
        </w:rPr>
      </w:pPr>
      <w:r w:rsidRPr="00067B3F">
        <w:rPr>
          <w:rFonts w:hint="eastAsia"/>
          <w:b/>
        </w:rPr>
        <w:t>（</w:t>
      </w:r>
      <w:r w:rsidRPr="00067B3F">
        <w:rPr>
          <w:rFonts w:hint="eastAsia"/>
          <w:b/>
        </w:rPr>
        <w:t>2</w:t>
      </w:r>
      <w:r w:rsidRPr="00067B3F">
        <w:rPr>
          <w:rFonts w:hint="eastAsia"/>
          <w:b/>
        </w:rPr>
        <w:t>）</w:t>
      </w:r>
      <w:r w:rsidR="00055A3C" w:rsidRPr="00067B3F">
        <w:rPr>
          <w:b/>
        </w:rPr>
        <w:t>加强核与辐射环境安全监管</w:t>
      </w:r>
    </w:p>
    <w:p w:rsidR="0020006A" w:rsidRPr="00BC1943" w:rsidRDefault="00055A3C" w:rsidP="003327CE">
      <w:pPr>
        <w:pStyle w:val="afc"/>
        <w:spacing w:line="580" w:lineRule="exact"/>
        <w:ind w:firstLine="624"/>
      </w:pPr>
      <w:r w:rsidRPr="00BC1943">
        <w:rPr>
          <w:rFonts w:hint="eastAsia"/>
        </w:rPr>
        <w:lastRenderedPageBreak/>
        <w:t>建立核与辐射安全风险综合管理平台，对全</w:t>
      </w:r>
      <w:r w:rsidR="00430C97" w:rsidRPr="00BC1943">
        <w:rPr>
          <w:rFonts w:hint="eastAsia"/>
        </w:rPr>
        <w:t>区</w:t>
      </w:r>
      <w:r w:rsidRPr="00BC1943">
        <w:rPr>
          <w:rFonts w:hint="eastAsia"/>
        </w:rPr>
        <w:t>放射源、非密封放射性物质工作场所和射线装置进行分类分级管控。开展核与辐射安全风险隐患排查治理三年行动计划，聚焦高风险点，严格重点领域，有力防范和及时化解各类风险隐患。实施核与辐射监测应急能力提升工程。推动完善辐射事故应急预案及程序，强化预案统筹管理。探索实行辐射安全监督员制度。</w:t>
      </w:r>
    </w:p>
    <w:p w:rsidR="00D95D0F" w:rsidRDefault="00067B3F" w:rsidP="00067B3F">
      <w:pPr>
        <w:pStyle w:val="2"/>
        <w:numPr>
          <w:ilvl w:val="0"/>
          <w:numId w:val="0"/>
        </w:numPr>
        <w:spacing w:line="580" w:lineRule="exact"/>
        <w:ind w:firstLineChars="210" w:firstLine="672"/>
      </w:pPr>
      <w:bookmarkStart w:id="98" w:name="_Toc58788591"/>
      <w:bookmarkStart w:id="99" w:name="_Toc61492054"/>
      <w:bookmarkStart w:id="100" w:name="_Toc88483431"/>
      <w:bookmarkStart w:id="101" w:name="_Hlk59626765"/>
      <w:bookmarkEnd w:id="97"/>
      <w:r>
        <w:rPr>
          <w:rFonts w:hint="eastAsia"/>
        </w:rPr>
        <w:t>（八）</w:t>
      </w:r>
      <w:r w:rsidR="00EC00D8" w:rsidRPr="00BC1943">
        <w:rPr>
          <w:rFonts w:hint="eastAsia"/>
        </w:rPr>
        <w:t>全力深化改革创新</w:t>
      </w:r>
      <w:r w:rsidR="00D95D0F" w:rsidRPr="00BC1943">
        <w:t>，推进环境治理现代化</w:t>
      </w:r>
      <w:bookmarkEnd w:id="98"/>
      <w:bookmarkEnd w:id="99"/>
      <w:bookmarkEnd w:id="100"/>
    </w:p>
    <w:p w:rsidR="0033443C" w:rsidRPr="0033443C" w:rsidRDefault="0033443C" w:rsidP="003327CE">
      <w:pPr>
        <w:pStyle w:val="afc"/>
        <w:spacing w:line="580" w:lineRule="exact"/>
        <w:ind w:firstLine="624"/>
      </w:pPr>
      <w:r w:rsidRPr="0033443C">
        <w:rPr>
          <w:rFonts w:hint="eastAsia"/>
        </w:rPr>
        <w:t>深入推进生态文明体制改革，</w:t>
      </w:r>
      <w:r w:rsidR="00E07666" w:rsidRPr="00E07666">
        <w:rPr>
          <w:rFonts w:hint="eastAsia"/>
        </w:rPr>
        <w:t>补齐生态环境基础设施短板</w:t>
      </w:r>
      <w:r w:rsidR="00E07666">
        <w:rPr>
          <w:rFonts w:hint="eastAsia"/>
        </w:rPr>
        <w:t>，</w:t>
      </w:r>
      <w:r w:rsidRPr="0033443C">
        <w:rPr>
          <w:rFonts w:hint="eastAsia"/>
        </w:rPr>
        <w:t>完善生态环境</w:t>
      </w:r>
      <w:r>
        <w:rPr>
          <w:rFonts w:hint="eastAsia"/>
        </w:rPr>
        <w:t>监管体系，优化生态环境市场机制，</w:t>
      </w:r>
      <w:r w:rsidRPr="0033443C">
        <w:rPr>
          <w:rFonts w:hint="eastAsia"/>
        </w:rPr>
        <w:t>积极构建政府有为、企业有责、市场有效、社会有序的大生态保护格局。</w:t>
      </w:r>
    </w:p>
    <w:p w:rsidR="0020006A" w:rsidRPr="00BC1943" w:rsidRDefault="0020006A" w:rsidP="00BD7AD4">
      <w:pPr>
        <w:pStyle w:val="3"/>
        <w:numPr>
          <w:ilvl w:val="2"/>
          <w:numId w:val="10"/>
        </w:numPr>
        <w:spacing w:line="580" w:lineRule="exact"/>
        <w:ind w:firstLine="643"/>
      </w:pPr>
      <w:bookmarkStart w:id="102" w:name="_Toc58788592"/>
      <w:r w:rsidRPr="00BC1943">
        <w:t>提升生态环境治理能力</w:t>
      </w:r>
      <w:bookmarkEnd w:id="102"/>
    </w:p>
    <w:p w:rsidR="0020006A" w:rsidRPr="00432E30" w:rsidRDefault="00762392" w:rsidP="00762392">
      <w:pPr>
        <w:pStyle w:val="4"/>
        <w:numPr>
          <w:ilvl w:val="0"/>
          <w:numId w:val="0"/>
        </w:numPr>
        <w:spacing w:line="580" w:lineRule="exact"/>
        <w:ind w:left="643"/>
      </w:pPr>
      <w:r>
        <w:rPr>
          <w:rFonts w:hint="eastAsia"/>
        </w:rPr>
        <w:t>（</w:t>
      </w:r>
      <w:r>
        <w:rPr>
          <w:rFonts w:hint="eastAsia"/>
        </w:rPr>
        <w:t>1</w:t>
      </w:r>
      <w:r>
        <w:rPr>
          <w:rFonts w:hint="eastAsia"/>
        </w:rPr>
        <w:t>）</w:t>
      </w:r>
      <w:r w:rsidR="0020006A" w:rsidRPr="00432E30">
        <w:t>提升环境基础设施支撑能力</w:t>
      </w:r>
    </w:p>
    <w:p w:rsidR="0020006A" w:rsidRPr="00BC1943" w:rsidRDefault="007F514B" w:rsidP="003327CE">
      <w:pPr>
        <w:pStyle w:val="afc"/>
        <w:spacing w:line="580" w:lineRule="exact"/>
        <w:ind w:firstLine="624"/>
      </w:pPr>
      <w:r w:rsidRPr="00BC1943">
        <w:rPr>
          <w:rFonts w:hint="eastAsia"/>
        </w:rPr>
        <w:t>加快补齐环境基础设施短板，形成布局完整、运行高效、支撑有力的环境基础设施体系。推进城镇污水处理提质增效达标区建设，提升城镇污水收集处理效能。加强生活垃圾填埋场运行管理，确保全部实现达标规范运行、渗滤液安全处置。</w:t>
      </w:r>
      <w:r w:rsidR="003A38DB" w:rsidRPr="003A38DB">
        <w:rPr>
          <w:rFonts w:hint="eastAsia"/>
        </w:rPr>
        <w:t>加快</w:t>
      </w:r>
      <w:r w:rsidR="003A38DB">
        <w:rPr>
          <w:rFonts w:hint="eastAsia"/>
        </w:rPr>
        <w:t>实施</w:t>
      </w:r>
      <w:r w:rsidR="003A38DB" w:rsidRPr="003A38DB">
        <w:rPr>
          <w:rFonts w:hint="eastAsia"/>
        </w:rPr>
        <w:t>胡埭建筑装修垃圾资源化利用项目二期建设。</w:t>
      </w:r>
      <w:r w:rsidRPr="00BC1943">
        <w:rPr>
          <w:rFonts w:hint="eastAsia"/>
        </w:rPr>
        <w:t>全面推行生活垃圾分类，建成与垃圾分类相匹配的收运、中转设施</w:t>
      </w:r>
      <w:r w:rsidR="003C3D49">
        <w:rPr>
          <w:rFonts w:hint="eastAsia"/>
        </w:rPr>
        <w:t>。</w:t>
      </w:r>
      <w:r w:rsidR="00203D4B" w:rsidRPr="00BC1943">
        <w:t>到</w:t>
      </w:r>
      <w:r w:rsidR="00203D4B" w:rsidRPr="00BC1943">
        <w:t>2021</w:t>
      </w:r>
      <w:r w:rsidR="00203D4B" w:rsidRPr="00BC1943">
        <w:t>年，建成山水城</w:t>
      </w:r>
      <w:r w:rsidR="00717E76">
        <w:rPr>
          <w:rFonts w:hint="eastAsia"/>
        </w:rPr>
        <w:t>规模为</w:t>
      </w:r>
      <w:r w:rsidR="00203D4B" w:rsidRPr="00BC1943">
        <w:t>200</w:t>
      </w:r>
      <w:r w:rsidR="00203D4B" w:rsidRPr="00BC1943">
        <w:t>吨</w:t>
      </w:r>
      <w:r w:rsidR="00717E76">
        <w:rPr>
          <w:rFonts w:hint="eastAsia"/>
        </w:rPr>
        <w:t>/</w:t>
      </w:r>
      <w:r w:rsidR="00717E76">
        <w:rPr>
          <w:rFonts w:hint="eastAsia"/>
        </w:rPr>
        <w:t>日</w:t>
      </w:r>
      <w:r w:rsidR="00203D4B" w:rsidRPr="00BC1943">
        <w:t>的生活垃圾压缩转运站</w:t>
      </w:r>
      <w:r w:rsidR="00A23E70" w:rsidRPr="00BC1943">
        <w:rPr>
          <w:rFonts w:hint="eastAsia"/>
        </w:rPr>
        <w:t>；</w:t>
      </w:r>
      <w:r w:rsidR="000239BF" w:rsidRPr="00BC1943">
        <w:t>到</w:t>
      </w:r>
      <w:r w:rsidR="00717E76" w:rsidRPr="00BC1943">
        <w:rPr>
          <w:rFonts w:hint="eastAsia"/>
        </w:rPr>
        <w:t>2</w:t>
      </w:r>
      <w:r w:rsidR="00717E76" w:rsidRPr="00BC1943">
        <w:t>02</w:t>
      </w:r>
      <w:r w:rsidR="00717E76">
        <w:t>5</w:t>
      </w:r>
      <w:r w:rsidR="000239BF" w:rsidRPr="00BC1943">
        <w:t>年</w:t>
      </w:r>
      <w:r w:rsidR="000239BF" w:rsidRPr="00BC1943">
        <w:rPr>
          <w:rFonts w:hint="eastAsia"/>
        </w:rPr>
        <w:t>，</w:t>
      </w:r>
      <w:r w:rsidR="000239BF" w:rsidRPr="00BC1943">
        <w:t>建成规模为</w:t>
      </w:r>
      <w:r w:rsidR="000239BF" w:rsidRPr="00BC1943">
        <w:rPr>
          <w:rFonts w:hint="eastAsia"/>
        </w:rPr>
        <w:t>6</w:t>
      </w:r>
      <w:r w:rsidR="000239BF" w:rsidRPr="00BC1943">
        <w:t>00</w:t>
      </w:r>
      <w:r w:rsidR="000239BF" w:rsidRPr="00BC1943">
        <w:t>吨</w:t>
      </w:r>
      <w:r w:rsidR="00717E76">
        <w:rPr>
          <w:rFonts w:hint="eastAsia"/>
        </w:rPr>
        <w:t>/</w:t>
      </w:r>
      <w:r w:rsidR="00717E76">
        <w:rPr>
          <w:rFonts w:hint="eastAsia"/>
        </w:rPr>
        <w:t>日</w:t>
      </w:r>
      <w:r w:rsidR="000239BF" w:rsidRPr="00BC1943">
        <w:rPr>
          <w:rFonts w:hint="eastAsia"/>
        </w:rPr>
        <w:t>的</w:t>
      </w:r>
      <w:r w:rsidR="000239BF" w:rsidRPr="00BC1943">
        <w:t>垃圾分类转运中心</w:t>
      </w:r>
      <w:r w:rsidR="00717E76">
        <w:rPr>
          <w:rFonts w:hint="eastAsia"/>
        </w:rPr>
        <w:t>、</w:t>
      </w:r>
      <w:r w:rsidR="00717E76">
        <w:rPr>
          <w:rFonts w:hint="eastAsia"/>
        </w:rPr>
        <w:t>4</w:t>
      </w:r>
      <w:r w:rsidR="00717E76">
        <w:t>00</w:t>
      </w:r>
      <w:r w:rsidR="00717E76">
        <w:rPr>
          <w:rFonts w:hint="eastAsia"/>
        </w:rPr>
        <w:t>吨</w:t>
      </w:r>
      <w:r w:rsidR="00717E76">
        <w:rPr>
          <w:rFonts w:hint="eastAsia"/>
        </w:rPr>
        <w:t>/</w:t>
      </w:r>
      <w:r w:rsidR="00717E76">
        <w:rPr>
          <w:rFonts w:hint="eastAsia"/>
        </w:rPr>
        <w:t>日的易腐垃圾处置站</w:t>
      </w:r>
      <w:r w:rsidR="00A23E70" w:rsidRPr="00BC1943">
        <w:rPr>
          <w:rFonts w:hint="eastAsia"/>
        </w:rPr>
        <w:t>；</w:t>
      </w:r>
      <w:r w:rsidRPr="00BC1943">
        <w:rPr>
          <w:rFonts w:hint="eastAsia"/>
        </w:rPr>
        <w:t>建成区</w:t>
      </w:r>
      <w:r w:rsidRPr="00BC1943">
        <w:rPr>
          <w:rFonts w:hint="eastAsia"/>
        </w:rPr>
        <w:t>80%</w:t>
      </w:r>
      <w:r w:rsidRPr="00BC1943">
        <w:rPr>
          <w:rFonts w:hint="eastAsia"/>
        </w:rPr>
        <w:t>以上面积建成“污水处理提质增效达标区”。</w:t>
      </w:r>
    </w:p>
    <w:p w:rsidR="0020006A" w:rsidRPr="00BC1943" w:rsidRDefault="00762392" w:rsidP="00762392">
      <w:pPr>
        <w:pStyle w:val="4"/>
        <w:numPr>
          <w:ilvl w:val="0"/>
          <w:numId w:val="0"/>
        </w:numPr>
        <w:spacing w:line="580" w:lineRule="exact"/>
        <w:ind w:firstLineChars="196" w:firstLine="630"/>
      </w:pPr>
      <w:r>
        <w:rPr>
          <w:rFonts w:hint="eastAsia"/>
        </w:rPr>
        <w:lastRenderedPageBreak/>
        <w:t>（</w:t>
      </w:r>
      <w:r>
        <w:rPr>
          <w:rFonts w:hint="eastAsia"/>
        </w:rPr>
        <w:t>2</w:t>
      </w:r>
      <w:r>
        <w:rPr>
          <w:rFonts w:hint="eastAsia"/>
        </w:rPr>
        <w:t>）</w:t>
      </w:r>
      <w:r w:rsidR="0020006A" w:rsidRPr="00BC1943">
        <w:t>提升生态环境监测监控能力</w:t>
      </w:r>
    </w:p>
    <w:p w:rsidR="00C15CD1" w:rsidRPr="00BC1943" w:rsidRDefault="00EF7F56" w:rsidP="003327CE">
      <w:pPr>
        <w:pStyle w:val="afc"/>
        <w:spacing w:line="580" w:lineRule="exact"/>
        <w:ind w:firstLine="624"/>
      </w:pPr>
      <w:r w:rsidRPr="00BC1943">
        <w:rPr>
          <w:rFonts w:hint="eastAsia"/>
        </w:rPr>
        <w:t>建立区生态环境监测监控平台，构建覆盖全区天地一体的生态环境监测监控网络。</w:t>
      </w:r>
      <w:r w:rsidR="00C15CD1" w:rsidRPr="00BC1943">
        <w:rPr>
          <w:rFonts w:hint="eastAsia"/>
        </w:rPr>
        <w:t>完善大气环境质量监测站点建设，</w:t>
      </w:r>
      <w:r w:rsidR="000239BF" w:rsidRPr="00BC1943">
        <w:rPr>
          <w:rFonts w:hint="eastAsia"/>
        </w:rPr>
        <w:t>完成河埒、蠡园、雪浪街道空气考核自动站建设</w:t>
      </w:r>
      <w:r w:rsidR="00AB1515">
        <w:rPr>
          <w:rFonts w:hint="eastAsia"/>
        </w:rPr>
        <w:t>；</w:t>
      </w:r>
      <w:r w:rsidR="00AB1515" w:rsidRPr="00BC1943">
        <w:rPr>
          <w:rFonts w:hint="eastAsia"/>
        </w:rPr>
        <w:t>在</w:t>
      </w:r>
      <w:r w:rsidR="00AB1515">
        <w:rPr>
          <w:rFonts w:hint="eastAsia"/>
        </w:rPr>
        <w:t>已建</w:t>
      </w:r>
      <w:r w:rsidR="00AB1515" w:rsidRPr="00BC1943">
        <w:rPr>
          <w:rFonts w:hint="eastAsia"/>
        </w:rPr>
        <w:t>的</w:t>
      </w:r>
      <w:r w:rsidR="00AB1515" w:rsidRPr="00BC1943">
        <w:rPr>
          <w:rFonts w:hint="eastAsia"/>
        </w:rPr>
        <w:t>7</w:t>
      </w:r>
      <w:r w:rsidR="00AB1515" w:rsidRPr="00BC1943">
        <w:rPr>
          <w:rFonts w:hint="eastAsia"/>
        </w:rPr>
        <w:t>个</w:t>
      </w:r>
      <w:r w:rsidR="00AB1515" w:rsidRPr="00BC1943">
        <w:rPr>
          <w:rFonts w:hint="eastAsia"/>
        </w:rPr>
        <w:t>VOCs</w:t>
      </w:r>
      <w:r w:rsidR="00AB1515" w:rsidRPr="00BC1943">
        <w:rPr>
          <w:rFonts w:hint="eastAsia"/>
        </w:rPr>
        <w:t>固定站点基础上增设</w:t>
      </w:r>
      <w:r w:rsidR="00AB1515" w:rsidRPr="00BC1943">
        <w:rPr>
          <w:rFonts w:hint="eastAsia"/>
        </w:rPr>
        <w:t>56</w:t>
      </w:r>
      <w:r w:rsidR="00AB1515" w:rsidRPr="00BC1943">
        <w:rPr>
          <w:rFonts w:hint="eastAsia"/>
        </w:rPr>
        <w:t>个微型空气站，形成主站</w:t>
      </w:r>
      <w:r w:rsidR="00AB1515" w:rsidRPr="00BC1943">
        <w:rPr>
          <w:rFonts w:hint="eastAsia"/>
        </w:rPr>
        <w:t>+</w:t>
      </w:r>
      <w:r w:rsidR="00AB1515" w:rsidRPr="00BC1943">
        <w:rPr>
          <w:rFonts w:hint="eastAsia"/>
        </w:rPr>
        <w:t>子站、超级站</w:t>
      </w:r>
      <w:r w:rsidR="00AB1515" w:rsidRPr="00BC1943">
        <w:rPr>
          <w:rFonts w:hint="eastAsia"/>
        </w:rPr>
        <w:t>+</w:t>
      </w:r>
      <w:r w:rsidR="00AB1515" w:rsidRPr="00BC1943">
        <w:rPr>
          <w:rFonts w:hint="eastAsia"/>
        </w:rPr>
        <w:t>组分站的监测模式</w:t>
      </w:r>
      <w:r w:rsidR="00AB1515">
        <w:rPr>
          <w:rFonts w:hint="eastAsia"/>
        </w:rPr>
        <w:t>；</w:t>
      </w:r>
      <w:r w:rsidR="00C15CD1" w:rsidRPr="00BC1943">
        <w:rPr>
          <w:rFonts w:hint="eastAsia"/>
        </w:rPr>
        <w:t>建立马山、胡埭、蠡园、南泉、勤新等工业园区的精细化监控网络。</w:t>
      </w:r>
      <w:r w:rsidR="00AA3560" w:rsidRPr="00BC1943">
        <w:rPr>
          <w:rFonts w:hint="eastAsia"/>
        </w:rPr>
        <w:t>引入水质自动哨兵站体系，完善水质预警监控体系；</w:t>
      </w:r>
      <w:r w:rsidR="00AB1515" w:rsidRPr="00BC1943">
        <w:rPr>
          <w:rFonts w:hint="eastAsia"/>
        </w:rPr>
        <w:t>加大对梁溪河、直湖港等河道汛期和蓝藻暴发风险期的手工监测力度，</w:t>
      </w:r>
      <w:r w:rsidR="00AB1515">
        <w:rPr>
          <w:rFonts w:hint="eastAsia"/>
        </w:rPr>
        <w:t>加强汛期河道水质和蓝藻水质的加密监测；</w:t>
      </w:r>
      <w:r w:rsidR="00DF3CDA" w:rsidRPr="00BC1943">
        <w:rPr>
          <w:rFonts w:hint="eastAsia"/>
        </w:rPr>
        <w:t>巩固推广胡埭废水在线监测平台成功经验，落实排污口、雨水口的全面排查和在线监测</w:t>
      </w:r>
      <w:r w:rsidR="00AB1515">
        <w:rPr>
          <w:rFonts w:hint="eastAsia"/>
        </w:rPr>
        <w:t>。</w:t>
      </w:r>
      <w:r w:rsidR="000B6D3F" w:rsidRPr="00BC1943">
        <w:rPr>
          <w:rFonts w:hint="eastAsia"/>
        </w:rPr>
        <w:t>推进重点行业企业工况在线监控、重点排污单位视频监控等污染源监测监控系统建设，实现监测监控“一张图”。</w:t>
      </w:r>
    </w:p>
    <w:p w:rsidR="0020006A" w:rsidRPr="00BC1943" w:rsidRDefault="00762392" w:rsidP="00762392">
      <w:pPr>
        <w:pStyle w:val="4"/>
        <w:numPr>
          <w:ilvl w:val="0"/>
          <w:numId w:val="0"/>
        </w:numPr>
        <w:spacing w:line="580" w:lineRule="exact"/>
        <w:ind w:firstLineChars="196" w:firstLine="630"/>
      </w:pPr>
      <w:r>
        <w:rPr>
          <w:rFonts w:hint="eastAsia"/>
        </w:rPr>
        <w:t>（</w:t>
      </w:r>
      <w:r>
        <w:rPr>
          <w:rFonts w:hint="eastAsia"/>
        </w:rPr>
        <w:t>3</w:t>
      </w:r>
      <w:r>
        <w:rPr>
          <w:rFonts w:hint="eastAsia"/>
        </w:rPr>
        <w:t>）</w:t>
      </w:r>
      <w:r w:rsidR="0020006A" w:rsidRPr="00BC1943">
        <w:t>提升生态环境科研能力</w:t>
      </w:r>
    </w:p>
    <w:p w:rsidR="0020006A" w:rsidRPr="00BC1943" w:rsidRDefault="0020006A" w:rsidP="003327CE">
      <w:pPr>
        <w:pStyle w:val="afc"/>
        <w:spacing w:line="580" w:lineRule="exact"/>
        <w:ind w:firstLine="624"/>
      </w:pPr>
      <w:r w:rsidRPr="00BC1943">
        <w:t>依托</w:t>
      </w:r>
      <w:r w:rsidR="00AC1D7B" w:rsidRPr="00BC1943">
        <w:t>江南大学等高校</w:t>
      </w:r>
      <w:r w:rsidRPr="00BC1943">
        <w:t>，</w:t>
      </w:r>
      <w:r w:rsidR="00746D32" w:rsidRPr="00BC1943">
        <w:t>重点围绕</w:t>
      </w:r>
      <w:r w:rsidRPr="00BC1943">
        <w:t>臭氧污染防控、太湖蓝藻水华预防与治理、</w:t>
      </w:r>
      <w:r w:rsidR="00067B8B" w:rsidRPr="00BC1943">
        <w:rPr>
          <w:rFonts w:hint="eastAsia"/>
        </w:rPr>
        <w:t>汛期水质</w:t>
      </w:r>
      <w:r w:rsidR="00067B8B" w:rsidRPr="00BC1943">
        <w:t>波动</w:t>
      </w:r>
      <w:r w:rsidRPr="00BC1943">
        <w:t>等当前困扰</w:t>
      </w:r>
      <w:r w:rsidR="00D31F1F">
        <w:rPr>
          <w:rFonts w:hint="eastAsia"/>
        </w:rPr>
        <w:t>全</w:t>
      </w:r>
      <w:r w:rsidR="00077415">
        <w:t>区的生态环境</w:t>
      </w:r>
      <w:r w:rsidRPr="00BC1943">
        <w:t>问题，加强污染成因、机理、规律等基础性研究，强化关键技术创新研发和集成示范。建立与高校、科研院所、重点企业的合作机制，加快培育各类实用型环保人才。</w:t>
      </w:r>
    </w:p>
    <w:p w:rsidR="0020006A" w:rsidRPr="00BC1943" w:rsidRDefault="00762392" w:rsidP="00762392">
      <w:pPr>
        <w:pStyle w:val="4"/>
        <w:numPr>
          <w:ilvl w:val="0"/>
          <w:numId w:val="0"/>
        </w:numPr>
        <w:spacing w:line="580" w:lineRule="exact"/>
        <w:ind w:firstLineChars="196" w:firstLine="630"/>
      </w:pPr>
      <w:r>
        <w:rPr>
          <w:rFonts w:hint="eastAsia"/>
        </w:rPr>
        <w:t>（</w:t>
      </w:r>
      <w:r>
        <w:rPr>
          <w:rFonts w:hint="eastAsia"/>
        </w:rPr>
        <w:t>4</w:t>
      </w:r>
      <w:r>
        <w:rPr>
          <w:rFonts w:hint="eastAsia"/>
        </w:rPr>
        <w:t>）</w:t>
      </w:r>
      <w:r w:rsidR="0020006A" w:rsidRPr="00BC1943">
        <w:t>提升基层基础能力</w:t>
      </w:r>
    </w:p>
    <w:p w:rsidR="0020006A" w:rsidRPr="00BC1943" w:rsidRDefault="0020006A" w:rsidP="003327CE">
      <w:pPr>
        <w:pStyle w:val="afc"/>
        <w:spacing w:line="580" w:lineRule="exact"/>
        <w:ind w:firstLine="624"/>
      </w:pPr>
      <w:r w:rsidRPr="00BC1943">
        <w:t>利用生态环境保护综合</w:t>
      </w:r>
      <w:r w:rsidR="009B4121">
        <w:t>行政</w:t>
      </w:r>
      <w:r w:rsidRPr="00BC1943">
        <w:t>执法改革契机，强化属地管理，</w:t>
      </w:r>
      <w:r w:rsidRPr="00BC1943">
        <w:lastRenderedPageBreak/>
        <w:t>落实乡镇（街道）生态环境保护职责，完善网格化环境监管体系，实现横向到边、纵向到底，明确承担生态环境保护责任的机构和人员。</w:t>
      </w:r>
      <w:r w:rsidR="00067B8B" w:rsidRPr="00BC1943">
        <w:rPr>
          <w:rFonts w:hint="eastAsia"/>
        </w:rPr>
        <w:t>落实乡镇（街道）空气环境质量考核排名制度。</w:t>
      </w:r>
    </w:p>
    <w:p w:rsidR="0020006A" w:rsidRPr="00BC1943" w:rsidRDefault="00762392" w:rsidP="00762392">
      <w:pPr>
        <w:pStyle w:val="4"/>
        <w:numPr>
          <w:ilvl w:val="0"/>
          <w:numId w:val="0"/>
        </w:numPr>
        <w:spacing w:line="580" w:lineRule="exact"/>
        <w:ind w:firstLineChars="196" w:firstLine="630"/>
      </w:pPr>
      <w:r>
        <w:rPr>
          <w:rFonts w:hint="eastAsia"/>
        </w:rPr>
        <w:t>（</w:t>
      </w:r>
      <w:r>
        <w:rPr>
          <w:rFonts w:hint="eastAsia"/>
        </w:rPr>
        <w:t>5</w:t>
      </w:r>
      <w:r>
        <w:rPr>
          <w:rFonts w:hint="eastAsia"/>
        </w:rPr>
        <w:t>）</w:t>
      </w:r>
      <w:r w:rsidR="0020006A" w:rsidRPr="00BC1943">
        <w:t>提升服务高质量发展能力</w:t>
      </w:r>
    </w:p>
    <w:p w:rsidR="00067B8B" w:rsidRPr="00BC1943" w:rsidRDefault="00067B8B" w:rsidP="003327CE">
      <w:pPr>
        <w:pStyle w:val="afc"/>
        <w:spacing w:line="580" w:lineRule="exact"/>
        <w:ind w:firstLine="624"/>
      </w:pPr>
      <w:r w:rsidRPr="00BC1943">
        <w:rPr>
          <w:rFonts w:hint="eastAsia"/>
        </w:rPr>
        <w:t>围绕滨湖区现代产业发展规划，全面落实优化营商环境相关政策，对重大产业项目、重要基础设施项目等实行动态跟踪服务，全力保障项目落地。推进生态环境治理政策、措施、机制集成改革，健全会商、联动机制，帮助企业减负担、降成本。统筹推进环境基础设施建设、污染防治难题破解与服务高质量发展，完善环保政策、技术帮扶机制，对重大项目落实“一企一策”。关注民生环境，开展突出民生问题排查整改，解决好群众身边的突出环境问题，增强人民群众对优美生态环境的获得感。</w:t>
      </w:r>
    </w:p>
    <w:p w:rsidR="0020006A" w:rsidRPr="00BC1943" w:rsidRDefault="00762392" w:rsidP="00762392">
      <w:pPr>
        <w:pStyle w:val="4"/>
        <w:numPr>
          <w:ilvl w:val="0"/>
          <w:numId w:val="0"/>
        </w:numPr>
        <w:spacing w:line="580" w:lineRule="exact"/>
        <w:ind w:firstLineChars="196" w:firstLine="630"/>
      </w:pPr>
      <w:r>
        <w:rPr>
          <w:rFonts w:hint="eastAsia"/>
        </w:rPr>
        <w:t>（</w:t>
      </w:r>
      <w:r>
        <w:rPr>
          <w:rFonts w:hint="eastAsia"/>
        </w:rPr>
        <w:t>6</w:t>
      </w:r>
      <w:r>
        <w:rPr>
          <w:rFonts w:hint="eastAsia"/>
        </w:rPr>
        <w:t>）</w:t>
      </w:r>
      <w:r w:rsidR="0020006A" w:rsidRPr="00BC1943">
        <w:t>提升高端环保人才集聚能力</w:t>
      </w:r>
    </w:p>
    <w:p w:rsidR="00762392" w:rsidRDefault="00AE4A2A" w:rsidP="00762392">
      <w:pPr>
        <w:pStyle w:val="afc"/>
        <w:spacing w:line="580" w:lineRule="exact"/>
        <w:ind w:firstLine="624"/>
      </w:pPr>
      <w:r w:rsidRPr="00BC1943">
        <w:t>不断升级优化人才政策</w:t>
      </w:r>
      <w:r w:rsidRPr="00BC1943">
        <w:rPr>
          <w:rFonts w:hint="eastAsia"/>
        </w:rPr>
        <w:t>，</w:t>
      </w:r>
      <w:r w:rsidRPr="00BC1943">
        <w:t>持续提高人才政策吸引力</w:t>
      </w:r>
      <w:r w:rsidRPr="00BC1943">
        <w:rPr>
          <w:rFonts w:hint="eastAsia"/>
        </w:rPr>
        <w:t>。</w:t>
      </w:r>
      <w:r w:rsidRPr="00BC1943">
        <w:t>出台</w:t>
      </w:r>
      <w:r w:rsidRPr="00BC1943">
        <w:rPr>
          <w:rFonts w:hint="eastAsia"/>
        </w:rPr>
        <w:t>“滨湖之光”人才引育实施意见</w:t>
      </w:r>
      <w:r w:rsidRPr="00BC1943">
        <w:rPr>
          <w:rFonts w:hint="eastAsia"/>
        </w:rPr>
        <w:t>3</w:t>
      </w:r>
      <w:r w:rsidRPr="00BC1943">
        <w:t>.0</w:t>
      </w:r>
      <w:r w:rsidRPr="00BC1943">
        <w:t>版</w:t>
      </w:r>
      <w:r w:rsidRPr="00BC1943">
        <w:rPr>
          <w:rFonts w:hint="eastAsia"/>
        </w:rPr>
        <w:t>，</w:t>
      </w:r>
      <w:r w:rsidRPr="00BC1943">
        <w:t>增加环保人才专项资金投入</w:t>
      </w:r>
      <w:r w:rsidRPr="00BC1943">
        <w:rPr>
          <w:rFonts w:hint="eastAsia"/>
        </w:rPr>
        <w:t>，</w:t>
      </w:r>
      <w:r w:rsidRPr="00BC1943">
        <w:t>加大对高精尖缺环保人才引育支持力度</w:t>
      </w:r>
      <w:r w:rsidR="00A60CF3" w:rsidRPr="00BC1943">
        <w:rPr>
          <w:rFonts w:hint="eastAsia"/>
        </w:rPr>
        <w:t>。</w:t>
      </w:r>
      <w:r w:rsidR="00A60CF3" w:rsidRPr="003C3D49">
        <w:rPr>
          <w:rFonts w:hint="eastAsia"/>
          <w:bCs/>
        </w:rPr>
        <w:t>优化环保人才发展环境</w:t>
      </w:r>
      <w:r w:rsidR="000C5BAD">
        <w:rPr>
          <w:rFonts w:hint="eastAsia"/>
          <w:bCs/>
        </w:rPr>
        <w:t>，</w:t>
      </w:r>
      <w:r w:rsidR="00A60CF3" w:rsidRPr="00BC1943">
        <w:rPr>
          <w:rFonts w:hint="eastAsia"/>
        </w:rPr>
        <w:t>建设一流人才公共服务平台，加快高层次人才一站式服务中心建设，细化人才落户、安居、医疗、交通、子女教育等方面的配套政策，不断提升“互联网</w:t>
      </w:r>
      <w:r w:rsidR="00A60CF3" w:rsidRPr="00BC1943">
        <w:rPr>
          <w:rFonts w:hint="eastAsia"/>
        </w:rPr>
        <w:t>+</w:t>
      </w:r>
      <w:r w:rsidR="00A60CF3" w:rsidRPr="00BC1943">
        <w:rPr>
          <w:rFonts w:hint="eastAsia"/>
        </w:rPr>
        <w:t>”人才服务水平。</w:t>
      </w:r>
    </w:p>
    <w:p w:rsidR="00762392" w:rsidRDefault="00762392" w:rsidP="00762392">
      <w:pPr>
        <w:pStyle w:val="afc"/>
        <w:spacing w:line="580" w:lineRule="exact"/>
        <w:ind w:firstLine="627"/>
        <w:rPr>
          <w:b/>
        </w:rPr>
      </w:pPr>
      <w:r w:rsidRPr="00762392">
        <w:rPr>
          <w:rFonts w:hint="eastAsia"/>
          <w:b/>
        </w:rPr>
        <w:t>2.</w:t>
      </w:r>
      <w:r w:rsidR="0020006A" w:rsidRPr="00762392">
        <w:rPr>
          <w:b/>
        </w:rPr>
        <w:t>完善生态环境监管体系</w:t>
      </w:r>
    </w:p>
    <w:p w:rsidR="004D2C4D" w:rsidRPr="00762392" w:rsidRDefault="00762392" w:rsidP="00762392">
      <w:pPr>
        <w:pStyle w:val="afc"/>
        <w:spacing w:line="580" w:lineRule="exact"/>
        <w:ind w:firstLine="627"/>
        <w:rPr>
          <w:b/>
        </w:rPr>
      </w:pPr>
      <w:r w:rsidRPr="00762392">
        <w:rPr>
          <w:rFonts w:hint="eastAsia"/>
          <w:b/>
        </w:rPr>
        <w:t>（</w:t>
      </w:r>
      <w:r w:rsidRPr="00762392">
        <w:rPr>
          <w:rFonts w:hint="eastAsia"/>
          <w:b/>
        </w:rPr>
        <w:t>1</w:t>
      </w:r>
      <w:r w:rsidRPr="00762392">
        <w:rPr>
          <w:rFonts w:hint="eastAsia"/>
          <w:b/>
        </w:rPr>
        <w:t>）</w:t>
      </w:r>
      <w:r w:rsidR="004D2C4D" w:rsidRPr="00762392">
        <w:rPr>
          <w:b/>
        </w:rPr>
        <w:t>健全信用体系</w:t>
      </w:r>
    </w:p>
    <w:p w:rsidR="004D2C4D" w:rsidRPr="00BC1943" w:rsidRDefault="004D2C4D" w:rsidP="003327CE">
      <w:pPr>
        <w:pStyle w:val="afc"/>
        <w:spacing w:line="580" w:lineRule="exact"/>
        <w:ind w:firstLine="627"/>
      </w:pPr>
      <w:r w:rsidRPr="00BC1943">
        <w:rPr>
          <w:b/>
        </w:rPr>
        <w:lastRenderedPageBreak/>
        <w:t>推进政务诚信建设。</w:t>
      </w:r>
      <w:r w:rsidRPr="00BC1943">
        <w:rPr>
          <w:rFonts w:hint="eastAsia"/>
        </w:rPr>
        <w:t>落实国家政务诚信建设要求，将各级政府和公职人员在生态环境保护工作中因违法违规、失信违约被司法判决、行政处罚、纪律处分、问责处理等信息纳入政务失信记录，并归集至相关信用信息共享平台，依法依规逐步公开</w:t>
      </w:r>
      <w:r w:rsidRPr="00BC1943">
        <w:t>。</w:t>
      </w:r>
    </w:p>
    <w:p w:rsidR="004D2C4D" w:rsidRPr="00BC1943" w:rsidRDefault="004D2C4D" w:rsidP="003327CE">
      <w:pPr>
        <w:pStyle w:val="afc"/>
        <w:spacing w:line="580" w:lineRule="exact"/>
        <w:ind w:firstLine="627"/>
      </w:pPr>
      <w:r w:rsidRPr="00BC1943">
        <w:rPr>
          <w:b/>
        </w:rPr>
        <w:t>加快企事业单位信用建设。</w:t>
      </w:r>
      <w:r w:rsidRPr="00BC1943">
        <w:rPr>
          <w:rFonts w:hint="eastAsia"/>
        </w:rPr>
        <w:t>严格落实信用信息归集要求，做到应录尽录、准确录入，确保违法违规失信信息录入到位，配合建立信用信息互联共享机制，对环境违法企业实行失信联合惩戒。深化环保信任保护原则，制订落实生态环境监督执法正面清单，对守信企事业单位加大联合激励力度。依据国家和省、市有关要求，推进上市公司和发债企业强制性环境治理信息披露</w:t>
      </w:r>
      <w:r w:rsidRPr="00BC1943">
        <w:t>。</w:t>
      </w:r>
    </w:p>
    <w:p w:rsidR="0020006A" w:rsidRPr="00BC1943" w:rsidRDefault="00762392" w:rsidP="00762392">
      <w:pPr>
        <w:pStyle w:val="4"/>
        <w:numPr>
          <w:ilvl w:val="0"/>
          <w:numId w:val="0"/>
        </w:numPr>
        <w:spacing w:line="580" w:lineRule="exact"/>
        <w:ind w:firstLineChars="196" w:firstLine="630"/>
      </w:pPr>
      <w:r>
        <w:rPr>
          <w:rFonts w:hint="eastAsia"/>
        </w:rPr>
        <w:t>（</w:t>
      </w:r>
      <w:r>
        <w:rPr>
          <w:rFonts w:hint="eastAsia"/>
        </w:rPr>
        <w:t>2</w:t>
      </w:r>
      <w:r>
        <w:rPr>
          <w:rFonts w:hint="eastAsia"/>
        </w:rPr>
        <w:t>）</w:t>
      </w:r>
      <w:r w:rsidR="0020006A" w:rsidRPr="00BC1943">
        <w:t>严格环境监管</w:t>
      </w:r>
    </w:p>
    <w:p w:rsidR="00762392" w:rsidRDefault="002A155D" w:rsidP="00762392">
      <w:pPr>
        <w:pStyle w:val="afc"/>
        <w:spacing w:line="580" w:lineRule="exact"/>
        <w:ind w:firstLine="624"/>
      </w:pPr>
      <w:r w:rsidRPr="00BC1943">
        <w:rPr>
          <w:rFonts w:hint="eastAsia"/>
        </w:rPr>
        <w:t>继续深化生态环境保护综合行政执法体制改革，落实生态环境保护职责，认真履行属地日常监管职责，积极开展执法监督工作。</w:t>
      </w:r>
      <w:r w:rsidR="00C70399">
        <w:rPr>
          <w:rFonts w:hint="eastAsia"/>
        </w:rPr>
        <w:t>聚焦重点区域，开展气、水、土、固危废、监测数据等五大专项执法行动。</w:t>
      </w:r>
      <w:r w:rsidRPr="00BC1943">
        <w:rPr>
          <w:rFonts w:hint="eastAsia"/>
        </w:rPr>
        <w:t>加强执法标准化建设，推行行政执法“三项制度”。完善落实“双随机一公开”制度，对随机抽查发现的环境违法行为，依法从严处罚，持续加大生态环境保护执法力度，始终保持对违法行为的高压态势。统一执法制式服装，提升监管信息化水平，配齐专用车辆、记录仪、无人机等执法装备。</w:t>
      </w:r>
      <w:r w:rsidR="009B4121" w:rsidRPr="009B4121">
        <w:rPr>
          <w:rFonts w:hint="eastAsia"/>
        </w:rPr>
        <w:t>积极推行非现场监管，推行生态环境行政败诉</w:t>
      </w:r>
      <w:r w:rsidR="009B4121">
        <w:rPr>
          <w:rFonts w:hint="eastAsia"/>
        </w:rPr>
        <w:t>案件过错责任追究制度。探索以政府购买方式委托第三方开展辅助执法</w:t>
      </w:r>
      <w:r w:rsidR="0020006A" w:rsidRPr="00BC1943">
        <w:t>。</w:t>
      </w:r>
    </w:p>
    <w:p w:rsidR="0020006A" w:rsidRPr="00762392" w:rsidRDefault="00762392" w:rsidP="00762392">
      <w:pPr>
        <w:pStyle w:val="afc"/>
        <w:spacing w:line="580" w:lineRule="exact"/>
        <w:ind w:firstLine="627"/>
        <w:rPr>
          <w:b/>
        </w:rPr>
      </w:pPr>
      <w:r w:rsidRPr="00762392">
        <w:rPr>
          <w:rFonts w:hint="eastAsia"/>
          <w:b/>
        </w:rPr>
        <w:lastRenderedPageBreak/>
        <w:t>（</w:t>
      </w:r>
      <w:r w:rsidRPr="00762392">
        <w:rPr>
          <w:rFonts w:hint="eastAsia"/>
          <w:b/>
        </w:rPr>
        <w:t>3</w:t>
      </w:r>
      <w:r w:rsidRPr="00762392">
        <w:rPr>
          <w:rFonts w:hint="eastAsia"/>
          <w:b/>
        </w:rPr>
        <w:t>）</w:t>
      </w:r>
      <w:r w:rsidR="0020006A" w:rsidRPr="00762392">
        <w:rPr>
          <w:b/>
        </w:rPr>
        <w:t>加强</w:t>
      </w:r>
      <w:r w:rsidR="002A155D" w:rsidRPr="00762392">
        <w:rPr>
          <w:rFonts w:hint="eastAsia"/>
          <w:b/>
        </w:rPr>
        <w:t>联动监管</w:t>
      </w:r>
    </w:p>
    <w:p w:rsidR="0020006A" w:rsidRPr="00BC1943" w:rsidRDefault="002A155D" w:rsidP="003327CE">
      <w:pPr>
        <w:pStyle w:val="afc"/>
        <w:spacing w:line="580" w:lineRule="exact"/>
        <w:ind w:firstLine="624"/>
      </w:pPr>
      <w:r w:rsidRPr="00BC1943">
        <w:rPr>
          <w:rFonts w:hint="eastAsia"/>
        </w:rPr>
        <w:t>严格落实生态环境保护责任规定，强化部门间的协同配合，围绕扬尘管控、移动源管理、餐饮企业监管、河道环境整治等方面，实现信息共享，强化多部门联动监管和联合执法。同时强化区、</w:t>
      </w:r>
      <w:r w:rsidR="000B17D3">
        <w:rPr>
          <w:rFonts w:hint="eastAsia"/>
        </w:rPr>
        <w:t>乡</w:t>
      </w:r>
      <w:r w:rsidRPr="00BC1943">
        <w:rPr>
          <w:rFonts w:hint="eastAsia"/>
        </w:rPr>
        <w:t>镇（街道）两级联动，借助三级网格力量，紧密配合，实现全过程无死角监管。用好污染防治综合监管平台，合力解决突出问题，积极参与跨区域、流域污染联防联控</w:t>
      </w:r>
      <w:r w:rsidR="0020006A" w:rsidRPr="00BC1943">
        <w:t>。</w:t>
      </w:r>
    </w:p>
    <w:p w:rsidR="002A155D" w:rsidRPr="00BC1943" w:rsidRDefault="00762392" w:rsidP="00762392">
      <w:pPr>
        <w:pStyle w:val="4"/>
        <w:numPr>
          <w:ilvl w:val="0"/>
          <w:numId w:val="0"/>
        </w:numPr>
        <w:spacing w:line="580" w:lineRule="exact"/>
        <w:ind w:firstLineChars="196" w:firstLine="630"/>
      </w:pPr>
      <w:r>
        <w:rPr>
          <w:rFonts w:hint="eastAsia"/>
        </w:rPr>
        <w:t>（</w:t>
      </w:r>
      <w:r>
        <w:rPr>
          <w:rFonts w:hint="eastAsia"/>
        </w:rPr>
        <w:t>4</w:t>
      </w:r>
      <w:r>
        <w:rPr>
          <w:rFonts w:hint="eastAsia"/>
        </w:rPr>
        <w:t>）</w:t>
      </w:r>
      <w:r w:rsidR="00253336">
        <w:rPr>
          <w:rFonts w:hint="eastAsia"/>
        </w:rPr>
        <w:t>强化</w:t>
      </w:r>
      <w:r w:rsidR="002A155D" w:rsidRPr="00BC1943">
        <w:rPr>
          <w:rFonts w:hint="eastAsia"/>
        </w:rPr>
        <w:t>司法衔接</w:t>
      </w:r>
    </w:p>
    <w:p w:rsidR="002A155D" w:rsidRPr="00BC1943" w:rsidRDefault="002A155D" w:rsidP="003327CE">
      <w:pPr>
        <w:pStyle w:val="afc"/>
        <w:spacing w:line="580" w:lineRule="exact"/>
        <w:ind w:firstLine="624"/>
      </w:pPr>
      <w:r w:rsidRPr="00BC1943">
        <w:rPr>
          <w:rFonts w:hint="eastAsia"/>
        </w:rPr>
        <w:t>建立生态环境保护综合行政执法机关、公安机关、检察机关、审判机关信息共享、案情互通、案件移送制度，强化对破坏生态环境违法犯罪行为的查处侦办。加强环境污染刑事案件检测鉴定工作，强化生态环境损害赔偿制度。加大检察机关提起生态环境公益诉讼工作力度，落实省“</w:t>
      </w:r>
      <w:r w:rsidRPr="00BC1943">
        <w:rPr>
          <w:rFonts w:hint="eastAsia"/>
        </w:rPr>
        <w:t>9+1</w:t>
      </w:r>
      <w:r w:rsidRPr="00BC1943">
        <w:rPr>
          <w:rFonts w:hint="eastAsia"/>
        </w:rPr>
        <w:t>”生态环境审判体制改革要求，形成规范高效的“专业化司法监督</w:t>
      </w:r>
      <w:r w:rsidRPr="00BC1943">
        <w:rPr>
          <w:rFonts w:hint="eastAsia"/>
        </w:rPr>
        <w:t>+</w:t>
      </w:r>
      <w:r w:rsidRPr="00BC1943">
        <w:rPr>
          <w:rFonts w:hint="eastAsia"/>
        </w:rPr>
        <w:t>恢复性司法实践</w:t>
      </w:r>
      <w:r w:rsidRPr="00BC1943">
        <w:rPr>
          <w:rFonts w:hint="eastAsia"/>
        </w:rPr>
        <w:t>+</w:t>
      </w:r>
      <w:r w:rsidRPr="00BC1943">
        <w:rPr>
          <w:rFonts w:hint="eastAsia"/>
        </w:rPr>
        <w:t>社会化综合治理”审判结果执行机制。</w:t>
      </w:r>
    </w:p>
    <w:p w:rsidR="0020006A" w:rsidRPr="00BC1943" w:rsidRDefault="00762392" w:rsidP="00762392">
      <w:pPr>
        <w:pStyle w:val="4"/>
        <w:numPr>
          <w:ilvl w:val="0"/>
          <w:numId w:val="0"/>
        </w:numPr>
        <w:spacing w:line="580" w:lineRule="exact"/>
        <w:ind w:firstLineChars="196" w:firstLine="630"/>
      </w:pPr>
      <w:r>
        <w:rPr>
          <w:rFonts w:hint="eastAsia"/>
        </w:rPr>
        <w:t>（</w:t>
      </w:r>
      <w:r>
        <w:rPr>
          <w:rFonts w:hint="eastAsia"/>
        </w:rPr>
        <w:t>5</w:t>
      </w:r>
      <w:r>
        <w:rPr>
          <w:rFonts w:hint="eastAsia"/>
        </w:rPr>
        <w:t>）</w:t>
      </w:r>
      <w:r w:rsidR="0020006A" w:rsidRPr="00BC1943">
        <w:t>规范市场秩序</w:t>
      </w:r>
    </w:p>
    <w:p w:rsidR="007E11C9" w:rsidRPr="00BC1943" w:rsidRDefault="006A7C26" w:rsidP="003327CE">
      <w:pPr>
        <w:pStyle w:val="afc"/>
        <w:spacing w:line="580" w:lineRule="exact"/>
        <w:ind w:firstLine="624"/>
      </w:pPr>
      <w:r w:rsidRPr="00BC1943">
        <w:rPr>
          <w:rFonts w:hint="eastAsia"/>
        </w:rPr>
        <w:t>深入推进“放管服”改革，打破地区、行业壁垒，平等对待各类市场主体，引导各类资本参与环境治理。规范市场秩序，减少恶性竞争，加快形成公开透明、规范有序的环境治理市场环境，加强对环境影响评价、土壤调查评估等机构的监管与考核。按照省、市部署，开展小城镇环境综合治理托管服务试点，激活环境</w:t>
      </w:r>
      <w:r w:rsidRPr="00BC1943">
        <w:rPr>
          <w:rFonts w:hint="eastAsia"/>
        </w:rPr>
        <w:lastRenderedPageBreak/>
        <w:t>治理市场动力</w:t>
      </w:r>
      <w:r w:rsidR="007E11C9" w:rsidRPr="00BC1943">
        <w:rPr>
          <w:rFonts w:hint="eastAsia"/>
        </w:rPr>
        <w:t>。</w:t>
      </w:r>
    </w:p>
    <w:p w:rsidR="00827392" w:rsidRPr="00BC1943" w:rsidRDefault="00CC71A8" w:rsidP="00CC71A8">
      <w:pPr>
        <w:pStyle w:val="4"/>
        <w:numPr>
          <w:ilvl w:val="0"/>
          <w:numId w:val="0"/>
        </w:numPr>
        <w:spacing w:line="580" w:lineRule="exact"/>
        <w:ind w:firstLineChars="196" w:firstLine="630"/>
      </w:pPr>
      <w:r>
        <w:rPr>
          <w:rFonts w:hint="eastAsia"/>
        </w:rPr>
        <w:t>（</w:t>
      </w:r>
      <w:r>
        <w:rPr>
          <w:rFonts w:hint="eastAsia"/>
        </w:rPr>
        <w:t>6</w:t>
      </w:r>
      <w:r>
        <w:rPr>
          <w:rFonts w:hint="eastAsia"/>
        </w:rPr>
        <w:t>）</w:t>
      </w:r>
      <w:r w:rsidR="00827392" w:rsidRPr="00BC1943">
        <w:rPr>
          <w:rFonts w:hint="eastAsia"/>
        </w:rPr>
        <w:t>深化</w:t>
      </w:r>
      <w:r w:rsidR="00253336">
        <w:rPr>
          <w:rFonts w:hint="eastAsia"/>
        </w:rPr>
        <w:t>“</w:t>
      </w:r>
      <w:r w:rsidR="00253336" w:rsidRPr="00BC1943">
        <w:rPr>
          <w:rFonts w:hint="eastAsia"/>
        </w:rPr>
        <w:t>河长制</w:t>
      </w:r>
      <w:r w:rsidR="00253336">
        <w:rPr>
          <w:rFonts w:hint="eastAsia"/>
        </w:rPr>
        <w:t>”</w:t>
      </w:r>
      <w:r w:rsidR="00827392" w:rsidRPr="00BC1943">
        <w:t>工作</w:t>
      </w:r>
    </w:p>
    <w:p w:rsidR="00827392" w:rsidRPr="00BC1943" w:rsidRDefault="00827392" w:rsidP="003327CE">
      <w:pPr>
        <w:pStyle w:val="afc"/>
        <w:spacing w:line="580" w:lineRule="exact"/>
        <w:ind w:firstLine="624"/>
      </w:pPr>
      <w:r w:rsidRPr="00BC1943">
        <w:t>深化肇始于滨湖区的</w:t>
      </w:r>
      <w:r w:rsidR="00284A46">
        <w:rPr>
          <w:rFonts w:hint="eastAsia"/>
        </w:rPr>
        <w:t>“</w:t>
      </w:r>
      <w:r w:rsidRPr="00BC1943">
        <w:t>河长制</w:t>
      </w:r>
      <w:r w:rsidR="00284A46">
        <w:rPr>
          <w:rFonts w:hint="eastAsia"/>
        </w:rPr>
        <w:t>”</w:t>
      </w:r>
      <w:r w:rsidRPr="00BC1943">
        <w:t>，夯实管理体系与技术结合工作基础，引导区域治水由政府主导向政产学研相结合转型升级，以</w:t>
      </w:r>
      <w:r w:rsidR="00284A46">
        <w:rPr>
          <w:rFonts w:hint="eastAsia"/>
        </w:rPr>
        <w:t>“</w:t>
      </w:r>
      <w:r w:rsidRPr="00BC1943">
        <w:t>治水专家库</w:t>
      </w:r>
      <w:r w:rsidR="00284A46">
        <w:rPr>
          <w:rFonts w:hint="eastAsia"/>
        </w:rPr>
        <w:t>”</w:t>
      </w:r>
      <w:r w:rsidRPr="00BC1943">
        <w:t>和</w:t>
      </w:r>
      <w:r w:rsidR="00284A46">
        <w:rPr>
          <w:rFonts w:hint="eastAsia"/>
        </w:rPr>
        <w:t>“</w:t>
      </w:r>
      <w:r w:rsidRPr="00BC1943">
        <w:t>治水企业库</w:t>
      </w:r>
      <w:r w:rsidR="00284A46">
        <w:rPr>
          <w:rFonts w:hint="eastAsia"/>
        </w:rPr>
        <w:t>”</w:t>
      </w:r>
      <w:r w:rsidRPr="00BC1943">
        <w:t>为科学治水工作保障，规范治水行业，建立健全河长会议制度、信息共享制度、工作督查制度。开发</w:t>
      </w:r>
      <w:r w:rsidR="00284A46">
        <w:rPr>
          <w:rFonts w:hint="eastAsia"/>
        </w:rPr>
        <w:t>“</w:t>
      </w:r>
      <w:r w:rsidRPr="00BC1943">
        <w:t>信息台</w:t>
      </w:r>
      <w:r w:rsidR="00284A46">
        <w:rPr>
          <w:rFonts w:hint="eastAsia"/>
        </w:rPr>
        <w:t>”</w:t>
      </w:r>
      <w:r w:rsidRPr="00BC1943">
        <w:t>，开发建成滨湖区河长办、治水办工作信息化平台，全力打造治水智慧</w:t>
      </w:r>
      <w:r w:rsidR="00284A46">
        <w:rPr>
          <w:rFonts w:hint="eastAsia"/>
        </w:rPr>
        <w:t>“</w:t>
      </w:r>
      <w:r w:rsidRPr="00BC1943">
        <w:t>大脑</w:t>
      </w:r>
      <w:r w:rsidR="00284A46">
        <w:rPr>
          <w:rFonts w:hint="eastAsia"/>
        </w:rPr>
        <w:t>”</w:t>
      </w:r>
      <w:r w:rsidRPr="00BC1943">
        <w:t>，提升治水工作科技化、信息化水平。</w:t>
      </w:r>
    </w:p>
    <w:p w:rsidR="0020006A" w:rsidRPr="00BC1943" w:rsidRDefault="00CC71A8" w:rsidP="00CC71A8">
      <w:pPr>
        <w:pStyle w:val="3"/>
        <w:numPr>
          <w:ilvl w:val="0"/>
          <w:numId w:val="0"/>
        </w:numPr>
        <w:spacing w:line="580" w:lineRule="exact"/>
        <w:ind w:firstLineChars="196" w:firstLine="630"/>
      </w:pPr>
      <w:r>
        <w:rPr>
          <w:rFonts w:hint="eastAsia"/>
        </w:rPr>
        <w:t>3.</w:t>
      </w:r>
      <w:r w:rsidR="0020006A" w:rsidRPr="00BC1943">
        <w:t>优化生态环境</w:t>
      </w:r>
      <w:r w:rsidR="00CB1E40" w:rsidRPr="00BC1943">
        <w:rPr>
          <w:rFonts w:hint="eastAsia"/>
        </w:rPr>
        <w:t>市场</w:t>
      </w:r>
      <w:r w:rsidR="0020006A" w:rsidRPr="00BC1943">
        <w:t>机制</w:t>
      </w:r>
    </w:p>
    <w:p w:rsidR="0020006A" w:rsidRPr="00432E30" w:rsidRDefault="00CC71A8" w:rsidP="00CC71A8">
      <w:pPr>
        <w:pStyle w:val="4"/>
        <w:numPr>
          <w:ilvl w:val="0"/>
          <w:numId w:val="0"/>
        </w:numPr>
        <w:spacing w:line="580" w:lineRule="exact"/>
        <w:ind w:firstLineChars="196" w:firstLine="630"/>
      </w:pPr>
      <w:r>
        <w:rPr>
          <w:rFonts w:hint="eastAsia"/>
        </w:rPr>
        <w:t>（</w:t>
      </w:r>
      <w:r>
        <w:rPr>
          <w:rFonts w:hint="eastAsia"/>
        </w:rPr>
        <w:t>1</w:t>
      </w:r>
      <w:r>
        <w:rPr>
          <w:rFonts w:hint="eastAsia"/>
        </w:rPr>
        <w:t>）</w:t>
      </w:r>
      <w:r w:rsidR="0020006A" w:rsidRPr="00432E30">
        <w:t>健全环境财政制度</w:t>
      </w:r>
    </w:p>
    <w:p w:rsidR="0020006A" w:rsidRPr="00BC1943" w:rsidRDefault="0020006A" w:rsidP="003327CE">
      <w:pPr>
        <w:pStyle w:val="afc"/>
        <w:spacing w:line="580" w:lineRule="exact"/>
        <w:ind w:firstLine="627"/>
      </w:pPr>
      <w:r w:rsidRPr="00BC1943">
        <w:rPr>
          <w:b/>
        </w:rPr>
        <w:t>加大财税支持</w:t>
      </w:r>
      <w:r w:rsidRPr="00BC1943">
        <w:t>。</w:t>
      </w:r>
      <w:r w:rsidR="006A7C26" w:rsidRPr="00BC1943">
        <w:rPr>
          <w:rFonts w:hint="eastAsia"/>
        </w:rPr>
        <w:t>按照财权与事权相适应的原则，设立区级政府生态环境专项资金，建立稳定的区级生态环境治理财政资金投入机制。研究制定有利于推进产业结构、能源结构和用地结构调整优化的相关政策，加大对绿色产业发展、生态环境治理、资源综合利用的支持力度。落实与污染物排放总量挂钩的财政政策。严格执行环境保护税法，落实好现行促进环境保护和污染防治的税收优惠政策，促进企业减少污染物排放</w:t>
      </w:r>
      <w:r w:rsidRPr="00BC1943">
        <w:t>。</w:t>
      </w:r>
    </w:p>
    <w:p w:rsidR="0020006A" w:rsidRPr="00BC1943" w:rsidRDefault="0020006A" w:rsidP="003327CE">
      <w:pPr>
        <w:pStyle w:val="afc"/>
        <w:spacing w:line="580" w:lineRule="exact"/>
        <w:ind w:firstLine="627"/>
      </w:pPr>
      <w:r w:rsidRPr="00BC1943">
        <w:rPr>
          <w:b/>
        </w:rPr>
        <w:t>完善金融扶持。</w:t>
      </w:r>
      <w:r w:rsidR="006A7C26" w:rsidRPr="00BC1943">
        <w:rPr>
          <w:rFonts w:hint="eastAsia"/>
        </w:rPr>
        <w:t>鼓励商业银行依法合规开发绿色金融产品，加大对企业节能减排、污染治理技术改造的信贷支持。支持绿色产业企业发行上市，大力发展绿色金融和绿色保险，支持企业申</w:t>
      </w:r>
      <w:r w:rsidR="006A7C26" w:rsidRPr="00BC1943">
        <w:rPr>
          <w:rFonts w:hint="eastAsia"/>
        </w:rPr>
        <w:lastRenderedPageBreak/>
        <w:t>报“环保贷”、绿色债券贴息、绿色产业企业发行上市奖励、绿色担保奖补、环境污染责任保险保费补贴等政策</w:t>
      </w:r>
      <w:r w:rsidRPr="00BC1943">
        <w:t>。</w:t>
      </w:r>
    </w:p>
    <w:p w:rsidR="0020006A" w:rsidRPr="00BC1943" w:rsidRDefault="00CC71A8" w:rsidP="00CC71A8">
      <w:pPr>
        <w:pStyle w:val="4"/>
        <w:numPr>
          <w:ilvl w:val="0"/>
          <w:numId w:val="0"/>
        </w:numPr>
        <w:spacing w:line="580" w:lineRule="exact"/>
        <w:ind w:firstLineChars="196" w:firstLine="630"/>
      </w:pPr>
      <w:r>
        <w:rPr>
          <w:rFonts w:hint="eastAsia"/>
        </w:rPr>
        <w:t>（</w:t>
      </w:r>
      <w:r>
        <w:rPr>
          <w:rFonts w:hint="eastAsia"/>
        </w:rPr>
        <w:t>2</w:t>
      </w:r>
      <w:r>
        <w:rPr>
          <w:rFonts w:hint="eastAsia"/>
        </w:rPr>
        <w:t>）</w:t>
      </w:r>
      <w:r w:rsidR="00A84F45">
        <w:rPr>
          <w:rFonts w:hint="eastAsia"/>
        </w:rPr>
        <w:t>完善生态补偿制度</w:t>
      </w:r>
    </w:p>
    <w:p w:rsidR="003D6325" w:rsidRPr="00BC1943" w:rsidRDefault="00A84F45" w:rsidP="003327CE">
      <w:pPr>
        <w:pStyle w:val="afc"/>
        <w:spacing w:line="580" w:lineRule="exact"/>
        <w:ind w:firstLine="624"/>
      </w:pPr>
      <w:r w:rsidRPr="00A84F45">
        <w:rPr>
          <w:rFonts w:hint="eastAsia"/>
        </w:rPr>
        <w:t>全面贯彻落实《无锡市生态补偿</w:t>
      </w:r>
      <w:r w:rsidR="00077415">
        <w:rPr>
          <w:rFonts w:hint="eastAsia"/>
        </w:rPr>
        <w:t>条例》，科学界定保护者与受益者权利义务，推动形成生态补偿与秸秆禁</w:t>
      </w:r>
      <w:r w:rsidRPr="00A84F45">
        <w:rPr>
          <w:rFonts w:hint="eastAsia"/>
        </w:rPr>
        <w:t>烧、化肥农药减量使用、精准帮扶结合的生态补偿制度体系。健全生态保护补偿、水环境资源双向补偿、生态红线保护及转移支付等制度。此外，健全生态补偿配套机制，形成生态补偿稳定投入机制，完善生态补偿考核评价制度</w:t>
      </w:r>
      <w:r w:rsidR="003D6325" w:rsidRPr="00BC1943">
        <w:rPr>
          <w:rFonts w:hint="eastAsia"/>
        </w:rPr>
        <w:t>。</w:t>
      </w:r>
    </w:p>
    <w:p w:rsidR="0020006A" w:rsidRPr="00BC1943" w:rsidRDefault="00CC71A8" w:rsidP="00CC71A8">
      <w:pPr>
        <w:pStyle w:val="4"/>
        <w:numPr>
          <w:ilvl w:val="0"/>
          <w:numId w:val="0"/>
        </w:numPr>
        <w:spacing w:line="580" w:lineRule="exact"/>
        <w:ind w:firstLineChars="196" w:firstLine="630"/>
      </w:pPr>
      <w:r>
        <w:rPr>
          <w:rFonts w:hint="eastAsia"/>
        </w:rPr>
        <w:t>（</w:t>
      </w:r>
      <w:r>
        <w:rPr>
          <w:rFonts w:hint="eastAsia"/>
        </w:rPr>
        <w:t>3</w:t>
      </w:r>
      <w:r>
        <w:rPr>
          <w:rFonts w:hint="eastAsia"/>
        </w:rPr>
        <w:t>）</w:t>
      </w:r>
      <w:r w:rsidR="0020006A" w:rsidRPr="00BC1943">
        <w:t>优化</w:t>
      </w:r>
      <w:r w:rsidR="00CA7863" w:rsidRPr="00BC1943">
        <w:t>环境</w:t>
      </w:r>
      <w:r w:rsidR="0020006A" w:rsidRPr="00BC1943">
        <w:t>价格机制</w:t>
      </w:r>
    </w:p>
    <w:p w:rsidR="0020006A" w:rsidRDefault="0020006A" w:rsidP="003327CE">
      <w:pPr>
        <w:pStyle w:val="afc"/>
        <w:spacing w:line="580" w:lineRule="exact"/>
        <w:ind w:firstLine="624"/>
      </w:pPr>
      <w:r w:rsidRPr="00BC1943">
        <w:t>严格落实</w:t>
      </w:r>
      <w:r w:rsidR="00284A46">
        <w:rPr>
          <w:rFonts w:hint="eastAsia"/>
        </w:rPr>
        <w:t>“</w:t>
      </w:r>
      <w:r w:rsidRPr="00BC1943">
        <w:t>谁污染、谁付费</w:t>
      </w:r>
      <w:r w:rsidR="00284A46">
        <w:rPr>
          <w:rFonts w:hint="eastAsia"/>
        </w:rPr>
        <w:t>”</w:t>
      </w:r>
      <w:r w:rsidRPr="00BC1943">
        <w:t>的政策导向，</w:t>
      </w:r>
      <w:r w:rsidR="006A7C26" w:rsidRPr="00BC1943">
        <w:rPr>
          <w:rFonts w:hint="eastAsia"/>
        </w:rPr>
        <w:t>共建</w:t>
      </w:r>
      <w:r w:rsidR="006A7C26" w:rsidRPr="00BC1943">
        <w:t>无锡市</w:t>
      </w:r>
      <w:r w:rsidRPr="00BC1943">
        <w:t>固体废物处置、污水垃圾处理、节水节能、大气污染治理等重点领域的价格形成机制。强化工业企业资源利用绩效评价和环境信用评价结果应用，落实差别化电价、水价政策。</w:t>
      </w:r>
    </w:p>
    <w:p w:rsidR="00A84F45" w:rsidRPr="00A84F45" w:rsidRDefault="00CC71A8" w:rsidP="00CC71A8">
      <w:pPr>
        <w:pStyle w:val="4"/>
        <w:numPr>
          <w:ilvl w:val="0"/>
          <w:numId w:val="0"/>
        </w:numPr>
        <w:spacing w:line="580" w:lineRule="exact"/>
        <w:ind w:firstLineChars="196" w:firstLine="630"/>
      </w:pPr>
      <w:r>
        <w:rPr>
          <w:rFonts w:hint="eastAsia"/>
        </w:rPr>
        <w:t>（</w:t>
      </w:r>
      <w:r>
        <w:rPr>
          <w:rFonts w:hint="eastAsia"/>
        </w:rPr>
        <w:t>4</w:t>
      </w:r>
      <w:r>
        <w:rPr>
          <w:rFonts w:hint="eastAsia"/>
        </w:rPr>
        <w:t>）</w:t>
      </w:r>
      <w:r w:rsidR="00A84F45" w:rsidRPr="00A84F45">
        <w:rPr>
          <w:rFonts w:hint="eastAsia"/>
        </w:rPr>
        <w:t>建立健全环境权益交易制度</w:t>
      </w:r>
    </w:p>
    <w:p w:rsidR="00CC71A8" w:rsidRDefault="00A84F45" w:rsidP="00CC71A8">
      <w:pPr>
        <w:pStyle w:val="afc"/>
        <w:spacing w:line="580" w:lineRule="exact"/>
        <w:ind w:firstLine="624"/>
      </w:pPr>
      <w:r>
        <w:rPr>
          <w:rFonts w:hint="eastAsia"/>
        </w:rPr>
        <w:t>推行排污权有偿使用和交易，</w:t>
      </w:r>
      <w:r w:rsidR="00D55945">
        <w:rPr>
          <w:rFonts w:hint="eastAsia"/>
        </w:rPr>
        <w:t>落实</w:t>
      </w:r>
      <w:r>
        <w:rPr>
          <w:rFonts w:hint="eastAsia"/>
        </w:rPr>
        <w:t>排污权交易制度，逐步强化以企业为单元进行总量控制、通过排污权交易获得减排收益的机制。在交易实施过程中，根据滨湖区控制污染、改善环境质量实际需要，增加实行排污权交易的污染物种类。</w:t>
      </w:r>
      <w:r w:rsidR="00D55945">
        <w:rPr>
          <w:rFonts w:hint="eastAsia"/>
        </w:rPr>
        <w:t>推进</w:t>
      </w:r>
      <w:r>
        <w:rPr>
          <w:rFonts w:hint="eastAsia"/>
        </w:rPr>
        <w:t>排污权二级市场</w:t>
      </w:r>
      <w:r w:rsidR="00D55945">
        <w:rPr>
          <w:rFonts w:hint="eastAsia"/>
        </w:rPr>
        <w:t>交易</w:t>
      </w:r>
      <w:r>
        <w:rPr>
          <w:rFonts w:hint="eastAsia"/>
        </w:rPr>
        <w:t>，实现环境资源的最佳优化配置。实施与污染物排放总量挂钩的财政政策，推行用能权、水权、碳排放权交易制度。</w:t>
      </w:r>
    </w:p>
    <w:p w:rsidR="0020006A" w:rsidRPr="00CC71A8" w:rsidRDefault="00CC71A8" w:rsidP="00CC71A8">
      <w:pPr>
        <w:pStyle w:val="afc"/>
        <w:spacing w:line="580" w:lineRule="exact"/>
        <w:ind w:firstLine="627"/>
        <w:rPr>
          <w:b/>
        </w:rPr>
      </w:pPr>
      <w:r w:rsidRPr="00CC71A8">
        <w:rPr>
          <w:rFonts w:hint="eastAsia"/>
          <w:b/>
        </w:rPr>
        <w:lastRenderedPageBreak/>
        <w:t>4.</w:t>
      </w:r>
      <w:r w:rsidR="0020006A" w:rsidRPr="00CC71A8">
        <w:rPr>
          <w:b/>
        </w:rPr>
        <w:t>健全生态环境治理格局</w:t>
      </w:r>
    </w:p>
    <w:p w:rsidR="0020006A" w:rsidRPr="00432E30" w:rsidRDefault="00CC71A8" w:rsidP="00CC71A8">
      <w:pPr>
        <w:pStyle w:val="4"/>
        <w:numPr>
          <w:ilvl w:val="0"/>
          <w:numId w:val="0"/>
        </w:numPr>
        <w:spacing w:line="580" w:lineRule="exact"/>
        <w:ind w:left="643"/>
      </w:pPr>
      <w:r>
        <w:rPr>
          <w:rFonts w:hint="eastAsia"/>
        </w:rPr>
        <w:t>（</w:t>
      </w:r>
      <w:r>
        <w:rPr>
          <w:rFonts w:hint="eastAsia"/>
        </w:rPr>
        <w:t>1</w:t>
      </w:r>
      <w:r>
        <w:rPr>
          <w:rFonts w:hint="eastAsia"/>
        </w:rPr>
        <w:t>）</w:t>
      </w:r>
      <w:r w:rsidR="00D555E0" w:rsidRPr="00432E30">
        <w:rPr>
          <w:rFonts w:hint="eastAsia"/>
        </w:rPr>
        <w:t>健全</w:t>
      </w:r>
      <w:r w:rsidR="00D555E0" w:rsidRPr="00432E30">
        <w:t>领导</w:t>
      </w:r>
      <w:r w:rsidR="0020006A" w:rsidRPr="00432E30">
        <w:t>责任体系</w:t>
      </w:r>
    </w:p>
    <w:p w:rsidR="0020006A" w:rsidRPr="00BC1943" w:rsidRDefault="0020006A" w:rsidP="003327CE">
      <w:pPr>
        <w:pStyle w:val="afc"/>
        <w:spacing w:line="580" w:lineRule="exact"/>
        <w:ind w:firstLine="627"/>
      </w:pPr>
      <w:r w:rsidRPr="00BC1943">
        <w:rPr>
          <w:b/>
        </w:rPr>
        <w:t>落实工作推进机制。</w:t>
      </w:r>
      <w:r w:rsidR="00D555E0" w:rsidRPr="00BC1943">
        <w:rPr>
          <w:rFonts w:hint="eastAsia"/>
        </w:rPr>
        <w:t>认真贯彻执行党中央、国务院、省委、省政府及市委、市政府各项决策部署，修订完善滨湖区生态环境保护责任清单，统筹推进各项目标任务。各</w:t>
      </w:r>
      <w:r w:rsidR="000B17D3">
        <w:rPr>
          <w:rFonts w:hint="eastAsia"/>
        </w:rPr>
        <w:t>乡</w:t>
      </w:r>
      <w:r w:rsidR="00D555E0" w:rsidRPr="00BC1943">
        <w:rPr>
          <w:rFonts w:hint="eastAsia"/>
        </w:rPr>
        <w:t>镇</w:t>
      </w:r>
      <w:r w:rsidR="009A6C9A">
        <w:rPr>
          <w:rFonts w:hint="eastAsia"/>
        </w:rPr>
        <w:t>（街道）</w:t>
      </w:r>
      <w:r w:rsidR="00D555E0" w:rsidRPr="00BC1943">
        <w:rPr>
          <w:rFonts w:hint="eastAsia"/>
        </w:rPr>
        <w:t>、开发区要切实落实辖区环境治理主体责任，全面做好监管执法、市场规范、资金安排和宣传教育等工作。区各有关部门要各司其职、密切配合，落实“河（湖）长”“断面长”和“点位长”制，协同推进各项任务落实。</w:t>
      </w:r>
    </w:p>
    <w:p w:rsidR="0020006A" w:rsidRPr="00BC1943" w:rsidRDefault="0020006A" w:rsidP="003327CE">
      <w:pPr>
        <w:pStyle w:val="afc"/>
        <w:spacing w:line="580" w:lineRule="exact"/>
        <w:ind w:firstLine="627"/>
      </w:pPr>
      <w:r w:rsidRPr="00BC1943">
        <w:rPr>
          <w:b/>
        </w:rPr>
        <w:t>强化目标考核和责任追究。</w:t>
      </w:r>
      <w:r w:rsidR="00D555E0" w:rsidRPr="00BC1943">
        <w:rPr>
          <w:rFonts w:hint="eastAsia"/>
        </w:rPr>
        <w:t>完善落实以改善生态环境质量为目标的考核评价体系，调整优化生态环境在高质量发展考核中的指标设置和权重，强化考核结果应用。严格落实《江苏省生态环境保护督察工作规定》，做好中央、省级各项例行督察和专项督察的衔接保障，推动落实督察反馈问题整改。加强审计监督，落实党政领导干部自然资源资产离任审计和生态环境损害责任终身追究制度。</w:t>
      </w:r>
    </w:p>
    <w:p w:rsidR="0020006A" w:rsidRPr="00BC1943" w:rsidRDefault="00CC71A8" w:rsidP="00CC71A8">
      <w:pPr>
        <w:pStyle w:val="4"/>
        <w:numPr>
          <w:ilvl w:val="0"/>
          <w:numId w:val="0"/>
        </w:numPr>
        <w:spacing w:line="580" w:lineRule="exact"/>
        <w:ind w:firstLineChars="196" w:firstLine="630"/>
      </w:pPr>
      <w:r>
        <w:rPr>
          <w:rFonts w:hint="eastAsia"/>
        </w:rPr>
        <w:t>（</w:t>
      </w:r>
      <w:r>
        <w:rPr>
          <w:rFonts w:hint="eastAsia"/>
        </w:rPr>
        <w:t>2</w:t>
      </w:r>
      <w:r>
        <w:rPr>
          <w:rFonts w:hint="eastAsia"/>
        </w:rPr>
        <w:t>）</w:t>
      </w:r>
      <w:r w:rsidR="0020006A" w:rsidRPr="00BC1943">
        <w:t>健全企业责任体系</w:t>
      </w:r>
    </w:p>
    <w:p w:rsidR="0020006A" w:rsidRPr="00BC1943" w:rsidRDefault="0020006A" w:rsidP="003327CE">
      <w:pPr>
        <w:pStyle w:val="afc"/>
        <w:spacing w:line="580" w:lineRule="exact"/>
        <w:ind w:firstLine="627"/>
      </w:pPr>
      <w:r w:rsidRPr="00BC1943">
        <w:rPr>
          <w:b/>
        </w:rPr>
        <w:t>加强排污许可管理。</w:t>
      </w:r>
      <w:r w:rsidRPr="00BC1943">
        <w:t>落实固定污染源排污许可</w:t>
      </w:r>
      <w:r w:rsidRPr="00BC1943">
        <w:t>“</w:t>
      </w:r>
      <w:r w:rsidRPr="00BC1943">
        <w:t>一证式</w:t>
      </w:r>
      <w:r w:rsidRPr="00BC1943">
        <w:t>”</w:t>
      </w:r>
      <w:r w:rsidRPr="00BC1943">
        <w:t>管理实施细则，推动排污许可与环境执法、环境监测、总量控制、排污权交易等环境管理制度有机衔接。加强排污许可专项执法，确保企业持证排污、按证排污。</w:t>
      </w:r>
    </w:p>
    <w:p w:rsidR="00D555E0" w:rsidRPr="00BC1943" w:rsidRDefault="00D555E0" w:rsidP="003327CE">
      <w:pPr>
        <w:pStyle w:val="afc"/>
        <w:spacing w:line="580" w:lineRule="exact"/>
        <w:ind w:firstLine="627"/>
      </w:pPr>
      <w:r w:rsidRPr="00BC1943">
        <w:rPr>
          <w:b/>
        </w:rPr>
        <w:lastRenderedPageBreak/>
        <w:t>压实企业主体责任</w:t>
      </w:r>
      <w:r w:rsidRPr="00BC1943">
        <w:rPr>
          <w:rFonts w:hint="eastAsia"/>
          <w:b/>
        </w:rPr>
        <w:t>。</w:t>
      </w:r>
      <w:r w:rsidRPr="00BC1943">
        <w:rPr>
          <w:rFonts w:hint="eastAsia"/>
        </w:rPr>
        <w:t>加强企业守法教育和培训，进一步增强企业主体责任意识，提高规范化管理水平。排污单位要加强环境治理责任制度建设，严格执行环境保护法律法规、排放标准和环境管理要求。生态环境部门要指导排污单位及时公布监测数据、污染排放数据、污染防治设施建设运行情况、重污染天气应对措施等信息，并对信息真实性负责，接受社会监督。“环境月”期间向社会公众开放污水处理厂、固危废集中处置设施、垃圾</w:t>
      </w:r>
      <w:r w:rsidR="000B17D3">
        <w:rPr>
          <w:rFonts w:hint="eastAsia"/>
        </w:rPr>
        <w:t>填埋场</w:t>
      </w:r>
      <w:r w:rsidRPr="00BC1943">
        <w:rPr>
          <w:rFonts w:hint="eastAsia"/>
        </w:rPr>
        <w:t>等环保治理设施。</w:t>
      </w:r>
    </w:p>
    <w:p w:rsidR="00D555E0" w:rsidRPr="00BC1943" w:rsidRDefault="0020006A" w:rsidP="003327CE">
      <w:pPr>
        <w:pStyle w:val="afc"/>
        <w:spacing w:line="580" w:lineRule="exact"/>
        <w:ind w:firstLine="627"/>
      </w:pPr>
      <w:r w:rsidRPr="00BC1943">
        <w:rPr>
          <w:b/>
        </w:rPr>
        <w:t>强化治污能力建设。</w:t>
      </w:r>
      <w:r w:rsidR="002A155D" w:rsidRPr="00BC1943">
        <w:rPr>
          <w:rFonts w:hint="eastAsia"/>
        </w:rPr>
        <w:t>以污染物减排为导向，指导督促企业制定环境管理清单，改进和提升污染治理设施，加强设施运行维护，确保规范运行和稳定达标排放。通过市场化手段和激励措施，加快推进排污企业安装使用在线监测监控和工况用电监控等设施，实现废水、废气重点排污单位全覆盖。推行企业污染治理设施第三方运维，加强对运维方的监管指导，查处打击治理效果和监测数据弄虚作假行为</w:t>
      </w:r>
      <w:r w:rsidR="00D555E0" w:rsidRPr="00BC1943">
        <w:rPr>
          <w:rFonts w:hint="eastAsia"/>
        </w:rPr>
        <w:t>。</w:t>
      </w:r>
    </w:p>
    <w:p w:rsidR="0020006A" w:rsidRPr="00BC1943" w:rsidRDefault="00CC71A8" w:rsidP="00CC71A8">
      <w:pPr>
        <w:pStyle w:val="4"/>
        <w:numPr>
          <w:ilvl w:val="0"/>
          <w:numId w:val="0"/>
        </w:numPr>
        <w:spacing w:line="580" w:lineRule="exact"/>
        <w:ind w:firstLineChars="196" w:firstLine="630"/>
      </w:pPr>
      <w:r>
        <w:rPr>
          <w:rFonts w:hint="eastAsia"/>
        </w:rPr>
        <w:t>（</w:t>
      </w:r>
      <w:r>
        <w:rPr>
          <w:rFonts w:hint="eastAsia"/>
        </w:rPr>
        <w:t>3</w:t>
      </w:r>
      <w:r>
        <w:rPr>
          <w:rFonts w:hint="eastAsia"/>
        </w:rPr>
        <w:t>）</w:t>
      </w:r>
      <w:r w:rsidR="0020006A" w:rsidRPr="00BC1943">
        <w:t>健全全民行动体系</w:t>
      </w:r>
    </w:p>
    <w:p w:rsidR="002A155D" w:rsidRPr="00BC1943" w:rsidRDefault="002A155D" w:rsidP="003327CE">
      <w:pPr>
        <w:pStyle w:val="afc"/>
        <w:spacing w:line="580" w:lineRule="exact"/>
        <w:ind w:firstLine="627"/>
      </w:pPr>
      <w:r w:rsidRPr="00BC1943">
        <w:rPr>
          <w:rFonts w:hint="eastAsia"/>
          <w:b/>
        </w:rPr>
        <w:t>加大社会监督力度。</w:t>
      </w:r>
      <w:r w:rsidRPr="00BC1943">
        <w:rPr>
          <w:rFonts w:hint="eastAsia"/>
        </w:rPr>
        <w:t>完善规范信访</w:t>
      </w:r>
      <w:r w:rsidR="00B11111">
        <w:rPr>
          <w:rFonts w:hint="eastAsia"/>
        </w:rPr>
        <w:t>建议</w:t>
      </w:r>
      <w:r w:rsidRPr="00BC1943">
        <w:rPr>
          <w:rFonts w:hint="eastAsia"/>
        </w:rPr>
        <w:t>办理</w:t>
      </w:r>
      <w:r w:rsidR="009B4121">
        <w:rPr>
          <w:rFonts w:hint="eastAsia"/>
        </w:rPr>
        <w:t>流</w:t>
      </w:r>
      <w:r w:rsidRPr="00BC1943">
        <w:rPr>
          <w:rFonts w:hint="eastAsia"/>
        </w:rPr>
        <w:t>程，配齐工作力量，充分发挥“</w:t>
      </w:r>
      <w:r w:rsidRPr="00BC1943">
        <w:rPr>
          <w:rFonts w:hint="eastAsia"/>
        </w:rPr>
        <w:t>12345</w:t>
      </w:r>
      <w:r w:rsidRPr="00BC1943">
        <w:rPr>
          <w:rFonts w:hint="eastAsia"/>
        </w:rPr>
        <w:t>”政府公共服务热线和“</w:t>
      </w:r>
      <w:r w:rsidRPr="00BC1943">
        <w:rPr>
          <w:rFonts w:hint="eastAsia"/>
        </w:rPr>
        <w:t>12369</w:t>
      </w:r>
      <w:r w:rsidRPr="00BC1943">
        <w:rPr>
          <w:rFonts w:hint="eastAsia"/>
        </w:rPr>
        <w:t>”环保举报热线作用，畅通环保监督渠道，完善有奖举报机制，引导鼓励公众监督。支持新闻媒体对各类破坏生态环境行为进行曝光，始终保持浓厚的治污攻坚舆论氛围。</w:t>
      </w:r>
    </w:p>
    <w:p w:rsidR="0020006A" w:rsidRPr="00BC1943" w:rsidRDefault="0020006A" w:rsidP="003327CE">
      <w:pPr>
        <w:pStyle w:val="afc"/>
        <w:spacing w:line="580" w:lineRule="exact"/>
        <w:ind w:firstLine="627"/>
      </w:pPr>
      <w:r w:rsidRPr="00BC1943">
        <w:rPr>
          <w:b/>
        </w:rPr>
        <w:lastRenderedPageBreak/>
        <w:t>发挥各类社会团体作用。</w:t>
      </w:r>
      <w:r w:rsidR="002A155D" w:rsidRPr="00BC1943">
        <w:rPr>
          <w:rFonts w:hint="eastAsia"/>
        </w:rPr>
        <w:t>工会、共青团、妇联等群团组织要积极动员广大职工、青年、妇女参与生态环境宣传和治理。行业协会、商会要发挥桥梁纽带作用，畅通不同利益群体与相关责任主体的沟通渠道，促进行业自律。公共机构要带头节约能源资源，带头采购绿色产品。支持鼓励环保志愿者开展各类活动。</w:t>
      </w:r>
    </w:p>
    <w:p w:rsidR="00CC71A8" w:rsidRDefault="0020006A" w:rsidP="00CC71A8">
      <w:pPr>
        <w:pStyle w:val="afc"/>
        <w:spacing w:line="580" w:lineRule="exact"/>
        <w:ind w:firstLine="627"/>
      </w:pPr>
      <w:r w:rsidRPr="00BC1943">
        <w:rPr>
          <w:b/>
        </w:rPr>
        <w:t>提高公民环保素养。</w:t>
      </w:r>
      <w:r w:rsidR="002A155D" w:rsidRPr="00BC1943">
        <w:rPr>
          <w:rFonts w:hint="eastAsia"/>
        </w:rPr>
        <w:t>加强生态环境宣传教育，持续开展“环境月”系列宣传活动，办好“滨湖生态环境”微信公众号，推进环保宣传教育进学校、进家庭、进社区、进农村、进企业、进机关。开发体现时代特点、反映滨湖特色的生态文化产品，加强环境公益宣传，引导全民参与低碳行为，提升生态文化传播力。</w:t>
      </w:r>
      <w:bookmarkStart w:id="103" w:name="_Toc88483432"/>
      <w:bookmarkStart w:id="104" w:name="_Toc61492059"/>
      <w:bookmarkEnd w:id="101"/>
    </w:p>
    <w:p w:rsidR="00FE1418" w:rsidRPr="00CC71A8" w:rsidRDefault="00CC71A8" w:rsidP="00CC71A8">
      <w:pPr>
        <w:pStyle w:val="afc"/>
        <w:spacing w:line="580" w:lineRule="exact"/>
        <w:ind w:firstLine="624"/>
        <w:rPr>
          <w:rFonts w:ascii="方正黑体_GBK" w:eastAsia="方正黑体_GBK"/>
        </w:rPr>
      </w:pPr>
      <w:r w:rsidRPr="00CC71A8">
        <w:rPr>
          <w:rFonts w:ascii="方正黑体_GBK" w:eastAsia="方正黑体_GBK" w:hint="eastAsia"/>
        </w:rPr>
        <w:t>四、</w:t>
      </w:r>
      <w:r w:rsidR="00FE1418" w:rsidRPr="00CC71A8">
        <w:rPr>
          <w:rFonts w:ascii="方正黑体_GBK" w:eastAsia="方正黑体_GBK" w:hint="eastAsia"/>
        </w:rPr>
        <w:t>重点工程</w:t>
      </w:r>
      <w:bookmarkEnd w:id="103"/>
    </w:p>
    <w:p w:rsidR="00A16DD2" w:rsidRDefault="00A16DD2" w:rsidP="003327CE">
      <w:pPr>
        <w:pStyle w:val="afc"/>
        <w:spacing w:line="580" w:lineRule="exact"/>
        <w:ind w:firstLine="624"/>
      </w:pPr>
      <w:r>
        <w:rPr>
          <w:rFonts w:hint="eastAsia"/>
        </w:rPr>
        <w:t>围绕规划目标和任务，提出八大类</w:t>
      </w:r>
      <w:r>
        <w:t>5</w:t>
      </w:r>
      <w:r w:rsidR="00450A19">
        <w:t>4</w:t>
      </w:r>
      <w:r>
        <w:rPr>
          <w:rFonts w:hint="eastAsia"/>
        </w:rPr>
        <w:t>项重点工程，总投资</w:t>
      </w:r>
      <w:r w:rsidR="00971656">
        <w:t>50</w:t>
      </w:r>
      <w:r w:rsidR="00450A19">
        <w:t>2</w:t>
      </w:r>
      <w:r w:rsidR="00971656">
        <w:t>347.9</w:t>
      </w:r>
      <w:r>
        <w:rPr>
          <w:rFonts w:hint="eastAsia"/>
        </w:rPr>
        <w:t>万元。其中：</w:t>
      </w:r>
    </w:p>
    <w:p w:rsidR="00A16DD2" w:rsidRDefault="00A16DD2" w:rsidP="003327CE">
      <w:pPr>
        <w:pStyle w:val="afc"/>
        <w:spacing w:line="580" w:lineRule="exact"/>
        <w:ind w:firstLine="624"/>
      </w:pPr>
      <w:r>
        <w:rPr>
          <w:rFonts w:hint="eastAsia"/>
        </w:rPr>
        <w:t>太湖湾科创带建设重点工程</w:t>
      </w:r>
      <w:r>
        <w:rPr>
          <w:rFonts w:hint="eastAsia"/>
        </w:rPr>
        <w:t>1</w:t>
      </w:r>
      <w:r>
        <w:t>2</w:t>
      </w:r>
      <w:r>
        <w:rPr>
          <w:rFonts w:hint="eastAsia"/>
        </w:rPr>
        <w:t>项，投资</w:t>
      </w:r>
      <w:r w:rsidR="00971656">
        <w:t>73076.9</w:t>
      </w:r>
      <w:r>
        <w:rPr>
          <w:rFonts w:hint="eastAsia"/>
        </w:rPr>
        <w:t>万元。</w:t>
      </w:r>
    </w:p>
    <w:p w:rsidR="00A16DD2" w:rsidRDefault="00A16DD2" w:rsidP="003327CE">
      <w:pPr>
        <w:pStyle w:val="afc"/>
        <w:spacing w:line="580" w:lineRule="exact"/>
        <w:ind w:firstLine="624"/>
      </w:pPr>
      <w:r>
        <w:rPr>
          <w:rFonts w:hint="eastAsia"/>
        </w:rPr>
        <w:t>绿色低碳发展重点工程</w:t>
      </w:r>
      <w:r>
        <w:t>8</w:t>
      </w:r>
      <w:r>
        <w:rPr>
          <w:rFonts w:hint="eastAsia"/>
        </w:rPr>
        <w:t>项，投资</w:t>
      </w:r>
      <w:r>
        <w:t>157050</w:t>
      </w:r>
      <w:r>
        <w:rPr>
          <w:rFonts w:hint="eastAsia"/>
        </w:rPr>
        <w:t>万元。</w:t>
      </w:r>
    </w:p>
    <w:p w:rsidR="00A16DD2" w:rsidRDefault="00A16DD2" w:rsidP="003327CE">
      <w:pPr>
        <w:pStyle w:val="afc"/>
        <w:spacing w:line="580" w:lineRule="exact"/>
        <w:ind w:firstLine="624"/>
      </w:pPr>
      <w:r w:rsidRPr="00C7410B">
        <w:rPr>
          <w:rFonts w:hint="eastAsia"/>
        </w:rPr>
        <w:t>大气环境质量提升</w:t>
      </w:r>
      <w:r>
        <w:rPr>
          <w:rFonts w:hint="eastAsia"/>
        </w:rPr>
        <w:t>重点工程</w:t>
      </w:r>
      <w:r>
        <w:t>8</w:t>
      </w:r>
      <w:r>
        <w:rPr>
          <w:rFonts w:hint="eastAsia"/>
        </w:rPr>
        <w:t>项，投资</w:t>
      </w:r>
      <w:r>
        <w:t>43800</w:t>
      </w:r>
      <w:r>
        <w:rPr>
          <w:rFonts w:hint="eastAsia"/>
        </w:rPr>
        <w:t>万元。</w:t>
      </w:r>
    </w:p>
    <w:p w:rsidR="00A16DD2" w:rsidRDefault="00A16DD2" w:rsidP="003327CE">
      <w:pPr>
        <w:pStyle w:val="afc"/>
        <w:spacing w:line="580" w:lineRule="exact"/>
        <w:ind w:firstLine="624"/>
      </w:pPr>
      <w:r w:rsidRPr="00C7410B">
        <w:rPr>
          <w:rFonts w:hint="eastAsia"/>
        </w:rPr>
        <w:t>水环境质量提升</w:t>
      </w:r>
      <w:r>
        <w:rPr>
          <w:rFonts w:hint="eastAsia"/>
        </w:rPr>
        <w:t>重点工程</w:t>
      </w:r>
      <w:r>
        <w:t>9</w:t>
      </w:r>
      <w:r>
        <w:rPr>
          <w:rFonts w:hint="eastAsia"/>
        </w:rPr>
        <w:t>项，投资</w:t>
      </w:r>
      <w:r>
        <w:t>169400</w:t>
      </w:r>
      <w:r>
        <w:rPr>
          <w:rFonts w:hint="eastAsia"/>
        </w:rPr>
        <w:t>万元。</w:t>
      </w:r>
    </w:p>
    <w:p w:rsidR="00A16DD2" w:rsidRDefault="00A16DD2" w:rsidP="003327CE">
      <w:pPr>
        <w:pStyle w:val="afc"/>
        <w:spacing w:line="580" w:lineRule="exact"/>
        <w:ind w:firstLine="624"/>
      </w:pPr>
      <w:r w:rsidRPr="00C7410B">
        <w:rPr>
          <w:rFonts w:hint="eastAsia"/>
        </w:rPr>
        <w:t>土壤环境</w:t>
      </w:r>
      <w:r>
        <w:rPr>
          <w:rFonts w:hint="eastAsia"/>
        </w:rPr>
        <w:t>质量提升重点工程</w:t>
      </w:r>
      <w:r>
        <w:t>2</w:t>
      </w:r>
      <w:r>
        <w:rPr>
          <w:rFonts w:hint="eastAsia"/>
        </w:rPr>
        <w:t>项，投资</w:t>
      </w:r>
      <w:r>
        <w:t>5000</w:t>
      </w:r>
      <w:r>
        <w:rPr>
          <w:rFonts w:hint="eastAsia"/>
        </w:rPr>
        <w:t>万元。</w:t>
      </w:r>
    </w:p>
    <w:p w:rsidR="00A16DD2" w:rsidRDefault="00A16DD2" w:rsidP="003327CE">
      <w:pPr>
        <w:pStyle w:val="afc"/>
        <w:spacing w:line="580" w:lineRule="exact"/>
        <w:ind w:firstLine="624"/>
      </w:pPr>
      <w:r w:rsidRPr="009A3ECB">
        <w:rPr>
          <w:rFonts w:hint="eastAsia"/>
        </w:rPr>
        <w:t>生态系统保护</w:t>
      </w:r>
      <w:r>
        <w:rPr>
          <w:rFonts w:hint="eastAsia"/>
        </w:rPr>
        <w:t>重点工程</w:t>
      </w:r>
      <w:r w:rsidR="00450A19">
        <w:t>4</w:t>
      </w:r>
      <w:r>
        <w:rPr>
          <w:rFonts w:hint="eastAsia"/>
        </w:rPr>
        <w:t>项，投资</w:t>
      </w:r>
      <w:r w:rsidR="00450A19">
        <w:t>8</w:t>
      </w:r>
      <w:r>
        <w:t>200</w:t>
      </w:r>
      <w:r>
        <w:rPr>
          <w:rFonts w:hint="eastAsia"/>
        </w:rPr>
        <w:t>万元。</w:t>
      </w:r>
    </w:p>
    <w:p w:rsidR="00A16DD2" w:rsidRDefault="00A16DD2" w:rsidP="003327CE">
      <w:pPr>
        <w:pStyle w:val="afc"/>
        <w:spacing w:line="580" w:lineRule="exact"/>
        <w:ind w:firstLine="624"/>
      </w:pPr>
      <w:r w:rsidRPr="009A3ECB">
        <w:rPr>
          <w:rFonts w:hint="eastAsia"/>
        </w:rPr>
        <w:t>环境风险防范</w:t>
      </w:r>
      <w:r>
        <w:rPr>
          <w:rFonts w:hint="eastAsia"/>
        </w:rPr>
        <w:t>重点工程</w:t>
      </w:r>
      <w:r>
        <w:t>5</w:t>
      </w:r>
      <w:r>
        <w:rPr>
          <w:rFonts w:hint="eastAsia"/>
        </w:rPr>
        <w:t>项，投资</w:t>
      </w:r>
      <w:r>
        <w:t>26400</w:t>
      </w:r>
      <w:r>
        <w:rPr>
          <w:rFonts w:hint="eastAsia"/>
        </w:rPr>
        <w:t>万元。</w:t>
      </w:r>
    </w:p>
    <w:p w:rsidR="00A16DD2" w:rsidRDefault="00A16DD2" w:rsidP="003327CE">
      <w:pPr>
        <w:pStyle w:val="afc"/>
        <w:spacing w:line="580" w:lineRule="exact"/>
        <w:ind w:firstLine="624"/>
      </w:pPr>
      <w:r w:rsidRPr="009A3ECB">
        <w:rPr>
          <w:rFonts w:hint="eastAsia"/>
        </w:rPr>
        <w:t>环境治理体系和治理能力现代化建设</w:t>
      </w:r>
      <w:r>
        <w:rPr>
          <w:rFonts w:hint="eastAsia"/>
        </w:rPr>
        <w:t>重点工程</w:t>
      </w:r>
      <w:r w:rsidR="003B5EAA">
        <w:t>6</w:t>
      </w:r>
      <w:r>
        <w:rPr>
          <w:rFonts w:hint="eastAsia"/>
        </w:rPr>
        <w:t>项，投资</w:t>
      </w:r>
      <w:r w:rsidR="003B5EAA">
        <w:lastRenderedPageBreak/>
        <w:t>19421</w:t>
      </w:r>
      <w:r>
        <w:rPr>
          <w:rFonts w:hint="eastAsia"/>
        </w:rPr>
        <w:t>万元。</w:t>
      </w:r>
    </w:p>
    <w:p w:rsidR="005229C7" w:rsidRDefault="00A16DD2" w:rsidP="003327CE">
      <w:pPr>
        <w:pStyle w:val="afc"/>
        <w:spacing w:line="580" w:lineRule="exact"/>
        <w:ind w:firstLine="624"/>
      </w:pPr>
      <w:r>
        <w:rPr>
          <w:rFonts w:hint="eastAsia"/>
        </w:rPr>
        <w:t>重点工程具体建设内容、实施年限、资金</w:t>
      </w:r>
      <w:r w:rsidR="005407B1">
        <w:rPr>
          <w:rFonts w:hint="eastAsia"/>
        </w:rPr>
        <w:t>估</w:t>
      </w:r>
      <w:r>
        <w:rPr>
          <w:rFonts w:hint="eastAsia"/>
        </w:rPr>
        <w:t>算、责任单位等见附件</w:t>
      </w:r>
      <w:r w:rsidR="00FE1418">
        <w:rPr>
          <w:rFonts w:hint="eastAsia"/>
        </w:rPr>
        <w:t>。</w:t>
      </w:r>
    </w:p>
    <w:p w:rsidR="0056159A" w:rsidRPr="00BC1943" w:rsidRDefault="004F36C1" w:rsidP="00BD7AD4">
      <w:pPr>
        <w:pStyle w:val="1"/>
        <w:numPr>
          <w:ilvl w:val="0"/>
          <w:numId w:val="13"/>
        </w:numPr>
        <w:spacing w:line="580" w:lineRule="exact"/>
        <w:ind w:firstLineChars="0"/>
      </w:pPr>
      <w:bookmarkStart w:id="105" w:name="_Toc88483433"/>
      <w:r w:rsidRPr="00BC1943">
        <w:t>规划保障措施</w:t>
      </w:r>
      <w:bookmarkEnd w:id="104"/>
      <w:bookmarkEnd w:id="105"/>
    </w:p>
    <w:p w:rsidR="00DB4F1F" w:rsidRPr="00BC1943" w:rsidRDefault="00CC71A8" w:rsidP="00CC71A8">
      <w:pPr>
        <w:pStyle w:val="2"/>
        <w:numPr>
          <w:ilvl w:val="0"/>
          <w:numId w:val="0"/>
        </w:numPr>
        <w:spacing w:line="580" w:lineRule="exact"/>
        <w:ind w:firstLineChars="200" w:firstLine="640"/>
      </w:pPr>
      <w:bookmarkStart w:id="106" w:name="_Toc88483434"/>
      <w:bookmarkEnd w:id="66"/>
      <w:bookmarkEnd w:id="67"/>
      <w:bookmarkEnd w:id="68"/>
      <w:bookmarkEnd w:id="69"/>
      <w:bookmarkEnd w:id="70"/>
      <w:r>
        <w:rPr>
          <w:rFonts w:hint="eastAsia"/>
        </w:rPr>
        <w:t>（一）</w:t>
      </w:r>
      <w:r w:rsidR="00DB4F1F" w:rsidRPr="00BC1943">
        <w:t>加强组织领导</w:t>
      </w:r>
      <w:bookmarkEnd w:id="106"/>
    </w:p>
    <w:p w:rsidR="003C7395" w:rsidRPr="00BC1943" w:rsidRDefault="00B553BF" w:rsidP="003327CE">
      <w:pPr>
        <w:pStyle w:val="afc"/>
        <w:spacing w:line="580" w:lineRule="exact"/>
        <w:ind w:firstLine="624"/>
      </w:pPr>
      <w:r w:rsidRPr="00BC1943">
        <w:t>强化区委区政府对规划实施的组织领导，统一领导规划各项目标任务的落实，协调解决规划实施中的重大问题，凝聚全区上下各方智慧和力量推进</w:t>
      </w:r>
      <w:r w:rsidR="00284A46">
        <w:rPr>
          <w:rFonts w:hint="eastAsia"/>
        </w:rPr>
        <w:t>“</w:t>
      </w:r>
      <w:r w:rsidRPr="00BC1943">
        <w:t>十四五</w:t>
      </w:r>
      <w:r w:rsidR="00284A46">
        <w:rPr>
          <w:rFonts w:hint="eastAsia"/>
        </w:rPr>
        <w:t>”</w:t>
      </w:r>
      <w:r w:rsidRPr="00BC1943">
        <w:t>生态环境保护建设。对规划确定的目标和主要任务进行分解，明确责任主体。各部门、各乡镇（街道）加强合作、切实推进，提高规划执行力，确保规划各项目标和任务落实和完成。</w:t>
      </w:r>
    </w:p>
    <w:p w:rsidR="00DB4F1F" w:rsidRPr="00BC1943" w:rsidRDefault="00CC71A8" w:rsidP="00CC71A8">
      <w:pPr>
        <w:pStyle w:val="2"/>
        <w:numPr>
          <w:ilvl w:val="0"/>
          <w:numId w:val="0"/>
        </w:numPr>
        <w:spacing w:line="580" w:lineRule="exact"/>
        <w:ind w:firstLineChars="200" w:firstLine="640"/>
      </w:pPr>
      <w:bookmarkStart w:id="107" w:name="_Toc88483435"/>
      <w:r>
        <w:rPr>
          <w:rFonts w:hint="eastAsia"/>
        </w:rPr>
        <w:t>（二）</w:t>
      </w:r>
      <w:r w:rsidR="00C673D5" w:rsidRPr="00BC1943">
        <w:t>保障</w:t>
      </w:r>
      <w:r w:rsidR="00DB4F1F" w:rsidRPr="00BC1943">
        <w:t>资金投入</w:t>
      </w:r>
      <w:bookmarkEnd w:id="107"/>
    </w:p>
    <w:p w:rsidR="003C7395" w:rsidRPr="00BC1943" w:rsidRDefault="00B553BF" w:rsidP="003327CE">
      <w:pPr>
        <w:pStyle w:val="afc"/>
        <w:spacing w:line="580" w:lineRule="exact"/>
        <w:ind w:firstLine="624"/>
      </w:pPr>
      <w:r w:rsidRPr="00BC1943">
        <w:t>建立常态化、稳定的生态环境治理财政资金投入机制，保障对环境基础设施、生态环境治理、生态保护修复等领域的支持力度。积极争取国家、省级、市级资金支持，拓宽投资融资渠道，综合运用土地、规划、金融、价格多种政策引导社会资本投入。积极推行政府和社会资本合作，吸引社会资本参与准公益性和公益性环境保护项目。鼓励创业投资企业、股权投资企业和社会捐赠资金增加生态环保投入。</w:t>
      </w:r>
    </w:p>
    <w:p w:rsidR="00DB4F1F" w:rsidRPr="00BC1943" w:rsidRDefault="00CC71A8" w:rsidP="00CC71A8">
      <w:pPr>
        <w:pStyle w:val="2"/>
        <w:numPr>
          <w:ilvl w:val="0"/>
          <w:numId w:val="0"/>
        </w:numPr>
        <w:spacing w:line="580" w:lineRule="exact"/>
        <w:ind w:firstLineChars="200" w:firstLine="640"/>
      </w:pPr>
      <w:bookmarkStart w:id="108" w:name="_Toc88483436"/>
      <w:r>
        <w:rPr>
          <w:rFonts w:hint="eastAsia"/>
        </w:rPr>
        <w:t>（三）</w:t>
      </w:r>
      <w:r w:rsidR="00C673D5" w:rsidRPr="00BC1943">
        <w:t>严格监督考核</w:t>
      </w:r>
      <w:bookmarkEnd w:id="108"/>
    </w:p>
    <w:p w:rsidR="003C7395" w:rsidRPr="00BC1943" w:rsidRDefault="00394B5E" w:rsidP="003327CE">
      <w:pPr>
        <w:pStyle w:val="afc"/>
        <w:spacing w:line="580" w:lineRule="exact"/>
        <w:ind w:firstLine="624"/>
      </w:pPr>
      <w:bookmarkStart w:id="109" w:name="_Hlk88495317"/>
      <w:r>
        <w:rPr>
          <w:rFonts w:hint="eastAsia"/>
        </w:rPr>
        <w:t>定期</w:t>
      </w:r>
      <w:r w:rsidR="00B553BF" w:rsidRPr="00BC1943">
        <w:t>对规划的主要任务和重点工程开展督查，通报工作进度，</w:t>
      </w:r>
      <w:r w:rsidR="00B553BF" w:rsidRPr="00BC1943">
        <w:lastRenderedPageBreak/>
        <w:t>及时解决生态环境保护中出现的问题。对规划的主要任务和重点工程实施严格的考核制度，并将重点工作任务完成情况和考评结果向社会公开。定期开展规划的评估工作，在</w:t>
      </w:r>
      <w:r w:rsidR="00B553BF" w:rsidRPr="00BC1943">
        <w:t>2023</w:t>
      </w:r>
      <w:r w:rsidR="00B553BF" w:rsidRPr="00BC1943">
        <w:t>年开展中期评估，在</w:t>
      </w:r>
      <w:r w:rsidR="00B553BF" w:rsidRPr="00BC1943">
        <w:t>2025</w:t>
      </w:r>
      <w:r w:rsidR="00B553BF" w:rsidRPr="00BC1943">
        <w:t>年底开展终期评估。政府定期向人大和政协报告生态环境保护进展，主动接受人大和政协的监督和检查</w:t>
      </w:r>
      <w:bookmarkEnd w:id="109"/>
      <w:r w:rsidR="003C7395" w:rsidRPr="00BC1943">
        <w:t>。</w:t>
      </w:r>
    </w:p>
    <w:p w:rsidR="00F64AFE" w:rsidRPr="00BC1943" w:rsidRDefault="00CC71A8" w:rsidP="00CC71A8">
      <w:pPr>
        <w:pStyle w:val="2"/>
        <w:numPr>
          <w:ilvl w:val="0"/>
          <w:numId w:val="0"/>
        </w:numPr>
        <w:spacing w:line="580" w:lineRule="exact"/>
        <w:ind w:firstLineChars="200" w:firstLine="640"/>
      </w:pPr>
      <w:bookmarkStart w:id="110" w:name="_Toc88483437"/>
      <w:r>
        <w:rPr>
          <w:rFonts w:hint="eastAsia"/>
        </w:rPr>
        <w:t>（四）</w:t>
      </w:r>
      <w:r w:rsidR="00524CDD">
        <w:rPr>
          <w:rFonts w:hint="eastAsia"/>
        </w:rPr>
        <w:t>凝聚社会力量</w:t>
      </w:r>
      <w:bookmarkEnd w:id="110"/>
    </w:p>
    <w:p w:rsidR="00893F91" w:rsidRDefault="00524CDD" w:rsidP="003327CE">
      <w:pPr>
        <w:pStyle w:val="afc"/>
        <w:spacing w:line="580" w:lineRule="exact"/>
        <w:ind w:firstLine="624"/>
      </w:pPr>
      <w:r w:rsidRPr="00524CDD">
        <w:rPr>
          <w:rFonts w:hint="eastAsia"/>
        </w:rPr>
        <w:t>推行规划政务信息公开，健全政府与企业、社会的信息沟通和交流机制，鼓励市场主体、社会力量和人民群众广泛参与规划编制实施全过程</w:t>
      </w:r>
      <w:r w:rsidR="00F65325">
        <w:rPr>
          <w:rFonts w:hint="eastAsia"/>
        </w:rPr>
        <w:t>。</w:t>
      </w:r>
      <w:r w:rsidR="00F65325" w:rsidRPr="00F65325">
        <w:rPr>
          <w:rFonts w:hint="eastAsia"/>
        </w:rPr>
        <w:t>创新和丰富宣传形式，及时报道规划实施新成效新做法，营造良好舆论环境。</w:t>
      </w:r>
      <w:r w:rsidRPr="00524CDD">
        <w:rPr>
          <w:rFonts w:hint="eastAsia"/>
        </w:rPr>
        <w:t>紧扣群众关心的生态环境问题，切实为群众办实事、解难事，让民生有改善、群众得实惠，进一步增强人民群众生态环境获得感</w:t>
      </w:r>
      <w:r w:rsidR="003C7395" w:rsidRPr="00BC1943">
        <w:t>。</w:t>
      </w:r>
    </w:p>
    <w:p w:rsidR="00AD17B4" w:rsidRDefault="00AD17B4" w:rsidP="003327CE">
      <w:pPr>
        <w:pStyle w:val="afc"/>
        <w:spacing w:line="580" w:lineRule="exact"/>
        <w:ind w:firstLine="624"/>
      </w:pPr>
    </w:p>
    <w:p w:rsidR="00AD17B4" w:rsidRDefault="00AD17B4" w:rsidP="003327CE">
      <w:pPr>
        <w:pStyle w:val="afc"/>
        <w:spacing w:line="580" w:lineRule="exact"/>
        <w:ind w:firstLine="624"/>
      </w:pPr>
      <w:r>
        <w:rPr>
          <w:rFonts w:hint="eastAsia"/>
        </w:rPr>
        <w:t>附件：</w:t>
      </w:r>
      <w:r w:rsidRPr="00AD17B4">
        <w:rPr>
          <w:rFonts w:hint="eastAsia"/>
        </w:rPr>
        <w:t>无锡市滨湖区“十四五”生态环境保护规划重</w:t>
      </w:r>
    </w:p>
    <w:p w:rsidR="00AD17B4" w:rsidRPr="00BC1943" w:rsidRDefault="00AD17B4" w:rsidP="003327CE">
      <w:pPr>
        <w:pStyle w:val="afc"/>
        <w:spacing w:line="580" w:lineRule="exact"/>
        <w:ind w:firstLineChars="500" w:firstLine="1560"/>
        <w:sectPr w:rsidR="00AD17B4" w:rsidRPr="00BC1943" w:rsidSect="008D6C6B">
          <w:pgSz w:w="11907" w:h="16839" w:code="9"/>
          <w:pgMar w:top="2098" w:right="1474" w:bottom="1985" w:left="1588" w:header="851" w:footer="992" w:gutter="0"/>
          <w:cols w:space="425"/>
          <w:docGrid w:type="linesAndChars" w:linePitch="312"/>
        </w:sectPr>
      </w:pPr>
      <w:r>
        <w:rPr>
          <w:rFonts w:hint="eastAsia"/>
        </w:rPr>
        <w:t>点</w:t>
      </w:r>
      <w:r w:rsidRPr="00AD17B4">
        <w:rPr>
          <w:rFonts w:hint="eastAsia"/>
        </w:rPr>
        <w:t>工程概览表</w:t>
      </w:r>
    </w:p>
    <w:p w:rsidR="001A40D5" w:rsidRPr="001A40D5" w:rsidRDefault="00893F91" w:rsidP="001A40D5">
      <w:pPr>
        <w:pStyle w:val="1"/>
        <w:numPr>
          <w:ilvl w:val="0"/>
          <w:numId w:val="0"/>
        </w:numPr>
        <w:rPr>
          <w:sz w:val="30"/>
          <w:szCs w:val="30"/>
        </w:rPr>
      </w:pPr>
      <w:bookmarkStart w:id="111" w:name="_Hlk87792947"/>
      <w:bookmarkStart w:id="112" w:name="_Toc68122114"/>
      <w:bookmarkStart w:id="113" w:name="_Toc88483438"/>
      <w:bookmarkStart w:id="114" w:name="_Hlk87792816"/>
      <w:r w:rsidRPr="001A40D5">
        <w:rPr>
          <w:sz w:val="30"/>
          <w:szCs w:val="30"/>
        </w:rPr>
        <w:lastRenderedPageBreak/>
        <w:t>附</w:t>
      </w:r>
      <w:r w:rsidR="00680CDE" w:rsidRPr="001A40D5">
        <w:rPr>
          <w:rFonts w:hint="eastAsia"/>
          <w:sz w:val="30"/>
          <w:szCs w:val="30"/>
        </w:rPr>
        <w:t>件</w:t>
      </w:r>
      <w:bookmarkEnd w:id="111"/>
    </w:p>
    <w:p w:rsidR="00893F91" w:rsidRPr="00BC1943" w:rsidRDefault="00893F91" w:rsidP="001A40D5">
      <w:pPr>
        <w:pStyle w:val="1"/>
        <w:numPr>
          <w:ilvl w:val="0"/>
          <w:numId w:val="0"/>
        </w:numPr>
        <w:jc w:val="center"/>
      </w:pPr>
      <w:r w:rsidRPr="00BC1943">
        <w:t>无锡市滨湖区</w:t>
      </w:r>
      <w:r w:rsidRPr="00BC1943">
        <w:t>“</w:t>
      </w:r>
      <w:r w:rsidRPr="00BC1943">
        <w:t>十四五</w:t>
      </w:r>
      <w:r w:rsidRPr="00BC1943">
        <w:t>”</w:t>
      </w:r>
      <w:r w:rsidRPr="00BC1943">
        <w:t>生态环境保护规划重点工程概览表</w:t>
      </w:r>
      <w:bookmarkEnd w:id="112"/>
      <w:bookmarkEnd w:id="113"/>
    </w:p>
    <w:tbl>
      <w:tblPr>
        <w:tblW w:w="13984" w:type="dxa"/>
        <w:tblInd w:w="-90" w:type="dxa"/>
        <w:tblBorders>
          <w:top w:val="single" w:sz="12" w:space="0" w:color="auto"/>
          <w:bottom w:val="single" w:sz="12" w:space="0" w:color="auto"/>
          <w:insideH w:val="single" w:sz="4" w:space="0" w:color="auto"/>
          <w:insideV w:val="single" w:sz="4" w:space="0" w:color="auto"/>
        </w:tblBorders>
        <w:tblLook w:val="04A0"/>
      </w:tblPr>
      <w:tblGrid>
        <w:gridCol w:w="546"/>
        <w:gridCol w:w="2771"/>
        <w:gridCol w:w="6790"/>
        <w:gridCol w:w="1546"/>
        <w:gridCol w:w="1142"/>
        <w:gridCol w:w="1189"/>
      </w:tblGrid>
      <w:tr w:rsidR="00D92D27" w:rsidRPr="00D92D27" w:rsidTr="00990DC3">
        <w:trPr>
          <w:trHeight w:val="20"/>
          <w:tblHeader/>
        </w:trPr>
        <w:tc>
          <w:tcPr>
            <w:tcW w:w="546" w:type="dxa"/>
            <w:shd w:val="clear" w:color="000000" w:fill="DDDDDD"/>
            <w:vAlign w:val="center"/>
            <w:hideMark/>
          </w:tcPr>
          <w:p w:rsidR="00D92D27" w:rsidRPr="00990DC3" w:rsidRDefault="00077415" w:rsidP="00D92D27">
            <w:pPr>
              <w:widowControl/>
              <w:jc w:val="center"/>
              <w:rPr>
                <w:rFonts w:ascii="Times New Roman" w:eastAsia="方正仿宋_GBK" w:hAnsi="Times New Roman"/>
                <w:b/>
                <w:color w:val="000000"/>
                <w:kern w:val="0"/>
                <w:szCs w:val="21"/>
              </w:rPr>
            </w:pPr>
            <w:bookmarkStart w:id="115" w:name="_Hlk87792920"/>
            <w:r w:rsidRPr="00990DC3">
              <w:rPr>
                <w:rFonts w:ascii="Times New Roman" w:eastAsia="方正仿宋_GBK" w:hAnsi="Times New Roman"/>
                <w:b/>
                <w:color w:val="000000"/>
                <w:kern w:val="0"/>
                <w:szCs w:val="21"/>
              </w:rPr>
              <w:t>序</w:t>
            </w:r>
            <w:r w:rsidR="00D92D27" w:rsidRPr="00990DC3">
              <w:rPr>
                <w:rFonts w:ascii="Times New Roman" w:eastAsia="方正仿宋_GBK" w:hAnsi="Times New Roman"/>
                <w:b/>
                <w:color w:val="000000"/>
                <w:kern w:val="0"/>
                <w:szCs w:val="21"/>
              </w:rPr>
              <w:t>号</w:t>
            </w:r>
          </w:p>
        </w:tc>
        <w:tc>
          <w:tcPr>
            <w:tcW w:w="2771" w:type="dxa"/>
            <w:shd w:val="clear" w:color="000000" w:fill="DDDDDD"/>
            <w:vAlign w:val="center"/>
            <w:hideMark/>
          </w:tcPr>
          <w:p w:rsidR="00D92D27" w:rsidRPr="00990DC3" w:rsidRDefault="00D92D27" w:rsidP="00D92D27">
            <w:pPr>
              <w:widowControl/>
              <w:jc w:val="center"/>
              <w:rPr>
                <w:rFonts w:ascii="Times New Roman" w:eastAsia="方正仿宋_GBK" w:hAnsi="Times New Roman"/>
                <w:b/>
                <w:color w:val="000000"/>
                <w:kern w:val="0"/>
                <w:szCs w:val="21"/>
              </w:rPr>
            </w:pPr>
            <w:r w:rsidRPr="00990DC3">
              <w:rPr>
                <w:rFonts w:ascii="Times New Roman" w:eastAsia="方正仿宋_GBK" w:hAnsi="Times New Roman"/>
                <w:b/>
                <w:color w:val="000000"/>
                <w:kern w:val="0"/>
                <w:szCs w:val="21"/>
              </w:rPr>
              <w:t>工程名称</w:t>
            </w:r>
          </w:p>
        </w:tc>
        <w:tc>
          <w:tcPr>
            <w:tcW w:w="6790" w:type="dxa"/>
            <w:shd w:val="clear" w:color="000000" w:fill="DDDDDD"/>
            <w:vAlign w:val="center"/>
            <w:hideMark/>
          </w:tcPr>
          <w:p w:rsidR="00D92D27" w:rsidRPr="00990DC3" w:rsidRDefault="00D92D27" w:rsidP="00D92D27">
            <w:pPr>
              <w:widowControl/>
              <w:jc w:val="center"/>
              <w:rPr>
                <w:rFonts w:ascii="Times New Roman" w:eastAsia="方正仿宋_GBK" w:hAnsi="Times New Roman"/>
                <w:b/>
                <w:color w:val="000000"/>
                <w:kern w:val="0"/>
                <w:szCs w:val="21"/>
              </w:rPr>
            </w:pPr>
            <w:r w:rsidRPr="00990DC3">
              <w:rPr>
                <w:rFonts w:ascii="Times New Roman" w:eastAsia="方正仿宋_GBK" w:hAnsi="Times New Roman"/>
                <w:b/>
                <w:color w:val="000000"/>
                <w:kern w:val="0"/>
                <w:szCs w:val="21"/>
              </w:rPr>
              <w:t>工程内容</w:t>
            </w:r>
          </w:p>
        </w:tc>
        <w:tc>
          <w:tcPr>
            <w:tcW w:w="1546" w:type="dxa"/>
            <w:shd w:val="clear" w:color="000000" w:fill="DDDDDD"/>
            <w:vAlign w:val="center"/>
            <w:hideMark/>
          </w:tcPr>
          <w:p w:rsidR="00D92D27" w:rsidRPr="00990DC3" w:rsidRDefault="00D92D27" w:rsidP="00D92D27">
            <w:pPr>
              <w:widowControl/>
              <w:jc w:val="center"/>
              <w:rPr>
                <w:rFonts w:ascii="Times New Roman" w:eastAsia="方正仿宋_GBK" w:hAnsi="Times New Roman"/>
                <w:b/>
                <w:color w:val="000000"/>
                <w:kern w:val="0"/>
                <w:szCs w:val="21"/>
              </w:rPr>
            </w:pPr>
            <w:r w:rsidRPr="00990DC3">
              <w:rPr>
                <w:rFonts w:ascii="Times New Roman" w:eastAsia="方正仿宋_GBK" w:hAnsi="Times New Roman"/>
                <w:b/>
                <w:color w:val="000000"/>
                <w:kern w:val="0"/>
                <w:szCs w:val="21"/>
              </w:rPr>
              <w:t>实施</w:t>
            </w:r>
            <w:r w:rsidR="00680CDE" w:rsidRPr="00990DC3">
              <w:rPr>
                <w:rFonts w:ascii="Times New Roman" w:eastAsia="方正仿宋_GBK" w:hAnsi="Times New Roman"/>
                <w:b/>
                <w:color w:val="000000"/>
                <w:kern w:val="0"/>
                <w:szCs w:val="21"/>
              </w:rPr>
              <w:t>年限</w:t>
            </w:r>
          </w:p>
        </w:tc>
        <w:tc>
          <w:tcPr>
            <w:tcW w:w="1142" w:type="dxa"/>
            <w:shd w:val="clear" w:color="000000" w:fill="DDDDDD"/>
            <w:vAlign w:val="center"/>
            <w:hideMark/>
          </w:tcPr>
          <w:p w:rsidR="00D92D27" w:rsidRPr="00990DC3" w:rsidRDefault="00D92D27" w:rsidP="00D92D27">
            <w:pPr>
              <w:widowControl/>
              <w:jc w:val="center"/>
              <w:rPr>
                <w:rFonts w:ascii="Times New Roman" w:eastAsia="方正仿宋_GBK" w:hAnsi="Times New Roman"/>
                <w:b/>
                <w:color w:val="000000"/>
                <w:kern w:val="0"/>
                <w:szCs w:val="21"/>
              </w:rPr>
            </w:pPr>
            <w:r w:rsidRPr="00990DC3">
              <w:rPr>
                <w:rFonts w:ascii="Times New Roman" w:eastAsia="方正仿宋_GBK" w:hAnsi="Times New Roman"/>
                <w:b/>
                <w:color w:val="000000"/>
                <w:kern w:val="0"/>
                <w:szCs w:val="21"/>
              </w:rPr>
              <w:t>资金</w:t>
            </w:r>
            <w:r w:rsidR="00FE1418" w:rsidRPr="00990DC3">
              <w:rPr>
                <w:rFonts w:ascii="Times New Roman" w:eastAsia="方正仿宋_GBK" w:hAnsi="Times New Roman"/>
                <w:b/>
                <w:color w:val="000000"/>
                <w:kern w:val="0"/>
                <w:szCs w:val="21"/>
              </w:rPr>
              <w:t>估</w:t>
            </w:r>
            <w:r w:rsidRPr="00990DC3">
              <w:rPr>
                <w:rFonts w:ascii="Times New Roman" w:eastAsia="方正仿宋_GBK" w:hAnsi="Times New Roman"/>
                <w:b/>
                <w:color w:val="000000"/>
                <w:kern w:val="0"/>
                <w:szCs w:val="21"/>
              </w:rPr>
              <w:t>算</w:t>
            </w:r>
          </w:p>
          <w:p w:rsidR="00D92D27" w:rsidRPr="00990DC3" w:rsidRDefault="00D92D27" w:rsidP="00D92D27">
            <w:pPr>
              <w:jc w:val="center"/>
              <w:rPr>
                <w:rFonts w:ascii="Times New Roman" w:eastAsia="方正仿宋_GBK" w:hAnsi="Times New Roman"/>
                <w:b/>
                <w:color w:val="000000"/>
                <w:kern w:val="0"/>
                <w:szCs w:val="21"/>
              </w:rPr>
            </w:pPr>
            <w:r w:rsidRPr="00990DC3">
              <w:rPr>
                <w:rFonts w:ascii="Times New Roman" w:eastAsia="方正仿宋_GBK" w:hAnsi="Times New Roman"/>
                <w:b/>
                <w:color w:val="000000"/>
                <w:kern w:val="0"/>
                <w:szCs w:val="21"/>
              </w:rPr>
              <w:t>(</w:t>
            </w:r>
            <w:r w:rsidRPr="00990DC3">
              <w:rPr>
                <w:rFonts w:ascii="Times New Roman" w:eastAsia="方正仿宋_GBK" w:hAnsi="Times New Roman"/>
                <w:b/>
                <w:color w:val="000000"/>
                <w:kern w:val="0"/>
                <w:szCs w:val="21"/>
              </w:rPr>
              <w:t>万元</w:t>
            </w:r>
            <w:r w:rsidRPr="00990DC3">
              <w:rPr>
                <w:rFonts w:ascii="Times New Roman" w:eastAsia="方正仿宋_GBK" w:hAnsi="Times New Roman"/>
                <w:b/>
                <w:color w:val="000000"/>
                <w:kern w:val="0"/>
                <w:szCs w:val="21"/>
              </w:rPr>
              <w:t>)</w:t>
            </w:r>
          </w:p>
        </w:tc>
        <w:tc>
          <w:tcPr>
            <w:tcW w:w="1189" w:type="dxa"/>
            <w:shd w:val="clear" w:color="000000" w:fill="DDDDDD"/>
            <w:vAlign w:val="center"/>
            <w:hideMark/>
          </w:tcPr>
          <w:p w:rsidR="00D92D27" w:rsidRPr="00990DC3" w:rsidRDefault="00A80123" w:rsidP="00D92D27">
            <w:pPr>
              <w:widowControl/>
              <w:jc w:val="center"/>
              <w:rPr>
                <w:rFonts w:ascii="Times New Roman" w:eastAsia="方正仿宋_GBK" w:hAnsi="Times New Roman"/>
                <w:b/>
                <w:color w:val="000000"/>
                <w:kern w:val="0"/>
                <w:szCs w:val="21"/>
              </w:rPr>
            </w:pPr>
            <w:r w:rsidRPr="00990DC3">
              <w:rPr>
                <w:rFonts w:ascii="Times New Roman" w:eastAsia="方正仿宋_GBK" w:hAnsi="Times New Roman"/>
                <w:b/>
                <w:color w:val="000000"/>
                <w:kern w:val="0"/>
                <w:szCs w:val="21"/>
              </w:rPr>
              <w:t>责任</w:t>
            </w:r>
            <w:r w:rsidR="00D92D27" w:rsidRPr="00990DC3">
              <w:rPr>
                <w:rFonts w:ascii="Times New Roman" w:eastAsia="方正仿宋_GBK" w:hAnsi="Times New Roman"/>
                <w:b/>
                <w:color w:val="000000"/>
                <w:kern w:val="0"/>
                <w:szCs w:val="21"/>
              </w:rPr>
              <w:t>部门</w:t>
            </w:r>
          </w:p>
        </w:tc>
      </w:tr>
      <w:tr w:rsidR="00D92D27" w:rsidRPr="00D92D27" w:rsidTr="005A75F0">
        <w:trPr>
          <w:trHeight w:val="20"/>
        </w:trPr>
        <w:tc>
          <w:tcPr>
            <w:tcW w:w="13984" w:type="dxa"/>
            <w:gridSpan w:val="6"/>
            <w:shd w:val="clear" w:color="auto" w:fill="auto"/>
            <w:vAlign w:val="center"/>
            <w:hideMark/>
          </w:tcPr>
          <w:p w:rsidR="00D92D27" w:rsidRPr="00990DC3" w:rsidRDefault="00284EA0" w:rsidP="00D92D27">
            <w:pPr>
              <w:widowControl/>
              <w:jc w:val="left"/>
              <w:rPr>
                <w:rFonts w:ascii="Times New Roman" w:eastAsia="方正仿宋_GBK" w:hAnsi="Times New Roman"/>
                <w:b/>
                <w:bCs/>
                <w:color w:val="000000"/>
                <w:kern w:val="0"/>
                <w:szCs w:val="21"/>
              </w:rPr>
            </w:pPr>
            <w:r w:rsidRPr="00990DC3">
              <w:rPr>
                <w:rFonts w:ascii="Times New Roman" w:eastAsia="方正仿宋_GBK" w:hAnsi="Times New Roman"/>
                <w:b/>
                <w:bCs/>
                <w:color w:val="000000"/>
                <w:kern w:val="0"/>
                <w:szCs w:val="21"/>
              </w:rPr>
              <w:t>一、</w:t>
            </w:r>
            <w:r w:rsidR="00D92D27" w:rsidRPr="00990DC3">
              <w:rPr>
                <w:rFonts w:ascii="Times New Roman" w:eastAsia="方正仿宋_GBK" w:hAnsi="Times New Roman"/>
                <w:b/>
                <w:bCs/>
                <w:color w:val="000000"/>
                <w:kern w:val="0"/>
                <w:szCs w:val="21"/>
              </w:rPr>
              <w:t>太湖湾科创带建设重点工程</w:t>
            </w:r>
          </w:p>
        </w:tc>
      </w:tr>
      <w:tr w:rsidR="005A75F0" w:rsidRPr="00D92D27" w:rsidTr="00990DC3">
        <w:trPr>
          <w:trHeight w:val="20"/>
        </w:trPr>
        <w:tc>
          <w:tcPr>
            <w:tcW w:w="546" w:type="dxa"/>
            <w:shd w:val="clear" w:color="auto" w:fill="auto"/>
            <w:vAlign w:val="center"/>
          </w:tcPr>
          <w:p w:rsidR="005A75F0" w:rsidRPr="00990DC3" w:rsidRDefault="005A75F0" w:rsidP="00785F2D">
            <w:pPr>
              <w:pStyle w:val="a5"/>
              <w:widowControl/>
              <w:numPr>
                <w:ilvl w:val="0"/>
                <w:numId w:val="2"/>
              </w:numPr>
              <w:ind w:left="0" w:firstLineChars="0" w:firstLine="0"/>
              <w:jc w:val="center"/>
              <w:rPr>
                <w:rFonts w:ascii="Times New Roman" w:eastAsia="方正仿宋_GBK" w:hAnsi="Times New Roman"/>
                <w:color w:val="000000"/>
                <w:kern w:val="0"/>
                <w:szCs w:val="21"/>
              </w:rPr>
            </w:pPr>
          </w:p>
        </w:tc>
        <w:tc>
          <w:tcPr>
            <w:tcW w:w="2771" w:type="dxa"/>
            <w:vMerge w:val="restart"/>
            <w:shd w:val="clear" w:color="auto" w:fill="auto"/>
            <w:vAlign w:val="center"/>
          </w:tcPr>
          <w:p w:rsidR="005A75F0" w:rsidRPr="00990DC3" w:rsidRDefault="005A75F0" w:rsidP="00BF1A75">
            <w:pPr>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太湖生态清淤工程</w:t>
            </w:r>
          </w:p>
        </w:tc>
        <w:tc>
          <w:tcPr>
            <w:tcW w:w="6790" w:type="dxa"/>
            <w:shd w:val="clear" w:color="auto" w:fill="auto"/>
            <w:vAlign w:val="center"/>
          </w:tcPr>
          <w:p w:rsidR="005A75F0" w:rsidRPr="00990DC3" w:rsidRDefault="005A75F0" w:rsidP="00013264">
            <w:pPr>
              <w:widowControl/>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对沿太湖杨湾、姚湾、大箕山、喇叭口、月亮湾、上海纺工、千波桥、东泉湾、灵湖码头嶂青、和平、元一等</w:t>
            </w:r>
            <w:r w:rsidRPr="00990DC3">
              <w:rPr>
                <w:rFonts w:ascii="Times New Roman" w:eastAsia="方正仿宋_GBK" w:hAnsi="Times New Roman"/>
                <w:color w:val="000000"/>
                <w:kern w:val="0"/>
                <w:szCs w:val="21"/>
              </w:rPr>
              <w:t>12</w:t>
            </w:r>
            <w:r w:rsidRPr="00990DC3">
              <w:rPr>
                <w:rFonts w:ascii="Times New Roman" w:eastAsia="方正仿宋_GBK" w:hAnsi="Times New Roman"/>
                <w:color w:val="000000"/>
                <w:kern w:val="0"/>
                <w:szCs w:val="21"/>
              </w:rPr>
              <w:t>个重点蓝藻打捞点进行清淤，清淤量约</w:t>
            </w:r>
            <w:r w:rsidRPr="00990DC3">
              <w:rPr>
                <w:rFonts w:ascii="Times New Roman" w:eastAsia="方正仿宋_GBK" w:hAnsi="Times New Roman"/>
                <w:color w:val="000000"/>
                <w:kern w:val="0"/>
                <w:szCs w:val="21"/>
              </w:rPr>
              <w:t>4.75</w:t>
            </w:r>
            <w:r w:rsidRPr="00990DC3">
              <w:rPr>
                <w:rFonts w:ascii="Times New Roman" w:eastAsia="方正仿宋_GBK" w:hAnsi="Times New Roman"/>
                <w:color w:val="000000"/>
                <w:kern w:val="0"/>
                <w:szCs w:val="21"/>
              </w:rPr>
              <w:t>万方。</w:t>
            </w:r>
          </w:p>
        </w:tc>
        <w:tc>
          <w:tcPr>
            <w:tcW w:w="1546" w:type="dxa"/>
            <w:shd w:val="clear" w:color="auto" w:fill="auto"/>
            <w:vAlign w:val="center"/>
          </w:tcPr>
          <w:p w:rsidR="005A75F0" w:rsidRPr="00990DC3" w:rsidRDefault="005A75F0" w:rsidP="00A12BE7">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2021</w:t>
            </w:r>
          </w:p>
        </w:tc>
        <w:tc>
          <w:tcPr>
            <w:tcW w:w="1142" w:type="dxa"/>
            <w:shd w:val="clear" w:color="auto" w:fill="auto"/>
            <w:vAlign w:val="center"/>
          </w:tcPr>
          <w:p w:rsidR="005A75F0" w:rsidRPr="00990DC3" w:rsidRDefault="005A75F0" w:rsidP="00A12BE7">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230</w:t>
            </w:r>
          </w:p>
        </w:tc>
        <w:tc>
          <w:tcPr>
            <w:tcW w:w="1189" w:type="dxa"/>
            <w:vMerge w:val="restart"/>
            <w:shd w:val="clear" w:color="auto" w:fill="auto"/>
            <w:vAlign w:val="center"/>
          </w:tcPr>
          <w:p w:rsidR="005A75F0" w:rsidRPr="00990DC3" w:rsidRDefault="005A75F0" w:rsidP="00013264">
            <w:pPr>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区水利局</w:t>
            </w:r>
          </w:p>
        </w:tc>
      </w:tr>
      <w:tr w:rsidR="005A75F0" w:rsidRPr="00D92D27" w:rsidTr="00990DC3">
        <w:trPr>
          <w:trHeight w:val="20"/>
        </w:trPr>
        <w:tc>
          <w:tcPr>
            <w:tcW w:w="546" w:type="dxa"/>
            <w:shd w:val="clear" w:color="auto" w:fill="auto"/>
            <w:vAlign w:val="center"/>
          </w:tcPr>
          <w:p w:rsidR="005A75F0" w:rsidRPr="00990DC3" w:rsidRDefault="005A75F0" w:rsidP="00785F2D">
            <w:pPr>
              <w:pStyle w:val="a5"/>
              <w:widowControl/>
              <w:numPr>
                <w:ilvl w:val="0"/>
                <w:numId w:val="2"/>
              </w:numPr>
              <w:ind w:left="0" w:firstLineChars="0" w:firstLine="0"/>
              <w:jc w:val="center"/>
              <w:rPr>
                <w:rFonts w:ascii="Times New Roman" w:eastAsia="方正仿宋_GBK" w:hAnsi="Times New Roman"/>
                <w:color w:val="000000"/>
                <w:kern w:val="0"/>
                <w:szCs w:val="21"/>
              </w:rPr>
            </w:pPr>
          </w:p>
        </w:tc>
        <w:tc>
          <w:tcPr>
            <w:tcW w:w="2771" w:type="dxa"/>
            <w:vMerge/>
            <w:shd w:val="clear" w:color="auto" w:fill="auto"/>
            <w:vAlign w:val="center"/>
          </w:tcPr>
          <w:p w:rsidR="005A75F0" w:rsidRPr="00990DC3" w:rsidRDefault="005A75F0" w:rsidP="00BF1A75">
            <w:pPr>
              <w:jc w:val="center"/>
              <w:rPr>
                <w:rFonts w:ascii="Times New Roman" w:eastAsia="方正仿宋_GBK" w:hAnsi="Times New Roman"/>
                <w:color w:val="000000"/>
                <w:kern w:val="0"/>
                <w:szCs w:val="21"/>
              </w:rPr>
            </w:pPr>
          </w:p>
        </w:tc>
        <w:tc>
          <w:tcPr>
            <w:tcW w:w="6790" w:type="dxa"/>
            <w:shd w:val="clear" w:color="auto" w:fill="auto"/>
            <w:vAlign w:val="center"/>
          </w:tcPr>
          <w:p w:rsidR="005A75F0" w:rsidRPr="00990DC3" w:rsidRDefault="005A75F0" w:rsidP="00013264">
            <w:pPr>
              <w:widowControl/>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实施贡湖（雪浪片）水域应急清淤工程，对南泉沙渚</w:t>
            </w:r>
            <w:r w:rsidRPr="00990DC3">
              <w:rPr>
                <w:rFonts w:ascii="Times New Roman" w:eastAsia="方正仿宋_GBK" w:hAnsi="Times New Roman"/>
                <w:color w:val="000000"/>
                <w:kern w:val="0"/>
                <w:szCs w:val="21"/>
              </w:rPr>
              <w:t>-</w:t>
            </w:r>
            <w:r w:rsidRPr="00990DC3">
              <w:rPr>
                <w:rFonts w:ascii="Times New Roman" w:eastAsia="方正仿宋_GBK" w:hAnsi="Times New Roman"/>
                <w:color w:val="000000"/>
                <w:kern w:val="0"/>
                <w:szCs w:val="21"/>
              </w:rPr>
              <w:t>埭港大堤长约</w:t>
            </w:r>
            <w:r w:rsidRPr="00990DC3">
              <w:rPr>
                <w:rFonts w:ascii="Times New Roman" w:eastAsia="方正仿宋_GBK" w:hAnsi="Times New Roman"/>
                <w:color w:val="000000"/>
                <w:kern w:val="0"/>
                <w:szCs w:val="21"/>
              </w:rPr>
              <w:t>11.2</w:t>
            </w:r>
            <w:r w:rsidRPr="00990DC3">
              <w:rPr>
                <w:rFonts w:ascii="Times New Roman" w:eastAsia="方正仿宋_GBK" w:hAnsi="Times New Roman"/>
                <w:color w:val="000000"/>
                <w:kern w:val="0"/>
                <w:szCs w:val="21"/>
              </w:rPr>
              <w:t>公里沿线近岸段、宽度从太湖大堤向太湖伸入</w:t>
            </w:r>
            <w:r w:rsidRPr="00990DC3">
              <w:rPr>
                <w:rFonts w:ascii="Times New Roman" w:eastAsia="方正仿宋_GBK" w:hAnsi="Times New Roman"/>
                <w:color w:val="000000"/>
                <w:kern w:val="0"/>
                <w:szCs w:val="21"/>
              </w:rPr>
              <w:t>300</w:t>
            </w:r>
            <w:r w:rsidRPr="00990DC3">
              <w:rPr>
                <w:rFonts w:ascii="Times New Roman" w:eastAsia="方正仿宋_GBK" w:hAnsi="Times New Roman"/>
                <w:color w:val="000000"/>
                <w:kern w:val="0"/>
                <w:szCs w:val="21"/>
              </w:rPr>
              <w:t>米，面积约</w:t>
            </w:r>
            <w:r w:rsidRPr="00990DC3">
              <w:rPr>
                <w:rFonts w:ascii="Times New Roman" w:eastAsia="方正仿宋_GBK" w:hAnsi="Times New Roman"/>
                <w:color w:val="000000"/>
                <w:kern w:val="0"/>
                <w:szCs w:val="21"/>
              </w:rPr>
              <w:t>3.643</w:t>
            </w:r>
            <w:r w:rsidRPr="00990DC3">
              <w:rPr>
                <w:rFonts w:ascii="Times New Roman" w:eastAsia="方正仿宋_GBK" w:hAnsi="Times New Roman"/>
                <w:color w:val="000000"/>
                <w:kern w:val="0"/>
                <w:szCs w:val="21"/>
              </w:rPr>
              <w:t>平方公里的近岸湖区实施生态环保绞吸式清淤疏浚，疏浚工程计算量为</w:t>
            </w:r>
            <w:r w:rsidRPr="00990DC3">
              <w:rPr>
                <w:rFonts w:ascii="Times New Roman" w:eastAsia="方正仿宋_GBK" w:hAnsi="Times New Roman"/>
                <w:color w:val="000000"/>
                <w:kern w:val="0"/>
                <w:szCs w:val="21"/>
              </w:rPr>
              <w:t>71.53</w:t>
            </w:r>
            <w:r w:rsidRPr="00990DC3">
              <w:rPr>
                <w:rFonts w:ascii="Times New Roman" w:eastAsia="方正仿宋_GBK" w:hAnsi="Times New Roman"/>
                <w:color w:val="000000"/>
                <w:kern w:val="0"/>
                <w:szCs w:val="21"/>
              </w:rPr>
              <w:t>万方，疏浚底泥约</w:t>
            </w:r>
            <w:r w:rsidRPr="00990DC3">
              <w:rPr>
                <w:rFonts w:ascii="Times New Roman" w:eastAsia="方正仿宋_GBK" w:hAnsi="Times New Roman"/>
                <w:color w:val="000000"/>
                <w:kern w:val="0"/>
                <w:szCs w:val="21"/>
              </w:rPr>
              <w:t>32.85</w:t>
            </w:r>
            <w:r w:rsidRPr="00990DC3">
              <w:rPr>
                <w:rFonts w:ascii="Times New Roman" w:eastAsia="方正仿宋_GBK" w:hAnsi="Times New Roman"/>
                <w:color w:val="000000"/>
                <w:kern w:val="0"/>
                <w:szCs w:val="21"/>
              </w:rPr>
              <w:t>万方。</w:t>
            </w:r>
          </w:p>
        </w:tc>
        <w:tc>
          <w:tcPr>
            <w:tcW w:w="1546" w:type="dxa"/>
            <w:shd w:val="clear" w:color="auto" w:fill="auto"/>
            <w:vAlign w:val="center"/>
          </w:tcPr>
          <w:p w:rsidR="005A75F0" w:rsidRPr="00990DC3" w:rsidRDefault="005A75F0" w:rsidP="00A12BE7">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2021</w:t>
            </w:r>
          </w:p>
        </w:tc>
        <w:tc>
          <w:tcPr>
            <w:tcW w:w="1142" w:type="dxa"/>
            <w:shd w:val="clear" w:color="auto" w:fill="auto"/>
            <w:vAlign w:val="center"/>
          </w:tcPr>
          <w:p w:rsidR="005A75F0" w:rsidRPr="00990DC3" w:rsidRDefault="005A75F0" w:rsidP="00A12BE7">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6050</w:t>
            </w:r>
          </w:p>
        </w:tc>
        <w:tc>
          <w:tcPr>
            <w:tcW w:w="1189" w:type="dxa"/>
            <w:vMerge/>
            <w:shd w:val="clear" w:color="auto" w:fill="auto"/>
            <w:vAlign w:val="center"/>
          </w:tcPr>
          <w:p w:rsidR="005A75F0" w:rsidRPr="00990DC3" w:rsidRDefault="005A75F0" w:rsidP="00013264">
            <w:pPr>
              <w:jc w:val="center"/>
              <w:rPr>
                <w:rFonts w:ascii="Times New Roman" w:eastAsia="方正仿宋_GBK" w:hAnsi="Times New Roman"/>
                <w:color w:val="000000"/>
                <w:kern w:val="0"/>
                <w:szCs w:val="21"/>
              </w:rPr>
            </w:pPr>
          </w:p>
        </w:tc>
      </w:tr>
      <w:tr w:rsidR="005A75F0" w:rsidRPr="00D92D27" w:rsidTr="00990DC3">
        <w:trPr>
          <w:trHeight w:val="20"/>
        </w:trPr>
        <w:tc>
          <w:tcPr>
            <w:tcW w:w="546" w:type="dxa"/>
            <w:shd w:val="clear" w:color="auto" w:fill="auto"/>
            <w:vAlign w:val="center"/>
          </w:tcPr>
          <w:p w:rsidR="005A75F0" w:rsidRPr="00990DC3" w:rsidRDefault="005A75F0" w:rsidP="00785F2D">
            <w:pPr>
              <w:pStyle w:val="a5"/>
              <w:widowControl/>
              <w:numPr>
                <w:ilvl w:val="0"/>
                <w:numId w:val="2"/>
              </w:numPr>
              <w:ind w:left="0" w:firstLineChars="0" w:firstLine="0"/>
              <w:jc w:val="center"/>
              <w:rPr>
                <w:rFonts w:ascii="Times New Roman" w:eastAsia="方正仿宋_GBK" w:hAnsi="Times New Roman"/>
                <w:color w:val="000000"/>
                <w:kern w:val="0"/>
                <w:szCs w:val="21"/>
              </w:rPr>
            </w:pPr>
          </w:p>
        </w:tc>
        <w:tc>
          <w:tcPr>
            <w:tcW w:w="2771" w:type="dxa"/>
            <w:vMerge/>
            <w:shd w:val="clear" w:color="auto" w:fill="auto"/>
            <w:vAlign w:val="center"/>
          </w:tcPr>
          <w:p w:rsidR="005A75F0" w:rsidRPr="00990DC3" w:rsidRDefault="005A75F0" w:rsidP="00BF1A75">
            <w:pPr>
              <w:jc w:val="center"/>
              <w:rPr>
                <w:rFonts w:ascii="Times New Roman" w:eastAsia="方正仿宋_GBK" w:hAnsi="Times New Roman"/>
                <w:color w:val="000000"/>
                <w:kern w:val="0"/>
                <w:szCs w:val="21"/>
              </w:rPr>
            </w:pPr>
          </w:p>
        </w:tc>
        <w:tc>
          <w:tcPr>
            <w:tcW w:w="6790" w:type="dxa"/>
            <w:shd w:val="clear" w:color="auto" w:fill="auto"/>
            <w:vAlign w:val="center"/>
          </w:tcPr>
          <w:p w:rsidR="005A75F0" w:rsidRPr="00990DC3" w:rsidRDefault="005A75F0" w:rsidP="00013264">
            <w:pPr>
              <w:widowControl/>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实施直湖港套闸段应急清淤工程，直湖港套闸段（湖山路神俊桥至雅浦港口段）长度约为</w:t>
            </w:r>
            <w:r w:rsidRPr="00990DC3">
              <w:rPr>
                <w:rFonts w:ascii="Times New Roman" w:eastAsia="方正仿宋_GBK" w:hAnsi="Times New Roman"/>
                <w:color w:val="000000"/>
                <w:kern w:val="0"/>
                <w:szCs w:val="21"/>
              </w:rPr>
              <w:t>2.2</w:t>
            </w:r>
            <w:r w:rsidRPr="00990DC3">
              <w:rPr>
                <w:rFonts w:ascii="Times New Roman" w:eastAsia="方正仿宋_GBK" w:hAnsi="Times New Roman"/>
                <w:color w:val="000000"/>
                <w:kern w:val="0"/>
                <w:szCs w:val="21"/>
              </w:rPr>
              <w:t>公里，实施生态环保绞吸式清淤疏浚，清淤量约</w:t>
            </w:r>
            <w:r w:rsidRPr="00990DC3">
              <w:rPr>
                <w:rFonts w:ascii="Times New Roman" w:eastAsia="方正仿宋_GBK" w:hAnsi="Times New Roman"/>
                <w:color w:val="000000"/>
                <w:kern w:val="0"/>
                <w:szCs w:val="21"/>
              </w:rPr>
              <w:t>5.77</w:t>
            </w:r>
            <w:r w:rsidRPr="00990DC3">
              <w:rPr>
                <w:rFonts w:ascii="Times New Roman" w:eastAsia="方正仿宋_GBK" w:hAnsi="Times New Roman"/>
                <w:color w:val="000000"/>
                <w:kern w:val="0"/>
                <w:szCs w:val="21"/>
              </w:rPr>
              <w:t>万方。</w:t>
            </w:r>
          </w:p>
        </w:tc>
        <w:tc>
          <w:tcPr>
            <w:tcW w:w="1546" w:type="dxa"/>
            <w:shd w:val="clear" w:color="auto" w:fill="auto"/>
            <w:vAlign w:val="center"/>
          </w:tcPr>
          <w:p w:rsidR="005A75F0" w:rsidRPr="00990DC3" w:rsidRDefault="005A75F0" w:rsidP="00013264">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2021</w:t>
            </w:r>
          </w:p>
        </w:tc>
        <w:tc>
          <w:tcPr>
            <w:tcW w:w="1142" w:type="dxa"/>
            <w:shd w:val="clear" w:color="auto" w:fill="auto"/>
            <w:vAlign w:val="center"/>
          </w:tcPr>
          <w:p w:rsidR="005A75F0" w:rsidRPr="00990DC3" w:rsidRDefault="005A75F0" w:rsidP="00013264">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947</w:t>
            </w:r>
          </w:p>
        </w:tc>
        <w:tc>
          <w:tcPr>
            <w:tcW w:w="1189" w:type="dxa"/>
            <w:vMerge/>
            <w:shd w:val="clear" w:color="auto" w:fill="auto"/>
            <w:vAlign w:val="center"/>
          </w:tcPr>
          <w:p w:rsidR="005A75F0" w:rsidRPr="00990DC3" w:rsidRDefault="005A75F0" w:rsidP="00013264">
            <w:pPr>
              <w:widowControl/>
              <w:jc w:val="center"/>
              <w:rPr>
                <w:rFonts w:ascii="Times New Roman" w:eastAsia="方正仿宋_GBK" w:hAnsi="Times New Roman"/>
                <w:color w:val="000000"/>
                <w:kern w:val="0"/>
                <w:szCs w:val="21"/>
              </w:rPr>
            </w:pPr>
          </w:p>
        </w:tc>
      </w:tr>
      <w:tr w:rsidR="00B90306" w:rsidRPr="00D92D27" w:rsidTr="00990DC3">
        <w:trPr>
          <w:trHeight w:val="20"/>
        </w:trPr>
        <w:tc>
          <w:tcPr>
            <w:tcW w:w="546" w:type="dxa"/>
            <w:shd w:val="clear" w:color="auto" w:fill="auto"/>
            <w:vAlign w:val="center"/>
          </w:tcPr>
          <w:p w:rsidR="00B90306" w:rsidRPr="00990DC3" w:rsidRDefault="00B90306" w:rsidP="00785F2D">
            <w:pPr>
              <w:pStyle w:val="a5"/>
              <w:widowControl/>
              <w:numPr>
                <w:ilvl w:val="0"/>
                <w:numId w:val="2"/>
              </w:numPr>
              <w:ind w:left="0" w:firstLineChars="0" w:firstLine="0"/>
              <w:jc w:val="center"/>
              <w:rPr>
                <w:rFonts w:ascii="Times New Roman" w:eastAsia="方正仿宋_GBK" w:hAnsi="Times New Roman"/>
                <w:color w:val="000000"/>
                <w:kern w:val="0"/>
                <w:szCs w:val="21"/>
              </w:rPr>
            </w:pPr>
          </w:p>
        </w:tc>
        <w:tc>
          <w:tcPr>
            <w:tcW w:w="2771" w:type="dxa"/>
            <w:vMerge w:val="restart"/>
            <w:shd w:val="clear" w:color="auto" w:fill="auto"/>
            <w:vAlign w:val="center"/>
            <w:hideMark/>
          </w:tcPr>
          <w:p w:rsidR="00B90306" w:rsidRPr="00990DC3" w:rsidRDefault="00B90306" w:rsidP="00BF1A75">
            <w:pPr>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太湖蓝藻打捞处置工程</w:t>
            </w:r>
          </w:p>
        </w:tc>
        <w:tc>
          <w:tcPr>
            <w:tcW w:w="6790" w:type="dxa"/>
            <w:shd w:val="clear" w:color="auto" w:fill="auto"/>
            <w:vAlign w:val="center"/>
            <w:hideMark/>
          </w:tcPr>
          <w:p w:rsidR="00B90306" w:rsidRPr="00990DC3" w:rsidRDefault="00B90306" w:rsidP="00013264">
            <w:pPr>
              <w:widowControl/>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新建黄泥田藻水分离站（</w:t>
            </w:r>
            <w:r w:rsidRPr="00990DC3">
              <w:rPr>
                <w:rFonts w:ascii="Times New Roman" w:eastAsia="方正仿宋_GBK" w:hAnsi="Times New Roman"/>
                <w:color w:val="000000"/>
                <w:kern w:val="0"/>
                <w:szCs w:val="21"/>
              </w:rPr>
              <w:t>4000</w:t>
            </w:r>
            <w:r>
              <w:rPr>
                <w:rFonts w:ascii="Times New Roman" w:eastAsia="方正仿宋_GBK" w:hAnsi="Times New Roman" w:hint="eastAsia"/>
                <w:color w:val="000000"/>
                <w:kern w:val="0"/>
                <w:szCs w:val="21"/>
              </w:rPr>
              <w:t>吨</w:t>
            </w:r>
            <w:r w:rsidRPr="00990DC3">
              <w:rPr>
                <w:rFonts w:ascii="Times New Roman" w:eastAsia="方正仿宋_GBK" w:hAnsi="Times New Roman"/>
                <w:color w:val="000000"/>
                <w:kern w:val="0"/>
                <w:szCs w:val="21"/>
              </w:rPr>
              <w:t>/</w:t>
            </w:r>
            <w:r w:rsidRPr="00990DC3">
              <w:rPr>
                <w:rFonts w:ascii="Times New Roman" w:eastAsia="方正仿宋_GBK" w:hAnsi="Times New Roman"/>
                <w:color w:val="000000"/>
                <w:kern w:val="0"/>
                <w:szCs w:val="21"/>
              </w:rPr>
              <w:t>日）、壬子港藻水分离二号站（</w:t>
            </w:r>
            <w:r w:rsidRPr="00990DC3">
              <w:rPr>
                <w:rFonts w:ascii="Times New Roman" w:eastAsia="方正仿宋_GBK" w:hAnsi="Times New Roman"/>
                <w:color w:val="000000"/>
                <w:kern w:val="0"/>
                <w:szCs w:val="21"/>
              </w:rPr>
              <w:t>5000</w:t>
            </w:r>
            <w:r w:rsidRPr="00990DC3">
              <w:rPr>
                <w:rFonts w:ascii="Times New Roman" w:eastAsia="方正仿宋_GBK" w:hAnsi="Times New Roman"/>
                <w:color w:val="000000"/>
                <w:kern w:val="0"/>
                <w:szCs w:val="21"/>
              </w:rPr>
              <w:t>吨</w:t>
            </w:r>
            <w:r w:rsidRPr="00990DC3">
              <w:rPr>
                <w:rFonts w:ascii="Times New Roman" w:eastAsia="方正仿宋_GBK" w:hAnsi="Times New Roman"/>
                <w:color w:val="000000"/>
                <w:kern w:val="0"/>
                <w:szCs w:val="21"/>
              </w:rPr>
              <w:t>/</w:t>
            </w:r>
            <w:r w:rsidRPr="00990DC3">
              <w:rPr>
                <w:rFonts w:ascii="Times New Roman" w:eastAsia="方正仿宋_GBK" w:hAnsi="Times New Roman"/>
                <w:color w:val="000000"/>
                <w:kern w:val="0"/>
                <w:szCs w:val="21"/>
              </w:rPr>
              <w:t>日），扩建闾江口藻水分离站（</w:t>
            </w:r>
            <w:r w:rsidRPr="00990DC3">
              <w:rPr>
                <w:rFonts w:ascii="Times New Roman" w:eastAsia="方正仿宋_GBK" w:hAnsi="Times New Roman"/>
                <w:color w:val="000000"/>
                <w:kern w:val="0"/>
                <w:szCs w:val="21"/>
              </w:rPr>
              <w:t>5000</w:t>
            </w:r>
            <w:r w:rsidRPr="00990DC3">
              <w:rPr>
                <w:rFonts w:ascii="Times New Roman" w:eastAsia="方正仿宋_GBK" w:hAnsi="Times New Roman"/>
                <w:color w:val="000000"/>
                <w:kern w:val="0"/>
                <w:szCs w:val="21"/>
              </w:rPr>
              <w:t>吨</w:t>
            </w:r>
            <w:r w:rsidRPr="00990DC3">
              <w:rPr>
                <w:rFonts w:ascii="Times New Roman" w:eastAsia="方正仿宋_GBK" w:hAnsi="Times New Roman"/>
                <w:color w:val="000000"/>
                <w:kern w:val="0"/>
                <w:szCs w:val="21"/>
              </w:rPr>
              <w:t>/</w:t>
            </w:r>
            <w:r w:rsidRPr="00990DC3">
              <w:rPr>
                <w:rFonts w:ascii="Times New Roman" w:eastAsia="方正仿宋_GBK" w:hAnsi="Times New Roman"/>
                <w:color w:val="000000"/>
                <w:kern w:val="0"/>
                <w:szCs w:val="21"/>
              </w:rPr>
              <w:t>日）、马山七里堤藻水分离站（</w:t>
            </w:r>
            <w:r w:rsidRPr="00990DC3">
              <w:rPr>
                <w:rFonts w:ascii="Times New Roman" w:eastAsia="方正仿宋_GBK" w:hAnsi="Times New Roman"/>
                <w:color w:val="000000"/>
                <w:kern w:val="0"/>
                <w:szCs w:val="21"/>
              </w:rPr>
              <w:t>10000</w:t>
            </w:r>
            <w:r w:rsidRPr="00990DC3">
              <w:rPr>
                <w:rFonts w:ascii="Times New Roman" w:eastAsia="方正仿宋_GBK" w:hAnsi="Times New Roman"/>
                <w:color w:val="000000"/>
                <w:kern w:val="0"/>
                <w:szCs w:val="21"/>
              </w:rPr>
              <w:t>吨</w:t>
            </w:r>
            <w:r w:rsidRPr="00990DC3">
              <w:rPr>
                <w:rFonts w:ascii="Times New Roman" w:eastAsia="方正仿宋_GBK" w:hAnsi="Times New Roman"/>
                <w:color w:val="000000"/>
                <w:kern w:val="0"/>
                <w:szCs w:val="21"/>
              </w:rPr>
              <w:t>/</w:t>
            </w:r>
            <w:r w:rsidRPr="00990DC3">
              <w:rPr>
                <w:rFonts w:ascii="Times New Roman" w:eastAsia="方正仿宋_GBK" w:hAnsi="Times New Roman"/>
                <w:color w:val="000000"/>
                <w:kern w:val="0"/>
                <w:szCs w:val="21"/>
              </w:rPr>
              <w:t>日）。</w:t>
            </w:r>
          </w:p>
        </w:tc>
        <w:tc>
          <w:tcPr>
            <w:tcW w:w="1546" w:type="dxa"/>
            <w:shd w:val="clear" w:color="auto" w:fill="auto"/>
            <w:vAlign w:val="center"/>
            <w:hideMark/>
          </w:tcPr>
          <w:p w:rsidR="00B90306" w:rsidRPr="00990DC3" w:rsidRDefault="00B90306" w:rsidP="00013264">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2021-2025</w:t>
            </w:r>
          </w:p>
        </w:tc>
        <w:tc>
          <w:tcPr>
            <w:tcW w:w="1142" w:type="dxa"/>
            <w:shd w:val="clear" w:color="auto" w:fill="auto"/>
            <w:vAlign w:val="center"/>
            <w:hideMark/>
          </w:tcPr>
          <w:p w:rsidR="00B90306" w:rsidRPr="00990DC3" w:rsidRDefault="00B90306" w:rsidP="00013264">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9700</w:t>
            </w:r>
          </w:p>
        </w:tc>
        <w:tc>
          <w:tcPr>
            <w:tcW w:w="1189" w:type="dxa"/>
            <w:vMerge w:val="restart"/>
            <w:shd w:val="clear" w:color="auto" w:fill="auto"/>
            <w:vAlign w:val="center"/>
            <w:hideMark/>
          </w:tcPr>
          <w:p w:rsidR="00B90306" w:rsidRPr="00990DC3" w:rsidRDefault="00B90306" w:rsidP="00013264">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市水利局、</w:t>
            </w:r>
          </w:p>
          <w:p w:rsidR="00B90306" w:rsidRPr="00990DC3" w:rsidRDefault="00B90306" w:rsidP="00013264">
            <w:pPr>
              <w:widowControl/>
              <w:jc w:val="center"/>
              <w:rPr>
                <w:rFonts w:ascii="Times New Roman" w:eastAsia="方正仿宋_GBK" w:hAnsi="Times New Roman"/>
                <w:color w:val="FF0000"/>
                <w:kern w:val="0"/>
                <w:szCs w:val="21"/>
              </w:rPr>
            </w:pPr>
            <w:r w:rsidRPr="00990DC3">
              <w:rPr>
                <w:rFonts w:ascii="Times New Roman" w:eastAsia="方正仿宋_GBK" w:hAnsi="Times New Roman"/>
                <w:kern w:val="0"/>
                <w:szCs w:val="21"/>
              </w:rPr>
              <w:t>区水利局</w:t>
            </w:r>
          </w:p>
        </w:tc>
      </w:tr>
      <w:tr w:rsidR="00B90306" w:rsidRPr="00D92D27" w:rsidTr="00990DC3">
        <w:trPr>
          <w:trHeight w:val="20"/>
        </w:trPr>
        <w:tc>
          <w:tcPr>
            <w:tcW w:w="546" w:type="dxa"/>
            <w:shd w:val="clear" w:color="auto" w:fill="auto"/>
            <w:vAlign w:val="center"/>
          </w:tcPr>
          <w:p w:rsidR="00B90306" w:rsidRPr="00990DC3" w:rsidRDefault="00B90306" w:rsidP="005A75F0">
            <w:pPr>
              <w:pStyle w:val="a5"/>
              <w:widowControl/>
              <w:numPr>
                <w:ilvl w:val="0"/>
                <w:numId w:val="2"/>
              </w:numPr>
              <w:ind w:left="0" w:firstLineChars="0" w:firstLine="0"/>
              <w:jc w:val="center"/>
              <w:rPr>
                <w:rFonts w:ascii="Times New Roman" w:eastAsia="方正仿宋_GBK" w:hAnsi="Times New Roman"/>
                <w:color w:val="000000"/>
                <w:kern w:val="0"/>
                <w:szCs w:val="21"/>
              </w:rPr>
            </w:pPr>
          </w:p>
        </w:tc>
        <w:tc>
          <w:tcPr>
            <w:tcW w:w="2771" w:type="dxa"/>
            <w:vMerge/>
            <w:shd w:val="clear" w:color="auto" w:fill="auto"/>
            <w:vAlign w:val="center"/>
          </w:tcPr>
          <w:p w:rsidR="00B90306" w:rsidRPr="00990DC3" w:rsidRDefault="00B90306" w:rsidP="005A75F0">
            <w:pPr>
              <w:jc w:val="center"/>
              <w:rPr>
                <w:rFonts w:ascii="Times New Roman" w:eastAsia="方正仿宋_GBK" w:hAnsi="Times New Roman"/>
                <w:color w:val="000000"/>
                <w:kern w:val="0"/>
                <w:szCs w:val="21"/>
              </w:rPr>
            </w:pPr>
          </w:p>
        </w:tc>
        <w:tc>
          <w:tcPr>
            <w:tcW w:w="6790" w:type="dxa"/>
            <w:shd w:val="clear" w:color="auto" w:fill="auto"/>
            <w:vAlign w:val="center"/>
          </w:tcPr>
          <w:p w:rsidR="00B90306" w:rsidRPr="00990DC3" w:rsidRDefault="00B90306" w:rsidP="005A75F0">
            <w:pPr>
              <w:widowControl/>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黄泥田港藻水分离站内建设藻泥脱毒生产蛋白饲料项目，近期</w:t>
            </w:r>
            <w:r w:rsidRPr="00990DC3">
              <w:rPr>
                <w:rFonts w:ascii="Times New Roman" w:eastAsia="方正仿宋_GBK" w:hAnsi="Times New Roman"/>
                <w:color w:val="000000"/>
                <w:kern w:val="0"/>
                <w:szCs w:val="21"/>
              </w:rPr>
              <w:t>30</w:t>
            </w:r>
            <w:r w:rsidRPr="00990DC3">
              <w:rPr>
                <w:rFonts w:ascii="Times New Roman" w:eastAsia="方正仿宋_GBK" w:hAnsi="Times New Roman"/>
                <w:color w:val="000000"/>
                <w:kern w:val="0"/>
                <w:szCs w:val="21"/>
              </w:rPr>
              <w:t>吨</w:t>
            </w:r>
            <w:r w:rsidRPr="00990DC3">
              <w:rPr>
                <w:rFonts w:ascii="Times New Roman" w:eastAsia="方正仿宋_GBK" w:hAnsi="Times New Roman"/>
                <w:color w:val="000000"/>
                <w:kern w:val="0"/>
                <w:szCs w:val="21"/>
              </w:rPr>
              <w:t>/</w:t>
            </w:r>
            <w:r w:rsidRPr="00990DC3">
              <w:rPr>
                <w:rFonts w:ascii="Times New Roman" w:eastAsia="方正仿宋_GBK" w:hAnsi="Times New Roman"/>
                <w:color w:val="000000"/>
                <w:kern w:val="0"/>
                <w:szCs w:val="21"/>
              </w:rPr>
              <w:t>日示范项目、远期达到</w:t>
            </w:r>
            <w:r w:rsidRPr="00990DC3">
              <w:rPr>
                <w:rFonts w:ascii="Times New Roman" w:eastAsia="方正仿宋_GBK" w:hAnsi="Times New Roman"/>
                <w:color w:val="000000"/>
                <w:kern w:val="0"/>
                <w:szCs w:val="21"/>
              </w:rPr>
              <w:t>100</w:t>
            </w:r>
            <w:r w:rsidRPr="00990DC3">
              <w:rPr>
                <w:rFonts w:ascii="Times New Roman" w:eastAsia="方正仿宋_GBK" w:hAnsi="Times New Roman"/>
                <w:color w:val="000000"/>
                <w:kern w:val="0"/>
                <w:szCs w:val="21"/>
              </w:rPr>
              <w:t>吨</w:t>
            </w:r>
            <w:r w:rsidRPr="00990DC3">
              <w:rPr>
                <w:rFonts w:ascii="Times New Roman" w:eastAsia="方正仿宋_GBK" w:hAnsi="Times New Roman"/>
                <w:color w:val="000000"/>
                <w:kern w:val="0"/>
                <w:szCs w:val="21"/>
              </w:rPr>
              <w:t>/</w:t>
            </w:r>
            <w:r w:rsidRPr="00990DC3">
              <w:rPr>
                <w:rFonts w:ascii="Times New Roman" w:eastAsia="方正仿宋_GBK" w:hAnsi="Times New Roman"/>
                <w:color w:val="000000"/>
                <w:kern w:val="0"/>
                <w:szCs w:val="21"/>
              </w:rPr>
              <w:t>日。</w:t>
            </w:r>
          </w:p>
        </w:tc>
        <w:tc>
          <w:tcPr>
            <w:tcW w:w="1546" w:type="dxa"/>
            <w:shd w:val="clear" w:color="auto" w:fill="auto"/>
            <w:vAlign w:val="center"/>
          </w:tcPr>
          <w:p w:rsidR="00B90306" w:rsidRPr="00990DC3" w:rsidRDefault="00B90306"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2021-2023</w:t>
            </w:r>
          </w:p>
        </w:tc>
        <w:tc>
          <w:tcPr>
            <w:tcW w:w="1142" w:type="dxa"/>
            <w:shd w:val="clear" w:color="auto" w:fill="auto"/>
            <w:vAlign w:val="center"/>
          </w:tcPr>
          <w:p w:rsidR="00B90306" w:rsidRPr="00990DC3" w:rsidRDefault="00B90306"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2674.1</w:t>
            </w:r>
          </w:p>
        </w:tc>
        <w:tc>
          <w:tcPr>
            <w:tcW w:w="1189" w:type="dxa"/>
            <w:vMerge/>
            <w:shd w:val="clear" w:color="auto" w:fill="auto"/>
            <w:vAlign w:val="center"/>
          </w:tcPr>
          <w:p w:rsidR="00B90306" w:rsidRPr="00990DC3" w:rsidRDefault="00B90306" w:rsidP="005A75F0">
            <w:pPr>
              <w:widowControl/>
              <w:jc w:val="center"/>
              <w:rPr>
                <w:rFonts w:ascii="Times New Roman" w:eastAsia="方正仿宋_GBK" w:hAnsi="Times New Roman"/>
                <w:color w:val="000000"/>
                <w:kern w:val="0"/>
                <w:szCs w:val="21"/>
              </w:rPr>
            </w:pPr>
          </w:p>
        </w:tc>
      </w:tr>
      <w:tr w:rsidR="00B90306" w:rsidRPr="00D92D27" w:rsidTr="00990DC3">
        <w:trPr>
          <w:trHeight w:val="20"/>
        </w:trPr>
        <w:tc>
          <w:tcPr>
            <w:tcW w:w="546" w:type="dxa"/>
            <w:shd w:val="clear" w:color="auto" w:fill="auto"/>
            <w:vAlign w:val="center"/>
          </w:tcPr>
          <w:p w:rsidR="00B90306" w:rsidRPr="00990DC3" w:rsidRDefault="00B90306" w:rsidP="005A75F0">
            <w:pPr>
              <w:pStyle w:val="a5"/>
              <w:widowControl/>
              <w:numPr>
                <w:ilvl w:val="0"/>
                <w:numId w:val="2"/>
              </w:numPr>
              <w:ind w:left="0" w:firstLineChars="0" w:firstLine="0"/>
              <w:jc w:val="center"/>
              <w:rPr>
                <w:rFonts w:ascii="Times New Roman" w:eastAsia="方正仿宋_GBK" w:hAnsi="Times New Roman"/>
                <w:color w:val="000000"/>
                <w:kern w:val="0"/>
                <w:szCs w:val="21"/>
              </w:rPr>
            </w:pPr>
          </w:p>
        </w:tc>
        <w:tc>
          <w:tcPr>
            <w:tcW w:w="2771" w:type="dxa"/>
            <w:vMerge/>
            <w:shd w:val="clear" w:color="auto" w:fill="auto"/>
            <w:vAlign w:val="center"/>
          </w:tcPr>
          <w:p w:rsidR="00B90306" w:rsidRPr="00990DC3" w:rsidRDefault="00B90306" w:rsidP="005A75F0">
            <w:pPr>
              <w:jc w:val="center"/>
              <w:rPr>
                <w:rFonts w:ascii="Times New Roman" w:eastAsia="方正仿宋_GBK" w:hAnsi="Times New Roman"/>
                <w:color w:val="000000"/>
                <w:kern w:val="0"/>
                <w:szCs w:val="21"/>
              </w:rPr>
            </w:pPr>
          </w:p>
        </w:tc>
        <w:tc>
          <w:tcPr>
            <w:tcW w:w="6790" w:type="dxa"/>
            <w:shd w:val="clear" w:color="auto" w:fill="auto"/>
            <w:vAlign w:val="center"/>
          </w:tcPr>
          <w:p w:rsidR="00B90306" w:rsidRPr="00990DC3" w:rsidRDefault="00B90306" w:rsidP="005A75F0">
            <w:pPr>
              <w:widowControl/>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建设藻泥生产氨基酸示范项目，将藻泥水解后生产氨基酸，近期</w:t>
            </w:r>
            <w:r w:rsidRPr="00990DC3">
              <w:rPr>
                <w:rFonts w:ascii="Times New Roman" w:eastAsia="方正仿宋_GBK" w:hAnsi="Times New Roman"/>
                <w:color w:val="000000"/>
                <w:kern w:val="0"/>
                <w:szCs w:val="21"/>
              </w:rPr>
              <w:t>50</w:t>
            </w:r>
            <w:r w:rsidRPr="00990DC3">
              <w:rPr>
                <w:rFonts w:ascii="Times New Roman" w:eastAsia="方正仿宋_GBK" w:hAnsi="Times New Roman"/>
                <w:color w:val="000000"/>
                <w:kern w:val="0"/>
                <w:szCs w:val="21"/>
              </w:rPr>
              <w:t>吨</w:t>
            </w:r>
            <w:r w:rsidRPr="00990DC3">
              <w:rPr>
                <w:rFonts w:ascii="Times New Roman" w:eastAsia="方正仿宋_GBK" w:hAnsi="Times New Roman"/>
                <w:color w:val="000000"/>
                <w:kern w:val="0"/>
                <w:szCs w:val="21"/>
              </w:rPr>
              <w:t>/</w:t>
            </w:r>
            <w:r w:rsidRPr="00990DC3">
              <w:rPr>
                <w:rFonts w:ascii="Times New Roman" w:eastAsia="方正仿宋_GBK" w:hAnsi="Times New Roman"/>
                <w:color w:val="000000"/>
                <w:kern w:val="0"/>
                <w:szCs w:val="21"/>
              </w:rPr>
              <w:t>日、远期</w:t>
            </w:r>
            <w:r w:rsidRPr="00990DC3">
              <w:rPr>
                <w:rFonts w:ascii="Times New Roman" w:eastAsia="方正仿宋_GBK" w:hAnsi="Times New Roman"/>
                <w:color w:val="000000"/>
                <w:kern w:val="0"/>
                <w:szCs w:val="21"/>
              </w:rPr>
              <w:t>200</w:t>
            </w:r>
            <w:r w:rsidRPr="00990DC3">
              <w:rPr>
                <w:rFonts w:ascii="Times New Roman" w:eastAsia="方正仿宋_GBK" w:hAnsi="Times New Roman"/>
                <w:color w:val="000000"/>
                <w:kern w:val="0"/>
                <w:szCs w:val="21"/>
              </w:rPr>
              <w:t>吨</w:t>
            </w:r>
            <w:r w:rsidRPr="00990DC3">
              <w:rPr>
                <w:rFonts w:ascii="Times New Roman" w:eastAsia="方正仿宋_GBK" w:hAnsi="Times New Roman"/>
                <w:color w:val="000000"/>
                <w:kern w:val="0"/>
                <w:szCs w:val="21"/>
              </w:rPr>
              <w:t>/</w:t>
            </w:r>
            <w:r w:rsidRPr="00990DC3">
              <w:rPr>
                <w:rFonts w:ascii="Times New Roman" w:eastAsia="方正仿宋_GBK" w:hAnsi="Times New Roman"/>
                <w:color w:val="000000"/>
                <w:kern w:val="0"/>
                <w:szCs w:val="21"/>
              </w:rPr>
              <w:t>日。</w:t>
            </w:r>
          </w:p>
        </w:tc>
        <w:tc>
          <w:tcPr>
            <w:tcW w:w="1546" w:type="dxa"/>
            <w:shd w:val="clear" w:color="auto" w:fill="auto"/>
            <w:vAlign w:val="center"/>
          </w:tcPr>
          <w:p w:rsidR="00B90306" w:rsidRPr="00990DC3" w:rsidRDefault="00B90306"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2021-2023</w:t>
            </w:r>
          </w:p>
        </w:tc>
        <w:tc>
          <w:tcPr>
            <w:tcW w:w="1142" w:type="dxa"/>
            <w:shd w:val="clear" w:color="auto" w:fill="auto"/>
            <w:vAlign w:val="center"/>
          </w:tcPr>
          <w:p w:rsidR="00B90306" w:rsidRPr="00990DC3" w:rsidRDefault="00B90306"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1500</w:t>
            </w:r>
          </w:p>
        </w:tc>
        <w:tc>
          <w:tcPr>
            <w:tcW w:w="1189" w:type="dxa"/>
            <w:vMerge/>
            <w:shd w:val="clear" w:color="auto" w:fill="auto"/>
            <w:vAlign w:val="center"/>
          </w:tcPr>
          <w:p w:rsidR="00B90306" w:rsidRPr="00990DC3" w:rsidRDefault="00B90306" w:rsidP="005A75F0">
            <w:pPr>
              <w:widowControl/>
              <w:jc w:val="center"/>
              <w:rPr>
                <w:rFonts w:ascii="Times New Roman" w:eastAsia="方正仿宋_GBK" w:hAnsi="Times New Roman"/>
                <w:color w:val="000000"/>
                <w:kern w:val="0"/>
                <w:szCs w:val="21"/>
              </w:rPr>
            </w:pPr>
          </w:p>
        </w:tc>
      </w:tr>
      <w:tr w:rsidR="00B90306" w:rsidRPr="00D92D27" w:rsidTr="00990DC3">
        <w:trPr>
          <w:trHeight w:val="20"/>
        </w:trPr>
        <w:tc>
          <w:tcPr>
            <w:tcW w:w="546" w:type="dxa"/>
            <w:shd w:val="clear" w:color="auto" w:fill="auto"/>
            <w:vAlign w:val="center"/>
          </w:tcPr>
          <w:p w:rsidR="00B90306" w:rsidRPr="00990DC3" w:rsidRDefault="00B90306" w:rsidP="005A75F0">
            <w:pPr>
              <w:pStyle w:val="a5"/>
              <w:widowControl/>
              <w:numPr>
                <w:ilvl w:val="0"/>
                <w:numId w:val="2"/>
              </w:numPr>
              <w:ind w:left="0" w:firstLineChars="0" w:firstLine="0"/>
              <w:jc w:val="center"/>
              <w:rPr>
                <w:rFonts w:ascii="Times New Roman" w:eastAsia="方正仿宋_GBK" w:hAnsi="Times New Roman"/>
                <w:color w:val="000000"/>
                <w:kern w:val="0"/>
                <w:szCs w:val="21"/>
              </w:rPr>
            </w:pPr>
          </w:p>
        </w:tc>
        <w:tc>
          <w:tcPr>
            <w:tcW w:w="2771" w:type="dxa"/>
            <w:vMerge w:val="restart"/>
            <w:shd w:val="clear" w:color="auto" w:fill="auto"/>
            <w:vAlign w:val="center"/>
          </w:tcPr>
          <w:p w:rsidR="00B90306" w:rsidRPr="00990DC3" w:rsidRDefault="00B90306" w:rsidP="005A75F0">
            <w:pPr>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太湖蓝藻打捞处置工程</w:t>
            </w:r>
          </w:p>
        </w:tc>
        <w:tc>
          <w:tcPr>
            <w:tcW w:w="6790" w:type="dxa"/>
            <w:shd w:val="clear" w:color="auto" w:fill="auto"/>
            <w:vAlign w:val="center"/>
          </w:tcPr>
          <w:p w:rsidR="00B90306" w:rsidRPr="00990DC3" w:rsidRDefault="00B90306" w:rsidP="005A75F0">
            <w:pPr>
              <w:widowControl/>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实施贡湖片（雪浪段）庙港水域加压控藻井新建工程，建设一座</w:t>
            </w:r>
            <w:r w:rsidRPr="00990DC3">
              <w:rPr>
                <w:rFonts w:ascii="Times New Roman" w:eastAsia="方正仿宋_GBK" w:hAnsi="Times New Roman"/>
                <w:color w:val="000000"/>
                <w:kern w:val="0"/>
                <w:szCs w:val="21"/>
              </w:rPr>
              <w:t>3600</w:t>
            </w:r>
            <w:r w:rsidRPr="00990DC3">
              <w:rPr>
                <w:rFonts w:ascii="Times New Roman" w:eastAsia="方正仿宋_GBK" w:hAnsi="Times New Roman"/>
                <w:color w:val="000000"/>
                <w:kern w:val="0"/>
                <w:szCs w:val="21"/>
              </w:rPr>
              <w:t>立方米</w:t>
            </w:r>
            <w:r w:rsidRPr="00990DC3">
              <w:rPr>
                <w:rFonts w:ascii="Times New Roman" w:eastAsia="方正仿宋_GBK" w:hAnsi="Times New Roman"/>
                <w:color w:val="000000"/>
                <w:kern w:val="0"/>
                <w:szCs w:val="21"/>
              </w:rPr>
              <w:t>/</w:t>
            </w:r>
            <w:r w:rsidRPr="00990DC3">
              <w:rPr>
                <w:rFonts w:ascii="Times New Roman" w:eastAsia="方正仿宋_GBK" w:hAnsi="Times New Roman"/>
                <w:color w:val="000000"/>
                <w:kern w:val="0"/>
                <w:szCs w:val="21"/>
              </w:rPr>
              <w:t>小时的加压控藻深井。</w:t>
            </w:r>
          </w:p>
        </w:tc>
        <w:tc>
          <w:tcPr>
            <w:tcW w:w="1546" w:type="dxa"/>
            <w:shd w:val="clear" w:color="auto" w:fill="auto"/>
            <w:vAlign w:val="center"/>
          </w:tcPr>
          <w:p w:rsidR="00B90306" w:rsidRPr="00990DC3" w:rsidRDefault="00B90306"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2021</w:t>
            </w:r>
          </w:p>
        </w:tc>
        <w:tc>
          <w:tcPr>
            <w:tcW w:w="1142" w:type="dxa"/>
            <w:shd w:val="clear" w:color="auto" w:fill="auto"/>
            <w:vAlign w:val="center"/>
          </w:tcPr>
          <w:p w:rsidR="00B90306" w:rsidRPr="00990DC3" w:rsidRDefault="00B90306"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1850</w:t>
            </w:r>
          </w:p>
        </w:tc>
        <w:tc>
          <w:tcPr>
            <w:tcW w:w="1189" w:type="dxa"/>
            <w:vMerge w:val="restart"/>
            <w:shd w:val="clear" w:color="auto" w:fill="auto"/>
            <w:vAlign w:val="center"/>
          </w:tcPr>
          <w:p w:rsidR="00B90306" w:rsidRPr="00990DC3" w:rsidRDefault="00B90306" w:rsidP="00B90306">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区水利局</w:t>
            </w:r>
          </w:p>
        </w:tc>
      </w:tr>
      <w:tr w:rsidR="00B90306" w:rsidRPr="00D92D27" w:rsidTr="00990DC3">
        <w:trPr>
          <w:trHeight w:val="20"/>
        </w:trPr>
        <w:tc>
          <w:tcPr>
            <w:tcW w:w="546" w:type="dxa"/>
            <w:shd w:val="clear" w:color="auto" w:fill="auto"/>
            <w:vAlign w:val="center"/>
          </w:tcPr>
          <w:p w:rsidR="00B90306" w:rsidRPr="00990DC3" w:rsidRDefault="00B90306" w:rsidP="005A75F0">
            <w:pPr>
              <w:pStyle w:val="a5"/>
              <w:widowControl/>
              <w:numPr>
                <w:ilvl w:val="0"/>
                <w:numId w:val="2"/>
              </w:numPr>
              <w:ind w:left="0" w:firstLineChars="0" w:firstLine="0"/>
              <w:jc w:val="center"/>
              <w:rPr>
                <w:rFonts w:ascii="Times New Roman" w:eastAsia="方正仿宋_GBK" w:hAnsi="Times New Roman"/>
                <w:color w:val="000000"/>
                <w:kern w:val="0"/>
                <w:szCs w:val="21"/>
              </w:rPr>
            </w:pPr>
          </w:p>
        </w:tc>
        <w:tc>
          <w:tcPr>
            <w:tcW w:w="2771" w:type="dxa"/>
            <w:vMerge/>
            <w:shd w:val="clear" w:color="auto" w:fill="auto"/>
            <w:vAlign w:val="center"/>
            <w:hideMark/>
          </w:tcPr>
          <w:p w:rsidR="00B90306" w:rsidRPr="00990DC3" w:rsidRDefault="00B90306" w:rsidP="005A75F0">
            <w:pPr>
              <w:jc w:val="center"/>
              <w:rPr>
                <w:rFonts w:ascii="Times New Roman" w:eastAsia="方正仿宋_GBK" w:hAnsi="Times New Roman"/>
                <w:color w:val="000000"/>
                <w:kern w:val="0"/>
                <w:szCs w:val="21"/>
              </w:rPr>
            </w:pPr>
          </w:p>
        </w:tc>
        <w:tc>
          <w:tcPr>
            <w:tcW w:w="6790" w:type="dxa"/>
            <w:shd w:val="clear" w:color="auto" w:fill="auto"/>
            <w:vAlign w:val="center"/>
            <w:hideMark/>
          </w:tcPr>
          <w:p w:rsidR="00B90306" w:rsidRPr="00990DC3" w:rsidRDefault="00B90306" w:rsidP="005A75F0">
            <w:pPr>
              <w:widowControl/>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对沿湖</w:t>
            </w:r>
            <w:r w:rsidRPr="00990DC3">
              <w:rPr>
                <w:rFonts w:ascii="Times New Roman" w:eastAsia="方正仿宋_GBK" w:hAnsi="Times New Roman"/>
                <w:color w:val="000000"/>
                <w:kern w:val="0"/>
                <w:szCs w:val="21"/>
              </w:rPr>
              <w:t>29</w:t>
            </w:r>
            <w:r w:rsidRPr="00990DC3">
              <w:rPr>
                <w:rFonts w:ascii="Times New Roman" w:eastAsia="方正仿宋_GBK" w:hAnsi="Times New Roman"/>
                <w:color w:val="000000"/>
                <w:kern w:val="0"/>
                <w:szCs w:val="21"/>
              </w:rPr>
              <w:t>个蓝藻打捞点进行改造及输送管线维修改造，新增打捞运输设备和设施。</w:t>
            </w:r>
          </w:p>
        </w:tc>
        <w:tc>
          <w:tcPr>
            <w:tcW w:w="1546" w:type="dxa"/>
            <w:shd w:val="clear" w:color="auto" w:fill="auto"/>
            <w:vAlign w:val="center"/>
            <w:hideMark/>
          </w:tcPr>
          <w:p w:rsidR="00B90306" w:rsidRPr="00990DC3" w:rsidRDefault="00B90306"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2021-2025</w:t>
            </w:r>
          </w:p>
        </w:tc>
        <w:tc>
          <w:tcPr>
            <w:tcW w:w="1142" w:type="dxa"/>
            <w:shd w:val="clear" w:color="auto" w:fill="auto"/>
            <w:vAlign w:val="center"/>
            <w:hideMark/>
          </w:tcPr>
          <w:p w:rsidR="00B90306" w:rsidRPr="00990DC3" w:rsidRDefault="00B90306"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3250</w:t>
            </w:r>
          </w:p>
        </w:tc>
        <w:tc>
          <w:tcPr>
            <w:tcW w:w="1189" w:type="dxa"/>
            <w:vMerge/>
            <w:shd w:val="clear" w:color="auto" w:fill="auto"/>
            <w:vAlign w:val="center"/>
            <w:hideMark/>
          </w:tcPr>
          <w:p w:rsidR="00B90306" w:rsidRPr="00990DC3" w:rsidRDefault="00B90306" w:rsidP="005A75F0">
            <w:pPr>
              <w:jc w:val="center"/>
              <w:rPr>
                <w:rFonts w:ascii="Times New Roman" w:eastAsia="方正仿宋_GBK" w:hAnsi="Times New Roman"/>
                <w:color w:val="000000"/>
                <w:kern w:val="0"/>
                <w:szCs w:val="21"/>
              </w:rPr>
            </w:pPr>
          </w:p>
        </w:tc>
      </w:tr>
      <w:tr w:rsidR="00B90306" w:rsidRPr="00D92D27" w:rsidTr="00990DC3">
        <w:trPr>
          <w:trHeight w:val="20"/>
        </w:trPr>
        <w:tc>
          <w:tcPr>
            <w:tcW w:w="546" w:type="dxa"/>
            <w:shd w:val="clear" w:color="auto" w:fill="auto"/>
            <w:vAlign w:val="center"/>
          </w:tcPr>
          <w:p w:rsidR="00B90306" w:rsidRPr="00990DC3" w:rsidRDefault="00B90306" w:rsidP="005A75F0">
            <w:pPr>
              <w:pStyle w:val="a5"/>
              <w:widowControl/>
              <w:numPr>
                <w:ilvl w:val="0"/>
                <w:numId w:val="2"/>
              </w:numPr>
              <w:ind w:left="0" w:firstLineChars="0" w:firstLine="0"/>
              <w:jc w:val="center"/>
              <w:rPr>
                <w:rFonts w:ascii="Times New Roman" w:eastAsia="方正仿宋_GBK" w:hAnsi="Times New Roman"/>
                <w:color w:val="000000"/>
                <w:kern w:val="0"/>
                <w:szCs w:val="21"/>
              </w:rPr>
            </w:pPr>
          </w:p>
        </w:tc>
        <w:tc>
          <w:tcPr>
            <w:tcW w:w="2771" w:type="dxa"/>
            <w:vMerge/>
            <w:shd w:val="clear" w:color="auto" w:fill="auto"/>
            <w:vAlign w:val="center"/>
          </w:tcPr>
          <w:p w:rsidR="00B90306" w:rsidRPr="00990DC3" w:rsidRDefault="00B90306" w:rsidP="005A75F0">
            <w:pPr>
              <w:jc w:val="center"/>
              <w:rPr>
                <w:rFonts w:ascii="Times New Roman" w:eastAsia="方正仿宋_GBK" w:hAnsi="Times New Roman"/>
                <w:color w:val="000000"/>
                <w:kern w:val="0"/>
                <w:szCs w:val="21"/>
                <w:highlight w:val="yellow"/>
              </w:rPr>
            </w:pPr>
          </w:p>
        </w:tc>
        <w:tc>
          <w:tcPr>
            <w:tcW w:w="6790" w:type="dxa"/>
            <w:shd w:val="clear" w:color="auto" w:fill="auto"/>
            <w:vAlign w:val="center"/>
            <w:hideMark/>
          </w:tcPr>
          <w:p w:rsidR="00B90306" w:rsidRPr="00990DC3" w:rsidRDefault="00B90306" w:rsidP="005A75F0">
            <w:pPr>
              <w:widowControl/>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实施梅梁湖片区（马山段）离岸档藻围隔工程，长度</w:t>
            </w:r>
            <w:r w:rsidRPr="00990DC3">
              <w:rPr>
                <w:rFonts w:ascii="Times New Roman" w:eastAsia="方正仿宋_GBK" w:hAnsi="Times New Roman"/>
                <w:color w:val="000000"/>
                <w:kern w:val="0"/>
                <w:szCs w:val="21"/>
              </w:rPr>
              <w:t>7000</w:t>
            </w:r>
            <w:r w:rsidRPr="00990DC3">
              <w:rPr>
                <w:rFonts w:ascii="Times New Roman" w:eastAsia="方正仿宋_GBK" w:hAnsi="Times New Roman"/>
                <w:color w:val="000000"/>
                <w:kern w:val="0"/>
                <w:szCs w:val="21"/>
              </w:rPr>
              <w:t>米。</w:t>
            </w:r>
          </w:p>
        </w:tc>
        <w:tc>
          <w:tcPr>
            <w:tcW w:w="1546" w:type="dxa"/>
            <w:shd w:val="clear" w:color="auto" w:fill="auto"/>
            <w:vAlign w:val="center"/>
            <w:hideMark/>
          </w:tcPr>
          <w:p w:rsidR="00B90306" w:rsidRPr="00990DC3" w:rsidRDefault="00B90306"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2021-2025</w:t>
            </w:r>
          </w:p>
        </w:tc>
        <w:tc>
          <w:tcPr>
            <w:tcW w:w="1142" w:type="dxa"/>
            <w:shd w:val="clear" w:color="auto" w:fill="auto"/>
            <w:vAlign w:val="center"/>
            <w:hideMark/>
          </w:tcPr>
          <w:p w:rsidR="00B90306" w:rsidRPr="00990DC3" w:rsidRDefault="00B90306"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700</w:t>
            </w:r>
          </w:p>
        </w:tc>
        <w:tc>
          <w:tcPr>
            <w:tcW w:w="1189" w:type="dxa"/>
            <w:vMerge/>
            <w:shd w:val="clear" w:color="auto" w:fill="auto"/>
            <w:vAlign w:val="center"/>
            <w:hideMark/>
          </w:tcPr>
          <w:p w:rsidR="00B90306" w:rsidRPr="00990DC3" w:rsidRDefault="00B90306" w:rsidP="005A75F0">
            <w:pPr>
              <w:widowControl/>
              <w:jc w:val="center"/>
              <w:rPr>
                <w:rFonts w:ascii="Times New Roman" w:eastAsia="方正仿宋_GBK" w:hAnsi="Times New Roman"/>
                <w:kern w:val="0"/>
                <w:szCs w:val="21"/>
              </w:rPr>
            </w:pPr>
          </w:p>
        </w:tc>
      </w:tr>
      <w:tr w:rsidR="005A75F0" w:rsidRPr="00D92D27" w:rsidTr="00990DC3">
        <w:trPr>
          <w:trHeight w:val="20"/>
        </w:trPr>
        <w:tc>
          <w:tcPr>
            <w:tcW w:w="546" w:type="dxa"/>
            <w:shd w:val="clear" w:color="auto" w:fill="auto"/>
            <w:vAlign w:val="center"/>
          </w:tcPr>
          <w:p w:rsidR="005A75F0" w:rsidRPr="00990DC3" w:rsidRDefault="005A75F0" w:rsidP="005A75F0">
            <w:pPr>
              <w:pStyle w:val="a5"/>
              <w:widowControl/>
              <w:numPr>
                <w:ilvl w:val="0"/>
                <w:numId w:val="2"/>
              </w:numPr>
              <w:ind w:left="0" w:firstLineChars="0" w:firstLine="0"/>
              <w:jc w:val="center"/>
              <w:rPr>
                <w:rFonts w:ascii="Times New Roman" w:eastAsia="方正仿宋_GBK" w:hAnsi="Times New Roman"/>
                <w:color w:val="000000"/>
                <w:kern w:val="0"/>
                <w:szCs w:val="21"/>
              </w:rPr>
            </w:pPr>
          </w:p>
        </w:tc>
        <w:tc>
          <w:tcPr>
            <w:tcW w:w="2771" w:type="dxa"/>
            <w:vMerge w:val="restart"/>
            <w:shd w:val="clear" w:color="auto" w:fill="auto"/>
            <w:vAlign w:val="center"/>
            <w:hideMark/>
          </w:tcPr>
          <w:p w:rsidR="005A75F0" w:rsidRPr="00990DC3" w:rsidRDefault="005A75F0" w:rsidP="005A75F0">
            <w:pPr>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太湖水生态保护与修复工程</w:t>
            </w:r>
          </w:p>
        </w:tc>
        <w:tc>
          <w:tcPr>
            <w:tcW w:w="6790" w:type="dxa"/>
            <w:shd w:val="clear" w:color="auto" w:fill="auto"/>
            <w:vAlign w:val="center"/>
            <w:hideMark/>
          </w:tcPr>
          <w:p w:rsidR="005A75F0" w:rsidRPr="00990DC3" w:rsidRDefault="005A75F0" w:rsidP="005A75F0">
            <w:pPr>
              <w:widowControl/>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实施梅梁湖（十八湾、盘鸟咀、康山湾、亮河湾、白旄湾、苍鹰渚、小</w:t>
            </w:r>
          </w:p>
          <w:p w:rsidR="005A75F0" w:rsidRPr="00990DC3" w:rsidRDefault="005A75F0" w:rsidP="005A75F0">
            <w:pPr>
              <w:widowControl/>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湾里）退渔（田）还湖工程，开挖土方约</w:t>
            </w:r>
            <w:r w:rsidRPr="00990DC3">
              <w:rPr>
                <w:rFonts w:ascii="Times New Roman" w:eastAsia="方正仿宋_GBK" w:hAnsi="Times New Roman"/>
                <w:color w:val="000000"/>
                <w:kern w:val="0"/>
                <w:szCs w:val="21"/>
              </w:rPr>
              <w:t>51</w:t>
            </w:r>
            <w:r w:rsidRPr="00990DC3">
              <w:rPr>
                <w:rFonts w:ascii="Times New Roman" w:eastAsia="方正仿宋_GBK" w:hAnsi="Times New Roman"/>
                <w:color w:val="000000"/>
                <w:kern w:val="0"/>
                <w:szCs w:val="21"/>
              </w:rPr>
              <w:t>万方，整治岸线约</w:t>
            </w:r>
            <w:r w:rsidRPr="00990DC3">
              <w:rPr>
                <w:rFonts w:ascii="Times New Roman" w:eastAsia="方正仿宋_GBK" w:hAnsi="Times New Roman"/>
                <w:color w:val="000000"/>
                <w:kern w:val="0"/>
                <w:szCs w:val="21"/>
              </w:rPr>
              <w:t>3.5</w:t>
            </w:r>
            <w:r w:rsidRPr="00990DC3">
              <w:rPr>
                <w:rFonts w:ascii="Times New Roman" w:eastAsia="方正仿宋_GBK" w:hAnsi="Times New Roman"/>
                <w:color w:val="000000"/>
                <w:kern w:val="0"/>
                <w:szCs w:val="21"/>
              </w:rPr>
              <w:t>公里，</w:t>
            </w:r>
          </w:p>
          <w:p w:rsidR="005A75F0" w:rsidRPr="00990DC3" w:rsidRDefault="005A75F0" w:rsidP="005A75F0">
            <w:pPr>
              <w:widowControl/>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生态修复</w:t>
            </w:r>
            <w:r w:rsidR="0038325A">
              <w:rPr>
                <w:rFonts w:ascii="Times New Roman" w:eastAsia="方正仿宋_GBK" w:hAnsi="Times New Roman" w:hint="eastAsia"/>
                <w:color w:val="000000"/>
                <w:kern w:val="0"/>
                <w:szCs w:val="21"/>
              </w:rPr>
              <w:t>面积</w:t>
            </w:r>
            <w:r w:rsidRPr="00990DC3">
              <w:rPr>
                <w:rFonts w:ascii="Times New Roman" w:eastAsia="方正仿宋_GBK" w:hAnsi="Times New Roman"/>
                <w:color w:val="000000"/>
                <w:kern w:val="0"/>
                <w:szCs w:val="21"/>
              </w:rPr>
              <w:t>约</w:t>
            </w:r>
            <w:r w:rsidRPr="00990DC3">
              <w:rPr>
                <w:rFonts w:ascii="Times New Roman" w:eastAsia="方正仿宋_GBK" w:hAnsi="Times New Roman"/>
                <w:color w:val="000000"/>
                <w:kern w:val="0"/>
                <w:szCs w:val="21"/>
              </w:rPr>
              <w:t>25</w:t>
            </w:r>
            <w:r w:rsidRPr="00990DC3">
              <w:rPr>
                <w:rFonts w:ascii="Times New Roman" w:eastAsia="方正仿宋_GBK" w:hAnsi="Times New Roman"/>
                <w:color w:val="000000"/>
                <w:kern w:val="0"/>
                <w:szCs w:val="21"/>
              </w:rPr>
              <w:t>万平。</w:t>
            </w:r>
          </w:p>
        </w:tc>
        <w:tc>
          <w:tcPr>
            <w:tcW w:w="1546"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2021-2023</w:t>
            </w:r>
          </w:p>
        </w:tc>
        <w:tc>
          <w:tcPr>
            <w:tcW w:w="1142"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16000</w:t>
            </w:r>
          </w:p>
        </w:tc>
        <w:tc>
          <w:tcPr>
            <w:tcW w:w="1189" w:type="dxa"/>
            <w:shd w:val="clear" w:color="auto" w:fill="auto"/>
            <w:vAlign w:val="center"/>
            <w:hideMark/>
          </w:tcPr>
          <w:p w:rsidR="005A75F0" w:rsidRPr="00990DC3" w:rsidRDefault="005A75F0" w:rsidP="005A75F0">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市水利局</w:t>
            </w:r>
          </w:p>
        </w:tc>
      </w:tr>
      <w:tr w:rsidR="005A75F0" w:rsidRPr="00D92D27" w:rsidTr="00990DC3">
        <w:trPr>
          <w:trHeight w:val="20"/>
        </w:trPr>
        <w:tc>
          <w:tcPr>
            <w:tcW w:w="546" w:type="dxa"/>
            <w:shd w:val="clear" w:color="auto" w:fill="auto"/>
            <w:vAlign w:val="center"/>
          </w:tcPr>
          <w:p w:rsidR="005A75F0" w:rsidRPr="00990DC3" w:rsidRDefault="005A75F0" w:rsidP="005A75F0">
            <w:pPr>
              <w:pStyle w:val="a5"/>
              <w:widowControl/>
              <w:numPr>
                <w:ilvl w:val="0"/>
                <w:numId w:val="2"/>
              </w:numPr>
              <w:ind w:left="0" w:firstLineChars="0" w:firstLine="0"/>
              <w:jc w:val="center"/>
              <w:rPr>
                <w:rFonts w:ascii="Times New Roman" w:eastAsia="方正仿宋_GBK" w:hAnsi="Times New Roman"/>
                <w:color w:val="000000"/>
                <w:kern w:val="0"/>
                <w:szCs w:val="21"/>
              </w:rPr>
            </w:pPr>
          </w:p>
        </w:tc>
        <w:tc>
          <w:tcPr>
            <w:tcW w:w="2771" w:type="dxa"/>
            <w:vMerge/>
            <w:shd w:val="clear" w:color="auto" w:fill="auto"/>
            <w:vAlign w:val="center"/>
          </w:tcPr>
          <w:p w:rsidR="005A75F0" w:rsidRPr="00990DC3" w:rsidRDefault="005A75F0" w:rsidP="005A75F0">
            <w:pPr>
              <w:rPr>
                <w:rFonts w:ascii="Times New Roman" w:eastAsia="方正仿宋_GBK" w:hAnsi="Times New Roman"/>
                <w:color w:val="000000"/>
                <w:kern w:val="0"/>
                <w:szCs w:val="21"/>
              </w:rPr>
            </w:pPr>
          </w:p>
        </w:tc>
        <w:tc>
          <w:tcPr>
            <w:tcW w:w="6790" w:type="dxa"/>
            <w:shd w:val="clear" w:color="auto" w:fill="auto"/>
            <w:vAlign w:val="center"/>
          </w:tcPr>
          <w:p w:rsidR="005A75F0" w:rsidRPr="00990DC3" w:rsidRDefault="005A75F0" w:rsidP="005A75F0">
            <w:pPr>
              <w:widowControl/>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针对羊岐地块复垦项目占用退渔还湖区，在红沙湾还湖</w:t>
            </w:r>
            <w:r w:rsidRPr="00990DC3">
              <w:rPr>
                <w:rFonts w:ascii="Times New Roman" w:eastAsia="方正仿宋_GBK" w:hAnsi="Times New Roman"/>
                <w:color w:val="000000"/>
                <w:kern w:val="0"/>
                <w:szCs w:val="21"/>
              </w:rPr>
              <w:t>130</w:t>
            </w:r>
            <w:r w:rsidRPr="00990DC3">
              <w:rPr>
                <w:rFonts w:ascii="Times New Roman" w:eastAsia="方正仿宋_GBK" w:hAnsi="Times New Roman"/>
                <w:color w:val="000000"/>
                <w:kern w:val="0"/>
                <w:szCs w:val="21"/>
              </w:rPr>
              <w:t>亩进行平衡，</w:t>
            </w:r>
          </w:p>
          <w:p w:rsidR="005A75F0" w:rsidRPr="00990DC3" w:rsidRDefault="005A75F0" w:rsidP="005A75F0">
            <w:pPr>
              <w:widowControl/>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并退建太湖大堤。</w:t>
            </w:r>
          </w:p>
        </w:tc>
        <w:tc>
          <w:tcPr>
            <w:tcW w:w="1546"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2021-2022</w:t>
            </w:r>
          </w:p>
        </w:tc>
        <w:tc>
          <w:tcPr>
            <w:tcW w:w="1142"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20400</w:t>
            </w:r>
          </w:p>
        </w:tc>
        <w:tc>
          <w:tcPr>
            <w:tcW w:w="1189" w:type="dxa"/>
            <w:shd w:val="clear" w:color="auto" w:fill="auto"/>
            <w:vAlign w:val="center"/>
          </w:tcPr>
          <w:p w:rsidR="005A75F0" w:rsidRPr="00990DC3" w:rsidRDefault="005A75F0" w:rsidP="005A75F0">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区水利局</w:t>
            </w:r>
          </w:p>
        </w:tc>
      </w:tr>
      <w:tr w:rsidR="005A75F0" w:rsidRPr="00D92D27" w:rsidTr="00990DC3">
        <w:trPr>
          <w:trHeight w:val="20"/>
        </w:trPr>
        <w:tc>
          <w:tcPr>
            <w:tcW w:w="546" w:type="dxa"/>
            <w:shd w:val="clear" w:color="auto" w:fill="auto"/>
            <w:vAlign w:val="center"/>
          </w:tcPr>
          <w:p w:rsidR="005A75F0" w:rsidRPr="00990DC3" w:rsidRDefault="005A75F0" w:rsidP="005A75F0">
            <w:pPr>
              <w:pStyle w:val="a5"/>
              <w:widowControl/>
              <w:numPr>
                <w:ilvl w:val="0"/>
                <w:numId w:val="2"/>
              </w:numPr>
              <w:ind w:left="0" w:firstLineChars="0" w:firstLine="0"/>
              <w:jc w:val="center"/>
              <w:rPr>
                <w:rFonts w:ascii="Times New Roman" w:eastAsia="方正仿宋_GBK" w:hAnsi="Times New Roman"/>
                <w:color w:val="000000"/>
                <w:kern w:val="0"/>
                <w:szCs w:val="21"/>
              </w:rPr>
            </w:pPr>
          </w:p>
        </w:tc>
        <w:tc>
          <w:tcPr>
            <w:tcW w:w="2771" w:type="dxa"/>
            <w:vMerge/>
            <w:shd w:val="clear" w:color="auto" w:fill="auto"/>
            <w:vAlign w:val="center"/>
          </w:tcPr>
          <w:p w:rsidR="005A75F0" w:rsidRPr="00990DC3" w:rsidRDefault="005A75F0" w:rsidP="005A75F0">
            <w:pPr>
              <w:rPr>
                <w:rFonts w:ascii="Times New Roman" w:eastAsia="方正仿宋_GBK" w:hAnsi="Times New Roman"/>
                <w:color w:val="000000"/>
                <w:kern w:val="0"/>
                <w:szCs w:val="21"/>
              </w:rPr>
            </w:pPr>
          </w:p>
        </w:tc>
        <w:tc>
          <w:tcPr>
            <w:tcW w:w="6790" w:type="dxa"/>
            <w:shd w:val="clear" w:color="auto" w:fill="auto"/>
            <w:vAlign w:val="center"/>
          </w:tcPr>
          <w:p w:rsidR="005A75F0" w:rsidRPr="00990DC3" w:rsidRDefault="005A75F0" w:rsidP="005A75F0">
            <w:pPr>
              <w:widowControl/>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实施太湖梅梁湾生态修复示范工程，实施区域为白旄村湖湾、锦园湖湾</w:t>
            </w:r>
          </w:p>
          <w:p w:rsidR="005A75F0" w:rsidRPr="00990DC3" w:rsidRDefault="005A75F0" w:rsidP="005A75F0">
            <w:pPr>
              <w:widowControl/>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以及檀溪村湖湾三个区域，约</w:t>
            </w:r>
            <w:r w:rsidRPr="00990DC3">
              <w:rPr>
                <w:rFonts w:ascii="Times New Roman" w:eastAsia="方正仿宋_GBK" w:hAnsi="Times New Roman"/>
                <w:color w:val="000000"/>
                <w:kern w:val="0"/>
                <w:szCs w:val="21"/>
              </w:rPr>
              <w:t>82.1</w:t>
            </w:r>
            <w:r w:rsidRPr="00990DC3">
              <w:rPr>
                <w:rFonts w:ascii="Times New Roman" w:eastAsia="方正仿宋_GBK" w:hAnsi="Times New Roman"/>
                <w:color w:val="000000"/>
                <w:kern w:val="0"/>
                <w:szCs w:val="21"/>
              </w:rPr>
              <w:t>万平方。</w:t>
            </w:r>
          </w:p>
        </w:tc>
        <w:tc>
          <w:tcPr>
            <w:tcW w:w="1546"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2021-2022</w:t>
            </w:r>
          </w:p>
        </w:tc>
        <w:tc>
          <w:tcPr>
            <w:tcW w:w="1142"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9775.8</w:t>
            </w:r>
          </w:p>
        </w:tc>
        <w:tc>
          <w:tcPr>
            <w:tcW w:w="1189" w:type="dxa"/>
            <w:shd w:val="clear" w:color="auto" w:fill="auto"/>
            <w:vAlign w:val="center"/>
          </w:tcPr>
          <w:p w:rsidR="005A75F0" w:rsidRPr="00990DC3" w:rsidRDefault="005A75F0" w:rsidP="005A75F0">
            <w:pPr>
              <w:widowControl/>
              <w:jc w:val="center"/>
              <w:rPr>
                <w:rFonts w:ascii="Times New Roman" w:eastAsia="方正仿宋_GBK" w:hAnsi="Times New Roman"/>
                <w:kern w:val="0"/>
                <w:szCs w:val="21"/>
              </w:rPr>
            </w:pPr>
            <w:r w:rsidRPr="00990DC3">
              <w:rPr>
                <w:rFonts w:ascii="Times New Roman" w:eastAsia="方正仿宋_GBK" w:hAnsi="Times New Roman"/>
                <w:kern w:val="0"/>
                <w:szCs w:val="21"/>
              </w:rPr>
              <w:t>市生态环境局</w:t>
            </w:r>
          </w:p>
        </w:tc>
      </w:tr>
      <w:tr w:rsidR="005A75F0" w:rsidRPr="00B73F92" w:rsidTr="005A75F0">
        <w:trPr>
          <w:trHeight w:val="20"/>
        </w:trPr>
        <w:tc>
          <w:tcPr>
            <w:tcW w:w="11653" w:type="dxa"/>
            <w:gridSpan w:val="4"/>
            <w:shd w:val="clear" w:color="auto" w:fill="auto"/>
            <w:vAlign w:val="center"/>
          </w:tcPr>
          <w:p w:rsidR="005A75F0" w:rsidRPr="00990DC3" w:rsidRDefault="005A75F0" w:rsidP="005A75F0">
            <w:pPr>
              <w:widowControl/>
              <w:jc w:val="center"/>
              <w:rPr>
                <w:rFonts w:ascii="Times New Roman" w:eastAsia="方正仿宋_GBK" w:hAnsi="Times New Roman"/>
                <w:b/>
                <w:bCs/>
                <w:color w:val="000000"/>
                <w:kern w:val="0"/>
                <w:szCs w:val="21"/>
              </w:rPr>
            </w:pPr>
            <w:r w:rsidRPr="00990DC3">
              <w:rPr>
                <w:rFonts w:ascii="Times New Roman" w:eastAsia="方正仿宋_GBK" w:hAnsi="Times New Roman"/>
                <w:b/>
                <w:bCs/>
                <w:color w:val="000000"/>
                <w:kern w:val="0"/>
                <w:szCs w:val="21"/>
              </w:rPr>
              <w:t>小计</w:t>
            </w:r>
          </w:p>
        </w:tc>
        <w:tc>
          <w:tcPr>
            <w:tcW w:w="1142" w:type="dxa"/>
            <w:shd w:val="clear" w:color="auto" w:fill="auto"/>
            <w:vAlign w:val="center"/>
          </w:tcPr>
          <w:p w:rsidR="005A75F0" w:rsidRPr="00990DC3" w:rsidRDefault="005A75F0" w:rsidP="005A75F0">
            <w:pPr>
              <w:widowControl/>
              <w:jc w:val="center"/>
              <w:rPr>
                <w:rFonts w:ascii="Times New Roman" w:eastAsia="方正仿宋_GBK" w:hAnsi="Times New Roman"/>
                <w:b/>
                <w:bCs/>
                <w:color w:val="000000"/>
                <w:kern w:val="0"/>
                <w:szCs w:val="21"/>
              </w:rPr>
            </w:pPr>
            <w:r w:rsidRPr="00990DC3">
              <w:rPr>
                <w:rFonts w:ascii="Times New Roman" w:eastAsia="方正仿宋_GBK" w:hAnsi="Times New Roman"/>
                <w:b/>
                <w:bCs/>
                <w:color w:val="000000"/>
                <w:kern w:val="0"/>
                <w:szCs w:val="21"/>
              </w:rPr>
              <w:t>73076.9</w:t>
            </w:r>
          </w:p>
        </w:tc>
        <w:tc>
          <w:tcPr>
            <w:tcW w:w="1189" w:type="dxa"/>
            <w:shd w:val="clear" w:color="auto" w:fill="auto"/>
            <w:vAlign w:val="center"/>
          </w:tcPr>
          <w:p w:rsidR="005A75F0" w:rsidRPr="00990DC3" w:rsidRDefault="005A75F0" w:rsidP="005A75F0">
            <w:pPr>
              <w:widowControl/>
              <w:jc w:val="center"/>
              <w:rPr>
                <w:rFonts w:ascii="Times New Roman" w:eastAsia="方正仿宋_GBK" w:hAnsi="Times New Roman"/>
                <w:b/>
                <w:bCs/>
                <w:kern w:val="0"/>
                <w:szCs w:val="21"/>
              </w:rPr>
            </w:pPr>
            <w:r w:rsidRPr="00990DC3">
              <w:rPr>
                <w:rFonts w:ascii="Times New Roman" w:eastAsia="方正仿宋_GBK" w:hAnsi="Times New Roman"/>
                <w:b/>
                <w:bCs/>
                <w:kern w:val="0"/>
                <w:szCs w:val="21"/>
              </w:rPr>
              <w:t>/</w:t>
            </w:r>
          </w:p>
        </w:tc>
      </w:tr>
      <w:tr w:rsidR="005A75F0" w:rsidRPr="00D92D27" w:rsidTr="005A75F0">
        <w:trPr>
          <w:trHeight w:val="20"/>
        </w:trPr>
        <w:tc>
          <w:tcPr>
            <w:tcW w:w="13984" w:type="dxa"/>
            <w:gridSpan w:val="6"/>
            <w:shd w:val="clear" w:color="auto" w:fill="auto"/>
            <w:vAlign w:val="center"/>
            <w:hideMark/>
          </w:tcPr>
          <w:p w:rsidR="005A75F0" w:rsidRPr="00990DC3" w:rsidRDefault="005A75F0" w:rsidP="005A75F0">
            <w:pPr>
              <w:widowControl/>
              <w:jc w:val="left"/>
              <w:rPr>
                <w:rFonts w:ascii="Times New Roman" w:eastAsia="方正仿宋_GBK" w:hAnsi="Times New Roman"/>
                <w:b/>
                <w:bCs/>
                <w:color w:val="000000"/>
                <w:kern w:val="0"/>
                <w:szCs w:val="21"/>
              </w:rPr>
            </w:pPr>
            <w:r w:rsidRPr="00990DC3">
              <w:rPr>
                <w:rFonts w:ascii="Times New Roman" w:eastAsia="方正仿宋_GBK" w:hAnsi="Times New Roman"/>
                <w:b/>
                <w:bCs/>
                <w:color w:val="000000"/>
                <w:kern w:val="0"/>
                <w:szCs w:val="21"/>
              </w:rPr>
              <w:t>二、绿色低碳发展重点工程</w:t>
            </w:r>
          </w:p>
        </w:tc>
      </w:tr>
      <w:tr w:rsidR="005A75F0" w:rsidRPr="00D92D27" w:rsidTr="00990DC3">
        <w:trPr>
          <w:trHeight w:val="20"/>
        </w:trPr>
        <w:tc>
          <w:tcPr>
            <w:tcW w:w="546" w:type="dxa"/>
            <w:shd w:val="clear" w:color="auto" w:fill="auto"/>
            <w:vAlign w:val="center"/>
          </w:tcPr>
          <w:p w:rsidR="005A75F0" w:rsidRPr="00990DC3" w:rsidRDefault="005A75F0" w:rsidP="005A75F0">
            <w:pPr>
              <w:pStyle w:val="a5"/>
              <w:widowControl/>
              <w:numPr>
                <w:ilvl w:val="0"/>
                <w:numId w:val="2"/>
              </w:numPr>
              <w:ind w:left="0" w:firstLineChars="0" w:firstLine="0"/>
              <w:jc w:val="center"/>
              <w:rPr>
                <w:rFonts w:ascii="Times New Roman" w:eastAsia="方正仿宋_GBK" w:hAnsi="Times New Roman"/>
                <w:color w:val="000000"/>
                <w:kern w:val="0"/>
                <w:szCs w:val="21"/>
              </w:rPr>
            </w:pPr>
          </w:p>
        </w:tc>
        <w:tc>
          <w:tcPr>
            <w:tcW w:w="2771"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温室气体排放清单编制工程</w:t>
            </w:r>
          </w:p>
        </w:tc>
        <w:tc>
          <w:tcPr>
            <w:tcW w:w="6790" w:type="dxa"/>
            <w:shd w:val="clear" w:color="auto" w:fill="auto"/>
            <w:vAlign w:val="center"/>
          </w:tcPr>
          <w:p w:rsidR="005A75F0" w:rsidRPr="00990DC3" w:rsidRDefault="005A75F0" w:rsidP="005A75F0">
            <w:pPr>
              <w:widowControl/>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编制滨湖区温室气体排放清单，摸清全区二氧化碳排放底数。</w:t>
            </w:r>
          </w:p>
        </w:tc>
        <w:tc>
          <w:tcPr>
            <w:tcW w:w="1546"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2021-2022</w:t>
            </w:r>
          </w:p>
        </w:tc>
        <w:tc>
          <w:tcPr>
            <w:tcW w:w="1142"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50</w:t>
            </w:r>
          </w:p>
        </w:tc>
        <w:tc>
          <w:tcPr>
            <w:tcW w:w="1189"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滨湖生态环境局</w:t>
            </w:r>
          </w:p>
        </w:tc>
      </w:tr>
      <w:tr w:rsidR="005A75F0" w:rsidRPr="00D92D27" w:rsidTr="00990DC3">
        <w:trPr>
          <w:trHeight w:val="20"/>
        </w:trPr>
        <w:tc>
          <w:tcPr>
            <w:tcW w:w="546" w:type="dxa"/>
            <w:shd w:val="clear" w:color="auto" w:fill="auto"/>
            <w:vAlign w:val="center"/>
          </w:tcPr>
          <w:p w:rsidR="005A75F0" w:rsidRPr="00990DC3" w:rsidRDefault="005A75F0" w:rsidP="005A75F0">
            <w:pPr>
              <w:pStyle w:val="a5"/>
              <w:widowControl/>
              <w:numPr>
                <w:ilvl w:val="0"/>
                <w:numId w:val="2"/>
              </w:numPr>
              <w:ind w:left="0" w:firstLineChars="0" w:firstLine="0"/>
              <w:jc w:val="center"/>
              <w:rPr>
                <w:rFonts w:ascii="Times New Roman" w:eastAsia="方正仿宋_GBK" w:hAnsi="Times New Roman"/>
                <w:color w:val="000000"/>
                <w:kern w:val="0"/>
                <w:szCs w:val="21"/>
              </w:rPr>
            </w:pPr>
          </w:p>
        </w:tc>
        <w:tc>
          <w:tcPr>
            <w:tcW w:w="2771"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引导共建碳普惠制工程</w:t>
            </w:r>
          </w:p>
        </w:tc>
        <w:tc>
          <w:tcPr>
            <w:tcW w:w="6790" w:type="dxa"/>
            <w:shd w:val="clear" w:color="auto" w:fill="auto"/>
            <w:vAlign w:val="center"/>
          </w:tcPr>
          <w:p w:rsidR="005A75F0" w:rsidRPr="00990DC3" w:rsidRDefault="005A75F0" w:rsidP="005A75F0">
            <w:pPr>
              <w:widowControl/>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试点推出企业节能减碳减轻行政处罚的</w:t>
            </w:r>
            <w:r w:rsidRPr="00990DC3">
              <w:rPr>
                <w:rFonts w:ascii="Times New Roman" w:eastAsia="方正仿宋_GBK" w:hAnsi="Times New Roman"/>
                <w:color w:val="000000"/>
                <w:kern w:val="0"/>
                <w:szCs w:val="21"/>
              </w:rPr>
              <w:t>“</w:t>
            </w:r>
            <w:r w:rsidRPr="00990DC3">
              <w:rPr>
                <w:rFonts w:ascii="Times New Roman" w:eastAsia="方正仿宋_GBK" w:hAnsi="Times New Roman"/>
                <w:color w:val="000000"/>
                <w:kern w:val="0"/>
                <w:szCs w:val="21"/>
              </w:rPr>
              <w:t>节能减碳补过</w:t>
            </w:r>
            <w:r w:rsidRPr="00990DC3">
              <w:rPr>
                <w:rFonts w:ascii="Times New Roman" w:eastAsia="方正仿宋_GBK" w:hAnsi="Times New Roman"/>
                <w:color w:val="000000"/>
                <w:kern w:val="0"/>
                <w:szCs w:val="21"/>
              </w:rPr>
              <w:t>”</w:t>
            </w:r>
            <w:r w:rsidRPr="00990DC3">
              <w:rPr>
                <w:rFonts w:ascii="Times New Roman" w:eastAsia="方正仿宋_GBK" w:hAnsi="Times New Roman"/>
                <w:color w:val="000000"/>
                <w:kern w:val="0"/>
                <w:szCs w:val="21"/>
              </w:rPr>
              <w:t>制度，不断健全碳普惠制兑换体系。</w:t>
            </w:r>
          </w:p>
        </w:tc>
        <w:tc>
          <w:tcPr>
            <w:tcW w:w="1546"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2021-2022</w:t>
            </w:r>
          </w:p>
        </w:tc>
        <w:tc>
          <w:tcPr>
            <w:tcW w:w="1142"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1000</w:t>
            </w:r>
          </w:p>
        </w:tc>
        <w:tc>
          <w:tcPr>
            <w:tcW w:w="1189"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滨湖生态环境局</w:t>
            </w:r>
          </w:p>
        </w:tc>
      </w:tr>
      <w:tr w:rsidR="005A75F0" w:rsidRPr="00D92D27" w:rsidTr="00990DC3">
        <w:trPr>
          <w:trHeight w:val="20"/>
        </w:trPr>
        <w:tc>
          <w:tcPr>
            <w:tcW w:w="546" w:type="dxa"/>
            <w:shd w:val="clear" w:color="auto" w:fill="auto"/>
            <w:vAlign w:val="center"/>
          </w:tcPr>
          <w:p w:rsidR="005A75F0" w:rsidRPr="00990DC3" w:rsidRDefault="005A75F0" w:rsidP="005A75F0">
            <w:pPr>
              <w:pStyle w:val="a5"/>
              <w:widowControl/>
              <w:numPr>
                <w:ilvl w:val="0"/>
                <w:numId w:val="2"/>
              </w:numPr>
              <w:ind w:left="0" w:firstLineChars="0" w:firstLine="0"/>
              <w:jc w:val="center"/>
              <w:rPr>
                <w:rFonts w:ascii="Times New Roman" w:eastAsia="方正仿宋_GBK" w:hAnsi="Times New Roman"/>
                <w:color w:val="000000"/>
                <w:kern w:val="0"/>
                <w:szCs w:val="21"/>
              </w:rPr>
            </w:pPr>
          </w:p>
        </w:tc>
        <w:tc>
          <w:tcPr>
            <w:tcW w:w="2771"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清洁生产工程</w:t>
            </w:r>
          </w:p>
        </w:tc>
        <w:tc>
          <w:tcPr>
            <w:tcW w:w="6790" w:type="dxa"/>
            <w:shd w:val="clear" w:color="auto" w:fill="auto"/>
            <w:vAlign w:val="center"/>
            <w:hideMark/>
          </w:tcPr>
          <w:p w:rsidR="005A75F0" w:rsidRPr="00990DC3" w:rsidRDefault="005A75F0" w:rsidP="005A75F0">
            <w:pPr>
              <w:widowControl/>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持续开展企业强制性清洁生产工作。</w:t>
            </w:r>
          </w:p>
        </w:tc>
        <w:tc>
          <w:tcPr>
            <w:tcW w:w="1546"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2021-2025</w:t>
            </w:r>
          </w:p>
        </w:tc>
        <w:tc>
          <w:tcPr>
            <w:tcW w:w="1142"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2000</w:t>
            </w:r>
          </w:p>
        </w:tc>
        <w:tc>
          <w:tcPr>
            <w:tcW w:w="1189"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滨湖生态环境局</w:t>
            </w:r>
          </w:p>
        </w:tc>
      </w:tr>
      <w:tr w:rsidR="005A75F0" w:rsidRPr="00D92D27" w:rsidTr="00990DC3">
        <w:trPr>
          <w:trHeight w:val="20"/>
        </w:trPr>
        <w:tc>
          <w:tcPr>
            <w:tcW w:w="546" w:type="dxa"/>
            <w:shd w:val="clear" w:color="auto" w:fill="auto"/>
            <w:vAlign w:val="center"/>
          </w:tcPr>
          <w:p w:rsidR="005A75F0" w:rsidRPr="00990DC3" w:rsidRDefault="005A75F0" w:rsidP="005A75F0">
            <w:pPr>
              <w:pStyle w:val="a5"/>
              <w:widowControl/>
              <w:numPr>
                <w:ilvl w:val="0"/>
                <w:numId w:val="2"/>
              </w:numPr>
              <w:ind w:left="0" w:firstLineChars="0" w:firstLine="0"/>
              <w:jc w:val="center"/>
              <w:rPr>
                <w:rFonts w:ascii="Times New Roman" w:eastAsia="方正仿宋_GBK" w:hAnsi="Times New Roman"/>
                <w:color w:val="000000"/>
                <w:kern w:val="0"/>
                <w:szCs w:val="21"/>
              </w:rPr>
            </w:pPr>
          </w:p>
        </w:tc>
        <w:tc>
          <w:tcPr>
            <w:tcW w:w="2771"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highlight w:val="yellow"/>
              </w:rPr>
            </w:pPr>
            <w:r w:rsidRPr="00990DC3">
              <w:rPr>
                <w:rFonts w:ascii="Times New Roman" w:eastAsia="方正仿宋_GBK" w:hAnsi="Times New Roman"/>
                <w:color w:val="000000"/>
                <w:kern w:val="0"/>
                <w:szCs w:val="21"/>
              </w:rPr>
              <w:t>落后产能的淘汰、改造、提升与</w:t>
            </w:r>
            <w:r w:rsidRPr="00990DC3">
              <w:rPr>
                <w:rFonts w:ascii="Times New Roman" w:eastAsia="方正仿宋_GBK" w:hAnsi="Times New Roman"/>
                <w:color w:val="000000"/>
                <w:kern w:val="0"/>
                <w:szCs w:val="21"/>
              </w:rPr>
              <w:t>“</w:t>
            </w:r>
            <w:r w:rsidRPr="00990DC3">
              <w:rPr>
                <w:rFonts w:ascii="Times New Roman" w:eastAsia="方正仿宋_GBK" w:hAnsi="Times New Roman"/>
                <w:color w:val="000000"/>
                <w:kern w:val="0"/>
                <w:szCs w:val="21"/>
              </w:rPr>
              <w:t>散乱污</w:t>
            </w:r>
            <w:r w:rsidRPr="00990DC3">
              <w:rPr>
                <w:rFonts w:ascii="Times New Roman" w:eastAsia="方正仿宋_GBK" w:hAnsi="Times New Roman"/>
                <w:color w:val="000000"/>
                <w:kern w:val="0"/>
                <w:szCs w:val="21"/>
              </w:rPr>
              <w:t>”</w:t>
            </w:r>
            <w:r w:rsidRPr="00990DC3">
              <w:rPr>
                <w:rFonts w:ascii="Times New Roman" w:eastAsia="方正仿宋_GBK" w:hAnsi="Times New Roman"/>
                <w:color w:val="000000"/>
                <w:kern w:val="0"/>
                <w:szCs w:val="21"/>
              </w:rPr>
              <w:t>回头看工程</w:t>
            </w:r>
          </w:p>
        </w:tc>
        <w:tc>
          <w:tcPr>
            <w:tcW w:w="6790" w:type="dxa"/>
            <w:shd w:val="clear" w:color="auto" w:fill="auto"/>
            <w:vAlign w:val="center"/>
          </w:tcPr>
          <w:p w:rsidR="005A75F0" w:rsidRPr="00990DC3" w:rsidRDefault="005A75F0" w:rsidP="005A75F0">
            <w:pPr>
              <w:widowControl/>
              <w:rPr>
                <w:rFonts w:ascii="Times New Roman" w:eastAsia="方正仿宋_GBK" w:hAnsi="Times New Roman"/>
                <w:color w:val="000000"/>
                <w:kern w:val="0"/>
                <w:szCs w:val="21"/>
                <w:highlight w:val="yellow"/>
              </w:rPr>
            </w:pPr>
            <w:r w:rsidRPr="00990DC3">
              <w:rPr>
                <w:rFonts w:ascii="Times New Roman" w:eastAsia="方正仿宋_GBK" w:hAnsi="Times New Roman"/>
                <w:color w:val="000000"/>
                <w:kern w:val="0"/>
                <w:szCs w:val="21"/>
              </w:rPr>
              <w:t>淘汰、改造、提升区内落后产能，持续开展</w:t>
            </w:r>
            <w:r w:rsidRPr="00990DC3">
              <w:rPr>
                <w:rFonts w:ascii="Times New Roman" w:eastAsia="方正仿宋_GBK" w:hAnsi="Times New Roman"/>
                <w:color w:val="000000"/>
                <w:kern w:val="0"/>
                <w:szCs w:val="21"/>
              </w:rPr>
              <w:t>“</w:t>
            </w:r>
            <w:r w:rsidRPr="00990DC3">
              <w:rPr>
                <w:rFonts w:ascii="Times New Roman" w:eastAsia="方正仿宋_GBK" w:hAnsi="Times New Roman"/>
                <w:color w:val="000000"/>
                <w:kern w:val="0"/>
                <w:szCs w:val="21"/>
              </w:rPr>
              <w:t>散乱污</w:t>
            </w:r>
            <w:r w:rsidRPr="00990DC3">
              <w:rPr>
                <w:rFonts w:ascii="Times New Roman" w:eastAsia="方正仿宋_GBK" w:hAnsi="Times New Roman"/>
                <w:color w:val="000000"/>
                <w:kern w:val="0"/>
                <w:szCs w:val="21"/>
              </w:rPr>
              <w:t>”</w:t>
            </w:r>
            <w:r w:rsidRPr="00990DC3">
              <w:rPr>
                <w:rFonts w:ascii="Times New Roman" w:eastAsia="方正仿宋_GBK" w:hAnsi="Times New Roman"/>
                <w:color w:val="000000"/>
                <w:kern w:val="0"/>
                <w:szCs w:val="21"/>
              </w:rPr>
              <w:t>整治回头看，坚决防止</w:t>
            </w:r>
            <w:r w:rsidRPr="00990DC3">
              <w:rPr>
                <w:rFonts w:ascii="Times New Roman" w:eastAsia="方正仿宋_GBK" w:hAnsi="Times New Roman"/>
                <w:color w:val="000000"/>
                <w:kern w:val="0"/>
                <w:szCs w:val="21"/>
              </w:rPr>
              <w:t>“</w:t>
            </w:r>
            <w:r w:rsidRPr="00990DC3">
              <w:rPr>
                <w:rFonts w:ascii="Times New Roman" w:eastAsia="方正仿宋_GBK" w:hAnsi="Times New Roman"/>
                <w:color w:val="000000"/>
                <w:kern w:val="0"/>
                <w:szCs w:val="21"/>
              </w:rPr>
              <w:t>散乱污</w:t>
            </w:r>
            <w:r w:rsidRPr="00990DC3">
              <w:rPr>
                <w:rFonts w:ascii="Times New Roman" w:eastAsia="方正仿宋_GBK" w:hAnsi="Times New Roman"/>
                <w:color w:val="000000"/>
                <w:kern w:val="0"/>
                <w:szCs w:val="21"/>
              </w:rPr>
              <w:t>”</w:t>
            </w:r>
            <w:r w:rsidRPr="00990DC3">
              <w:rPr>
                <w:rFonts w:ascii="Times New Roman" w:eastAsia="方正仿宋_GBK" w:hAnsi="Times New Roman"/>
                <w:color w:val="000000"/>
                <w:kern w:val="0"/>
                <w:szCs w:val="21"/>
              </w:rPr>
              <w:t>企业回潮反弹，实施动态排查机制，发现一起、整治一起。</w:t>
            </w:r>
          </w:p>
        </w:tc>
        <w:tc>
          <w:tcPr>
            <w:tcW w:w="1546"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2021-2025</w:t>
            </w:r>
          </w:p>
        </w:tc>
        <w:tc>
          <w:tcPr>
            <w:tcW w:w="1142"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20000</w:t>
            </w:r>
          </w:p>
        </w:tc>
        <w:tc>
          <w:tcPr>
            <w:tcW w:w="1189"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滨湖生态环境局</w:t>
            </w:r>
          </w:p>
        </w:tc>
      </w:tr>
      <w:tr w:rsidR="005A75F0" w:rsidRPr="00D92D27" w:rsidTr="00990DC3">
        <w:trPr>
          <w:trHeight w:val="20"/>
        </w:trPr>
        <w:tc>
          <w:tcPr>
            <w:tcW w:w="546" w:type="dxa"/>
            <w:shd w:val="clear" w:color="auto" w:fill="auto"/>
            <w:vAlign w:val="center"/>
          </w:tcPr>
          <w:p w:rsidR="005A75F0" w:rsidRPr="00990DC3" w:rsidRDefault="005A75F0" w:rsidP="005A75F0">
            <w:pPr>
              <w:pStyle w:val="a5"/>
              <w:widowControl/>
              <w:numPr>
                <w:ilvl w:val="0"/>
                <w:numId w:val="2"/>
              </w:numPr>
              <w:ind w:left="0" w:firstLineChars="0" w:firstLine="0"/>
              <w:jc w:val="center"/>
              <w:rPr>
                <w:rFonts w:ascii="Times New Roman" w:eastAsia="方正仿宋_GBK" w:hAnsi="Times New Roman"/>
                <w:color w:val="000000"/>
                <w:kern w:val="0"/>
                <w:szCs w:val="21"/>
              </w:rPr>
            </w:pPr>
          </w:p>
        </w:tc>
        <w:tc>
          <w:tcPr>
            <w:tcW w:w="2771"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无锡马山天然气分布式能源工程</w:t>
            </w:r>
          </w:p>
        </w:tc>
        <w:tc>
          <w:tcPr>
            <w:tcW w:w="6790" w:type="dxa"/>
            <w:shd w:val="clear" w:color="auto" w:fill="auto"/>
            <w:vAlign w:val="center"/>
            <w:hideMark/>
          </w:tcPr>
          <w:p w:rsidR="005A75F0" w:rsidRPr="00990DC3" w:rsidRDefault="005A75F0" w:rsidP="005A75F0">
            <w:pPr>
              <w:widowControl/>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建设</w:t>
            </w:r>
            <w:r w:rsidRPr="00990DC3">
              <w:rPr>
                <w:rFonts w:ascii="Times New Roman" w:eastAsia="方正仿宋_GBK" w:hAnsi="Times New Roman"/>
                <w:color w:val="000000"/>
                <w:kern w:val="0"/>
                <w:szCs w:val="21"/>
              </w:rPr>
              <w:t>20MW</w:t>
            </w:r>
            <w:r w:rsidRPr="00990DC3">
              <w:rPr>
                <w:rFonts w:ascii="Times New Roman" w:eastAsia="方正仿宋_GBK" w:hAnsi="Times New Roman"/>
                <w:color w:val="000000"/>
                <w:kern w:val="0"/>
                <w:szCs w:val="21"/>
              </w:rPr>
              <w:t>级燃气轮机发电机组和</w:t>
            </w:r>
            <w:r w:rsidRPr="00990DC3">
              <w:rPr>
                <w:rFonts w:ascii="Times New Roman" w:eastAsia="方正仿宋_GBK" w:hAnsi="Times New Roman"/>
                <w:color w:val="000000"/>
                <w:kern w:val="0"/>
                <w:szCs w:val="21"/>
              </w:rPr>
              <w:t>3</w:t>
            </w:r>
            <w:r w:rsidRPr="00990DC3">
              <w:rPr>
                <w:rFonts w:ascii="Times New Roman" w:eastAsia="方正仿宋_GBK" w:hAnsi="Times New Roman"/>
                <w:color w:val="000000"/>
                <w:kern w:val="0"/>
                <w:szCs w:val="21"/>
              </w:rPr>
              <w:t>台</w:t>
            </w:r>
            <w:r w:rsidRPr="00990DC3">
              <w:rPr>
                <w:rFonts w:ascii="Times New Roman" w:eastAsia="方正仿宋_GBK" w:hAnsi="Times New Roman"/>
                <w:color w:val="000000"/>
                <w:kern w:val="0"/>
                <w:szCs w:val="21"/>
              </w:rPr>
              <w:t>16.5</w:t>
            </w:r>
            <w:r w:rsidRPr="00990DC3">
              <w:rPr>
                <w:rFonts w:ascii="Times New Roman" w:eastAsia="方正仿宋_GBK" w:hAnsi="Times New Roman"/>
                <w:color w:val="000000"/>
                <w:kern w:val="0"/>
                <w:szCs w:val="21"/>
              </w:rPr>
              <w:t>吨</w:t>
            </w:r>
            <w:r w:rsidRPr="00990DC3">
              <w:rPr>
                <w:rFonts w:ascii="Times New Roman" w:eastAsia="方正仿宋_GBK" w:hAnsi="Times New Roman"/>
                <w:color w:val="000000"/>
                <w:kern w:val="0"/>
                <w:szCs w:val="21"/>
              </w:rPr>
              <w:t>/</w:t>
            </w:r>
            <w:r w:rsidRPr="00990DC3">
              <w:rPr>
                <w:rFonts w:ascii="Times New Roman" w:eastAsia="方正仿宋_GBK" w:hAnsi="Times New Roman"/>
                <w:color w:val="000000"/>
                <w:kern w:val="0"/>
                <w:szCs w:val="21"/>
              </w:rPr>
              <w:t>日余热锅炉、总装</w:t>
            </w:r>
            <w:r w:rsidRPr="00990DC3">
              <w:rPr>
                <w:rFonts w:ascii="Times New Roman" w:eastAsia="方正仿宋_GBK" w:hAnsi="Times New Roman"/>
                <w:color w:val="000000"/>
                <w:kern w:val="0"/>
                <w:szCs w:val="21"/>
              </w:rPr>
              <w:t>60</w:t>
            </w:r>
            <w:r w:rsidRPr="00990DC3">
              <w:rPr>
                <w:rFonts w:ascii="Times New Roman" w:eastAsia="方正仿宋_GBK" w:hAnsi="Times New Roman"/>
                <w:color w:val="000000"/>
                <w:kern w:val="0"/>
                <w:szCs w:val="21"/>
              </w:rPr>
              <w:t>吨</w:t>
            </w:r>
            <w:r w:rsidRPr="00990DC3">
              <w:rPr>
                <w:rFonts w:ascii="Times New Roman" w:eastAsia="方正仿宋_GBK" w:hAnsi="Times New Roman"/>
                <w:color w:val="000000"/>
                <w:kern w:val="0"/>
                <w:szCs w:val="21"/>
              </w:rPr>
              <w:t>/</w:t>
            </w:r>
            <w:r w:rsidRPr="00990DC3">
              <w:rPr>
                <w:rFonts w:ascii="Times New Roman" w:eastAsia="方正仿宋_GBK" w:hAnsi="Times New Roman"/>
                <w:color w:val="000000"/>
                <w:kern w:val="0"/>
                <w:szCs w:val="21"/>
              </w:rPr>
              <w:t>日燃气锅炉及配套</w:t>
            </w:r>
            <w:r w:rsidRPr="00990DC3">
              <w:rPr>
                <w:rFonts w:ascii="Times New Roman" w:eastAsia="方正仿宋_GBK" w:hAnsi="Times New Roman"/>
                <w:color w:val="000000"/>
                <w:kern w:val="0"/>
                <w:szCs w:val="21"/>
              </w:rPr>
              <w:t>21</w:t>
            </w:r>
            <w:r w:rsidRPr="00990DC3">
              <w:rPr>
                <w:rFonts w:ascii="Times New Roman" w:eastAsia="方正仿宋_GBK" w:hAnsi="Times New Roman"/>
                <w:color w:val="000000"/>
                <w:kern w:val="0"/>
                <w:szCs w:val="21"/>
              </w:rPr>
              <w:t>千米热力管网。</w:t>
            </w:r>
          </w:p>
        </w:tc>
        <w:tc>
          <w:tcPr>
            <w:tcW w:w="1546"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2021-2022</w:t>
            </w:r>
          </w:p>
        </w:tc>
        <w:tc>
          <w:tcPr>
            <w:tcW w:w="1142"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30000</w:t>
            </w:r>
          </w:p>
        </w:tc>
        <w:tc>
          <w:tcPr>
            <w:tcW w:w="1189"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区发展改革委</w:t>
            </w:r>
          </w:p>
        </w:tc>
      </w:tr>
      <w:tr w:rsidR="005A75F0" w:rsidRPr="00D92D27" w:rsidTr="00990DC3">
        <w:trPr>
          <w:trHeight w:val="20"/>
        </w:trPr>
        <w:tc>
          <w:tcPr>
            <w:tcW w:w="546" w:type="dxa"/>
            <w:shd w:val="clear" w:color="auto" w:fill="auto"/>
            <w:vAlign w:val="center"/>
          </w:tcPr>
          <w:p w:rsidR="005A75F0" w:rsidRPr="00990DC3" w:rsidRDefault="005A75F0" w:rsidP="005A75F0">
            <w:pPr>
              <w:pStyle w:val="a5"/>
              <w:widowControl/>
              <w:numPr>
                <w:ilvl w:val="0"/>
                <w:numId w:val="2"/>
              </w:numPr>
              <w:ind w:left="0" w:firstLineChars="0" w:firstLine="0"/>
              <w:jc w:val="center"/>
              <w:rPr>
                <w:rFonts w:ascii="Times New Roman" w:eastAsia="方正仿宋_GBK" w:hAnsi="Times New Roman"/>
                <w:color w:val="000000"/>
                <w:kern w:val="0"/>
                <w:szCs w:val="21"/>
              </w:rPr>
            </w:pPr>
          </w:p>
        </w:tc>
        <w:tc>
          <w:tcPr>
            <w:tcW w:w="2771"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节能节水器具普及工程</w:t>
            </w:r>
          </w:p>
        </w:tc>
        <w:tc>
          <w:tcPr>
            <w:tcW w:w="6790" w:type="dxa"/>
            <w:shd w:val="clear" w:color="auto" w:fill="auto"/>
            <w:vAlign w:val="center"/>
          </w:tcPr>
          <w:p w:rsidR="005A75F0" w:rsidRPr="00990DC3" w:rsidRDefault="005A75F0" w:rsidP="005A75F0">
            <w:pPr>
              <w:widowControl/>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政府机关、企事业单位强制更换高耗能耗水用品。</w:t>
            </w:r>
          </w:p>
        </w:tc>
        <w:tc>
          <w:tcPr>
            <w:tcW w:w="1546"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2021-2025</w:t>
            </w:r>
          </w:p>
        </w:tc>
        <w:tc>
          <w:tcPr>
            <w:tcW w:w="1142"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1000</w:t>
            </w:r>
          </w:p>
        </w:tc>
        <w:tc>
          <w:tcPr>
            <w:tcW w:w="1189"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区机关事务局</w:t>
            </w:r>
          </w:p>
        </w:tc>
      </w:tr>
      <w:tr w:rsidR="005A75F0" w:rsidRPr="00D92D27" w:rsidTr="00990DC3">
        <w:trPr>
          <w:trHeight w:val="20"/>
        </w:trPr>
        <w:tc>
          <w:tcPr>
            <w:tcW w:w="546" w:type="dxa"/>
            <w:shd w:val="clear" w:color="auto" w:fill="auto"/>
            <w:vAlign w:val="center"/>
          </w:tcPr>
          <w:p w:rsidR="005A75F0" w:rsidRPr="00990DC3" w:rsidRDefault="005A75F0" w:rsidP="005A75F0">
            <w:pPr>
              <w:pStyle w:val="a5"/>
              <w:widowControl/>
              <w:numPr>
                <w:ilvl w:val="0"/>
                <w:numId w:val="2"/>
              </w:numPr>
              <w:ind w:left="0" w:firstLineChars="0" w:firstLine="0"/>
              <w:jc w:val="center"/>
              <w:rPr>
                <w:rFonts w:ascii="Times New Roman" w:eastAsia="方正仿宋_GBK" w:hAnsi="Times New Roman"/>
                <w:color w:val="000000"/>
                <w:kern w:val="0"/>
                <w:szCs w:val="21"/>
              </w:rPr>
            </w:pPr>
          </w:p>
        </w:tc>
        <w:tc>
          <w:tcPr>
            <w:tcW w:w="2771"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绿色出行工程</w:t>
            </w:r>
          </w:p>
        </w:tc>
        <w:tc>
          <w:tcPr>
            <w:tcW w:w="6790" w:type="dxa"/>
            <w:shd w:val="clear" w:color="auto" w:fill="auto"/>
            <w:vAlign w:val="center"/>
          </w:tcPr>
          <w:p w:rsidR="005A75F0" w:rsidRPr="00990DC3" w:rsidRDefault="005A75F0" w:rsidP="005A75F0">
            <w:pPr>
              <w:widowControl/>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加强轨道网、公交网、慢行交通网</w:t>
            </w:r>
            <w:r w:rsidRPr="00990DC3">
              <w:rPr>
                <w:rFonts w:ascii="Times New Roman" w:eastAsia="方正仿宋_GBK" w:hAnsi="Times New Roman"/>
                <w:color w:val="000000"/>
                <w:kern w:val="0"/>
                <w:szCs w:val="21"/>
              </w:rPr>
              <w:t>“</w:t>
            </w:r>
            <w:r w:rsidRPr="00990DC3">
              <w:rPr>
                <w:rFonts w:ascii="Times New Roman" w:eastAsia="方正仿宋_GBK" w:hAnsi="Times New Roman"/>
                <w:color w:val="000000"/>
                <w:kern w:val="0"/>
                <w:szCs w:val="21"/>
              </w:rPr>
              <w:t>三网融合</w:t>
            </w:r>
            <w:r w:rsidRPr="00990DC3">
              <w:rPr>
                <w:rFonts w:ascii="Times New Roman" w:eastAsia="方正仿宋_GBK" w:hAnsi="Times New Roman"/>
                <w:color w:val="000000"/>
                <w:kern w:val="0"/>
                <w:szCs w:val="21"/>
              </w:rPr>
              <w:t>”</w:t>
            </w:r>
            <w:r w:rsidRPr="00990DC3">
              <w:rPr>
                <w:rFonts w:ascii="Times New Roman" w:eastAsia="方正仿宋_GBK" w:hAnsi="Times New Roman"/>
                <w:color w:val="000000"/>
                <w:kern w:val="0"/>
                <w:szCs w:val="21"/>
              </w:rPr>
              <w:t>建设。</w:t>
            </w:r>
          </w:p>
        </w:tc>
        <w:tc>
          <w:tcPr>
            <w:tcW w:w="1546"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2021-2025</w:t>
            </w:r>
          </w:p>
        </w:tc>
        <w:tc>
          <w:tcPr>
            <w:tcW w:w="1142"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100000</w:t>
            </w:r>
          </w:p>
        </w:tc>
        <w:tc>
          <w:tcPr>
            <w:tcW w:w="1189"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区交通运输局</w:t>
            </w:r>
          </w:p>
        </w:tc>
      </w:tr>
      <w:tr w:rsidR="005A75F0" w:rsidRPr="00CE035C" w:rsidTr="00990DC3">
        <w:trPr>
          <w:trHeight w:val="20"/>
        </w:trPr>
        <w:tc>
          <w:tcPr>
            <w:tcW w:w="546" w:type="dxa"/>
            <w:shd w:val="clear" w:color="auto" w:fill="auto"/>
            <w:vAlign w:val="center"/>
          </w:tcPr>
          <w:p w:rsidR="005A75F0" w:rsidRPr="00990DC3" w:rsidRDefault="005A75F0" w:rsidP="005A75F0">
            <w:pPr>
              <w:pStyle w:val="a5"/>
              <w:widowControl/>
              <w:numPr>
                <w:ilvl w:val="0"/>
                <w:numId w:val="2"/>
              </w:numPr>
              <w:ind w:left="0" w:firstLineChars="0" w:firstLine="0"/>
              <w:jc w:val="center"/>
              <w:rPr>
                <w:rFonts w:ascii="Times New Roman" w:eastAsia="方正仿宋_GBK" w:hAnsi="Times New Roman"/>
                <w:color w:val="000000"/>
                <w:kern w:val="0"/>
                <w:szCs w:val="21"/>
              </w:rPr>
            </w:pPr>
          </w:p>
        </w:tc>
        <w:tc>
          <w:tcPr>
            <w:tcW w:w="2771"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kern w:val="0"/>
                <w:szCs w:val="21"/>
              </w:rPr>
              <w:t>生活垃圾分类工程</w:t>
            </w:r>
          </w:p>
        </w:tc>
        <w:tc>
          <w:tcPr>
            <w:tcW w:w="6790" w:type="dxa"/>
            <w:shd w:val="clear" w:color="auto" w:fill="auto"/>
            <w:vAlign w:val="center"/>
          </w:tcPr>
          <w:p w:rsidR="005A75F0" w:rsidRPr="00990DC3" w:rsidRDefault="005A75F0" w:rsidP="005A75F0">
            <w:pPr>
              <w:widowControl/>
              <w:rPr>
                <w:rFonts w:ascii="Times New Roman" w:eastAsia="方正仿宋_GBK" w:hAnsi="Times New Roman"/>
                <w:color w:val="000000"/>
                <w:kern w:val="0"/>
                <w:szCs w:val="21"/>
              </w:rPr>
            </w:pPr>
            <w:r w:rsidRPr="00990DC3">
              <w:rPr>
                <w:rFonts w:ascii="Times New Roman" w:eastAsia="方正仿宋_GBK" w:hAnsi="Times New Roman"/>
                <w:kern w:val="0"/>
                <w:szCs w:val="21"/>
              </w:rPr>
              <w:t>按照生活垃圾</w:t>
            </w:r>
            <w:r w:rsidRPr="00990DC3">
              <w:rPr>
                <w:rFonts w:ascii="Times New Roman" w:eastAsia="方正仿宋_GBK" w:hAnsi="Times New Roman"/>
                <w:kern w:val="0"/>
                <w:szCs w:val="21"/>
              </w:rPr>
              <w:t>“</w:t>
            </w:r>
            <w:r w:rsidRPr="00990DC3">
              <w:rPr>
                <w:rFonts w:ascii="Times New Roman" w:eastAsia="方正仿宋_GBK" w:hAnsi="Times New Roman"/>
                <w:kern w:val="0"/>
                <w:szCs w:val="21"/>
              </w:rPr>
              <w:t>四分类</w:t>
            </w:r>
            <w:r w:rsidRPr="00990DC3">
              <w:rPr>
                <w:rFonts w:ascii="Times New Roman" w:eastAsia="方正仿宋_GBK" w:hAnsi="Times New Roman"/>
                <w:kern w:val="0"/>
                <w:szCs w:val="21"/>
              </w:rPr>
              <w:t>”</w:t>
            </w:r>
            <w:r w:rsidRPr="00990DC3">
              <w:rPr>
                <w:rFonts w:ascii="Times New Roman" w:eastAsia="方正仿宋_GBK" w:hAnsi="Times New Roman"/>
                <w:kern w:val="0"/>
                <w:szCs w:val="21"/>
              </w:rPr>
              <w:t>标准投放智能化箱体。</w:t>
            </w:r>
          </w:p>
        </w:tc>
        <w:tc>
          <w:tcPr>
            <w:tcW w:w="1546"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kern w:val="0"/>
                <w:szCs w:val="21"/>
              </w:rPr>
              <w:t>2021-2022</w:t>
            </w:r>
          </w:p>
        </w:tc>
        <w:tc>
          <w:tcPr>
            <w:tcW w:w="1142"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kern w:val="0"/>
                <w:szCs w:val="21"/>
              </w:rPr>
              <w:t>3000</w:t>
            </w:r>
          </w:p>
        </w:tc>
        <w:tc>
          <w:tcPr>
            <w:tcW w:w="1189"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kern w:val="0"/>
                <w:szCs w:val="21"/>
              </w:rPr>
              <w:t>区城管局</w:t>
            </w:r>
          </w:p>
        </w:tc>
      </w:tr>
      <w:tr w:rsidR="005A75F0" w:rsidRPr="00B73F92" w:rsidTr="005A75F0">
        <w:trPr>
          <w:trHeight w:val="20"/>
        </w:trPr>
        <w:tc>
          <w:tcPr>
            <w:tcW w:w="11653" w:type="dxa"/>
            <w:gridSpan w:val="4"/>
            <w:shd w:val="clear" w:color="auto" w:fill="auto"/>
            <w:vAlign w:val="center"/>
          </w:tcPr>
          <w:p w:rsidR="005A75F0" w:rsidRPr="00990DC3" w:rsidRDefault="005A75F0" w:rsidP="005A75F0">
            <w:pPr>
              <w:widowControl/>
              <w:jc w:val="center"/>
              <w:rPr>
                <w:rFonts w:ascii="Times New Roman" w:eastAsia="方正仿宋_GBK" w:hAnsi="Times New Roman"/>
                <w:b/>
                <w:bCs/>
                <w:kern w:val="0"/>
                <w:szCs w:val="21"/>
              </w:rPr>
            </w:pPr>
            <w:r w:rsidRPr="00990DC3">
              <w:rPr>
                <w:rFonts w:ascii="Times New Roman" w:eastAsia="方正仿宋_GBK" w:hAnsi="Times New Roman"/>
                <w:b/>
                <w:bCs/>
                <w:kern w:val="0"/>
                <w:szCs w:val="21"/>
              </w:rPr>
              <w:t>小计</w:t>
            </w:r>
          </w:p>
        </w:tc>
        <w:tc>
          <w:tcPr>
            <w:tcW w:w="1142" w:type="dxa"/>
            <w:shd w:val="clear" w:color="auto" w:fill="auto"/>
            <w:vAlign w:val="center"/>
          </w:tcPr>
          <w:p w:rsidR="005A75F0" w:rsidRPr="00990DC3" w:rsidRDefault="005A75F0" w:rsidP="005A75F0">
            <w:pPr>
              <w:widowControl/>
              <w:jc w:val="center"/>
              <w:rPr>
                <w:rFonts w:ascii="Times New Roman" w:eastAsia="方正仿宋_GBK" w:hAnsi="Times New Roman"/>
                <w:b/>
                <w:bCs/>
                <w:kern w:val="0"/>
                <w:szCs w:val="21"/>
              </w:rPr>
            </w:pPr>
            <w:r w:rsidRPr="00990DC3">
              <w:rPr>
                <w:rFonts w:ascii="Times New Roman" w:eastAsia="方正仿宋_GBK" w:hAnsi="Times New Roman"/>
                <w:b/>
                <w:bCs/>
                <w:kern w:val="0"/>
                <w:szCs w:val="21"/>
              </w:rPr>
              <w:t>157050</w:t>
            </w:r>
          </w:p>
        </w:tc>
        <w:tc>
          <w:tcPr>
            <w:tcW w:w="1189" w:type="dxa"/>
            <w:shd w:val="clear" w:color="auto" w:fill="auto"/>
            <w:vAlign w:val="center"/>
          </w:tcPr>
          <w:p w:rsidR="005A75F0" w:rsidRPr="00990DC3" w:rsidRDefault="005A75F0" w:rsidP="005A75F0">
            <w:pPr>
              <w:widowControl/>
              <w:jc w:val="center"/>
              <w:rPr>
                <w:rFonts w:ascii="Times New Roman" w:eastAsia="方正仿宋_GBK" w:hAnsi="Times New Roman"/>
                <w:b/>
                <w:bCs/>
                <w:kern w:val="0"/>
                <w:szCs w:val="21"/>
              </w:rPr>
            </w:pPr>
            <w:r w:rsidRPr="00990DC3">
              <w:rPr>
                <w:rFonts w:ascii="Times New Roman" w:eastAsia="方正仿宋_GBK" w:hAnsi="Times New Roman"/>
                <w:b/>
                <w:bCs/>
                <w:kern w:val="0"/>
                <w:szCs w:val="21"/>
              </w:rPr>
              <w:t>/</w:t>
            </w:r>
          </w:p>
        </w:tc>
      </w:tr>
      <w:tr w:rsidR="005A75F0" w:rsidRPr="00D92D27" w:rsidTr="005A75F0">
        <w:trPr>
          <w:trHeight w:val="20"/>
        </w:trPr>
        <w:tc>
          <w:tcPr>
            <w:tcW w:w="13984" w:type="dxa"/>
            <w:gridSpan w:val="6"/>
            <w:shd w:val="clear" w:color="auto" w:fill="auto"/>
            <w:vAlign w:val="center"/>
            <w:hideMark/>
          </w:tcPr>
          <w:p w:rsidR="005A75F0" w:rsidRPr="00990DC3" w:rsidRDefault="005A75F0" w:rsidP="005A75F0">
            <w:pPr>
              <w:widowControl/>
              <w:jc w:val="left"/>
              <w:rPr>
                <w:rFonts w:ascii="Times New Roman" w:eastAsia="方正仿宋_GBK" w:hAnsi="Times New Roman"/>
                <w:b/>
                <w:bCs/>
                <w:color w:val="000000"/>
                <w:kern w:val="0"/>
                <w:szCs w:val="21"/>
              </w:rPr>
            </w:pPr>
            <w:r w:rsidRPr="00990DC3">
              <w:rPr>
                <w:rFonts w:ascii="Times New Roman" w:eastAsia="方正仿宋_GBK" w:hAnsi="Times New Roman"/>
                <w:b/>
                <w:bCs/>
                <w:color w:val="000000"/>
                <w:kern w:val="0"/>
                <w:szCs w:val="21"/>
              </w:rPr>
              <w:t>三、大气环境质量提升重点工程</w:t>
            </w:r>
          </w:p>
        </w:tc>
      </w:tr>
      <w:tr w:rsidR="005A75F0" w:rsidRPr="00D92D27" w:rsidTr="00990DC3">
        <w:trPr>
          <w:trHeight w:val="20"/>
        </w:trPr>
        <w:tc>
          <w:tcPr>
            <w:tcW w:w="546" w:type="dxa"/>
            <w:shd w:val="clear" w:color="auto" w:fill="auto"/>
            <w:vAlign w:val="center"/>
          </w:tcPr>
          <w:p w:rsidR="005A75F0" w:rsidRPr="00990DC3" w:rsidRDefault="005A75F0" w:rsidP="005A75F0">
            <w:pPr>
              <w:pStyle w:val="a5"/>
              <w:widowControl/>
              <w:numPr>
                <w:ilvl w:val="0"/>
                <w:numId w:val="2"/>
              </w:numPr>
              <w:ind w:left="0" w:firstLineChars="0" w:firstLine="0"/>
              <w:jc w:val="center"/>
              <w:rPr>
                <w:rFonts w:ascii="Times New Roman" w:eastAsia="方正仿宋_GBK" w:hAnsi="Times New Roman"/>
                <w:color w:val="000000"/>
                <w:kern w:val="0"/>
                <w:szCs w:val="21"/>
              </w:rPr>
            </w:pPr>
          </w:p>
        </w:tc>
        <w:tc>
          <w:tcPr>
            <w:tcW w:w="2771"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工业炉窑整治工程</w:t>
            </w:r>
          </w:p>
        </w:tc>
        <w:tc>
          <w:tcPr>
            <w:tcW w:w="6790" w:type="dxa"/>
            <w:shd w:val="clear" w:color="auto" w:fill="auto"/>
            <w:vAlign w:val="center"/>
            <w:hideMark/>
          </w:tcPr>
          <w:p w:rsidR="005A75F0" w:rsidRPr="00990DC3" w:rsidRDefault="005A75F0" w:rsidP="005A75F0">
            <w:pPr>
              <w:widowControl/>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2022</w:t>
            </w:r>
            <w:r w:rsidRPr="00990DC3">
              <w:rPr>
                <w:rFonts w:ascii="Times New Roman" w:eastAsia="方正仿宋_GBK" w:hAnsi="Times New Roman"/>
                <w:color w:val="000000"/>
                <w:kern w:val="0"/>
                <w:szCs w:val="21"/>
              </w:rPr>
              <w:t>年底前，全面完成全区工业窑炉整治。</w:t>
            </w:r>
          </w:p>
        </w:tc>
        <w:tc>
          <w:tcPr>
            <w:tcW w:w="1546"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2021-2022</w:t>
            </w:r>
          </w:p>
        </w:tc>
        <w:tc>
          <w:tcPr>
            <w:tcW w:w="1142"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2000</w:t>
            </w:r>
          </w:p>
        </w:tc>
        <w:tc>
          <w:tcPr>
            <w:tcW w:w="1189"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滨湖生态环境局</w:t>
            </w:r>
          </w:p>
        </w:tc>
      </w:tr>
      <w:tr w:rsidR="005A75F0" w:rsidRPr="00D92D27" w:rsidTr="00990DC3">
        <w:trPr>
          <w:trHeight w:val="20"/>
        </w:trPr>
        <w:tc>
          <w:tcPr>
            <w:tcW w:w="546" w:type="dxa"/>
            <w:shd w:val="clear" w:color="auto" w:fill="auto"/>
            <w:vAlign w:val="center"/>
          </w:tcPr>
          <w:p w:rsidR="005A75F0" w:rsidRPr="00990DC3" w:rsidRDefault="005A75F0" w:rsidP="005A75F0">
            <w:pPr>
              <w:pStyle w:val="a5"/>
              <w:widowControl/>
              <w:numPr>
                <w:ilvl w:val="0"/>
                <w:numId w:val="2"/>
              </w:numPr>
              <w:ind w:left="0" w:firstLineChars="0" w:firstLine="0"/>
              <w:jc w:val="center"/>
              <w:rPr>
                <w:rFonts w:ascii="Times New Roman" w:eastAsia="方正仿宋_GBK" w:hAnsi="Times New Roman"/>
                <w:color w:val="000000"/>
                <w:kern w:val="0"/>
                <w:szCs w:val="21"/>
              </w:rPr>
            </w:pPr>
          </w:p>
        </w:tc>
        <w:tc>
          <w:tcPr>
            <w:tcW w:w="2771" w:type="dxa"/>
            <w:vMerge w:val="restart"/>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工业</w:t>
            </w:r>
            <w:r w:rsidRPr="00990DC3">
              <w:rPr>
                <w:rFonts w:ascii="Times New Roman" w:eastAsia="方正仿宋_GBK" w:hAnsi="Times New Roman"/>
                <w:color w:val="000000"/>
                <w:kern w:val="0"/>
                <w:szCs w:val="21"/>
              </w:rPr>
              <w:t>VOCs</w:t>
            </w:r>
            <w:r w:rsidRPr="00990DC3">
              <w:rPr>
                <w:rFonts w:ascii="Times New Roman" w:eastAsia="方正仿宋_GBK" w:hAnsi="Times New Roman"/>
                <w:color w:val="000000"/>
                <w:kern w:val="0"/>
                <w:szCs w:val="21"/>
              </w:rPr>
              <w:t>治理专项工程</w:t>
            </w:r>
          </w:p>
        </w:tc>
        <w:tc>
          <w:tcPr>
            <w:tcW w:w="6790" w:type="dxa"/>
            <w:shd w:val="clear" w:color="auto" w:fill="auto"/>
            <w:vAlign w:val="center"/>
            <w:hideMark/>
          </w:tcPr>
          <w:p w:rsidR="005A75F0" w:rsidRPr="00990DC3" w:rsidRDefault="005A75F0" w:rsidP="005A75F0">
            <w:pPr>
              <w:widowControl/>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VOCs</w:t>
            </w:r>
            <w:r w:rsidRPr="00990DC3">
              <w:rPr>
                <w:rFonts w:ascii="Times New Roman" w:eastAsia="方正仿宋_GBK" w:hAnsi="Times New Roman"/>
                <w:color w:val="000000"/>
                <w:kern w:val="0"/>
                <w:szCs w:val="21"/>
              </w:rPr>
              <w:t>重点监管企业编制</w:t>
            </w:r>
            <w:r w:rsidRPr="00990DC3">
              <w:rPr>
                <w:rFonts w:ascii="Times New Roman" w:eastAsia="方正仿宋_GBK" w:hAnsi="Times New Roman"/>
                <w:color w:val="000000"/>
                <w:kern w:val="0"/>
                <w:szCs w:val="21"/>
              </w:rPr>
              <w:t>“</w:t>
            </w:r>
            <w:r w:rsidRPr="00990DC3">
              <w:rPr>
                <w:rFonts w:ascii="Times New Roman" w:eastAsia="方正仿宋_GBK" w:hAnsi="Times New Roman"/>
                <w:color w:val="000000"/>
                <w:kern w:val="0"/>
                <w:szCs w:val="21"/>
              </w:rPr>
              <w:t>一企一策</w:t>
            </w:r>
            <w:r w:rsidRPr="00990DC3">
              <w:rPr>
                <w:rFonts w:ascii="Times New Roman" w:eastAsia="方正仿宋_GBK" w:hAnsi="Times New Roman"/>
                <w:color w:val="000000"/>
                <w:kern w:val="0"/>
                <w:szCs w:val="21"/>
              </w:rPr>
              <w:t>”</w:t>
            </w:r>
            <w:r w:rsidRPr="00990DC3">
              <w:rPr>
                <w:rFonts w:ascii="Times New Roman" w:eastAsia="方正仿宋_GBK" w:hAnsi="Times New Roman"/>
                <w:color w:val="000000"/>
                <w:kern w:val="0"/>
                <w:szCs w:val="21"/>
              </w:rPr>
              <w:t>方案。</w:t>
            </w:r>
          </w:p>
        </w:tc>
        <w:tc>
          <w:tcPr>
            <w:tcW w:w="1546"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2021-2022</w:t>
            </w:r>
          </w:p>
        </w:tc>
        <w:tc>
          <w:tcPr>
            <w:tcW w:w="1142"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800</w:t>
            </w:r>
          </w:p>
        </w:tc>
        <w:tc>
          <w:tcPr>
            <w:tcW w:w="1189" w:type="dxa"/>
            <w:vMerge w:val="restart"/>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滨湖生态环境局</w:t>
            </w:r>
          </w:p>
        </w:tc>
      </w:tr>
      <w:tr w:rsidR="005A75F0" w:rsidRPr="00D92D27" w:rsidTr="00990DC3">
        <w:trPr>
          <w:trHeight w:val="20"/>
        </w:trPr>
        <w:tc>
          <w:tcPr>
            <w:tcW w:w="546" w:type="dxa"/>
            <w:shd w:val="clear" w:color="auto" w:fill="auto"/>
            <w:vAlign w:val="center"/>
          </w:tcPr>
          <w:p w:rsidR="005A75F0" w:rsidRPr="00990DC3" w:rsidRDefault="005A75F0" w:rsidP="005A75F0">
            <w:pPr>
              <w:pStyle w:val="a5"/>
              <w:widowControl/>
              <w:numPr>
                <w:ilvl w:val="0"/>
                <w:numId w:val="2"/>
              </w:numPr>
              <w:ind w:left="0" w:firstLineChars="0" w:firstLine="0"/>
              <w:jc w:val="center"/>
              <w:rPr>
                <w:rFonts w:ascii="Times New Roman" w:eastAsia="方正仿宋_GBK" w:hAnsi="Times New Roman"/>
                <w:color w:val="000000"/>
                <w:kern w:val="0"/>
                <w:szCs w:val="21"/>
              </w:rPr>
            </w:pPr>
          </w:p>
        </w:tc>
        <w:tc>
          <w:tcPr>
            <w:tcW w:w="2771" w:type="dxa"/>
            <w:vMerge/>
            <w:vAlign w:val="center"/>
            <w:hideMark/>
          </w:tcPr>
          <w:p w:rsidR="005A75F0" w:rsidRPr="00990DC3" w:rsidRDefault="005A75F0" w:rsidP="005A75F0">
            <w:pPr>
              <w:widowControl/>
              <w:jc w:val="center"/>
              <w:rPr>
                <w:rFonts w:ascii="Times New Roman" w:eastAsia="方正仿宋_GBK" w:hAnsi="Times New Roman"/>
                <w:color w:val="000000"/>
                <w:kern w:val="0"/>
                <w:szCs w:val="21"/>
              </w:rPr>
            </w:pPr>
          </w:p>
        </w:tc>
        <w:tc>
          <w:tcPr>
            <w:tcW w:w="6790" w:type="dxa"/>
            <w:shd w:val="clear" w:color="auto" w:fill="auto"/>
            <w:vAlign w:val="center"/>
            <w:hideMark/>
          </w:tcPr>
          <w:p w:rsidR="005A75F0" w:rsidRPr="00990DC3" w:rsidRDefault="005A75F0" w:rsidP="005A75F0">
            <w:pPr>
              <w:widowControl/>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完成重点行业企业</w:t>
            </w:r>
            <w:r w:rsidRPr="00990DC3">
              <w:rPr>
                <w:rFonts w:ascii="Times New Roman" w:eastAsia="方正仿宋_GBK" w:hAnsi="Times New Roman"/>
                <w:color w:val="000000"/>
                <w:kern w:val="0"/>
                <w:szCs w:val="21"/>
              </w:rPr>
              <w:t>VOCs</w:t>
            </w:r>
            <w:r w:rsidRPr="00990DC3">
              <w:rPr>
                <w:rFonts w:ascii="Times New Roman" w:eastAsia="方正仿宋_GBK" w:hAnsi="Times New Roman"/>
                <w:color w:val="000000"/>
                <w:kern w:val="0"/>
                <w:szCs w:val="21"/>
              </w:rPr>
              <w:t>综合治理，并持续开展</w:t>
            </w:r>
            <w:r w:rsidRPr="00990DC3">
              <w:rPr>
                <w:rFonts w:ascii="Times New Roman" w:eastAsia="方正仿宋_GBK" w:hAnsi="Times New Roman"/>
                <w:color w:val="000000"/>
                <w:kern w:val="0"/>
                <w:szCs w:val="21"/>
              </w:rPr>
              <w:t>“</w:t>
            </w:r>
            <w:r w:rsidRPr="00990DC3">
              <w:rPr>
                <w:rFonts w:ascii="Times New Roman" w:eastAsia="方正仿宋_GBK" w:hAnsi="Times New Roman"/>
                <w:color w:val="000000"/>
                <w:kern w:val="0"/>
                <w:szCs w:val="21"/>
              </w:rPr>
              <w:t>回头看</w:t>
            </w:r>
            <w:r w:rsidRPr="00990DC3">
              <w:rPr>
                <w:rFonts w:ascii="Times New Roman" w:eastAsia="方正仿宋_GBK" w:hAnsi="Times New Roman"/>
                <w:color w:val="000000"/>
                <w:kern w:val="0"/>
                <w:szCs w:val="21"/>
              </w:rPr>
              <w:t>”</w:t>
            </w:r>
            <w:r w:rsidRPr="00990DC3">
              <w:rPr>
                <w:rFonts w:ascii="Times New Roman" w:eastAsia="方正仿宋_GBK" w:hAnsi="Times New Roman"/>
                <w:color w:val="000000"/>
                <w:kern w:val="0"/>
                <w:szCs w:val="21"/>
              </w:rPr>
              <w:t>。</w:t>
            </w:r>
          </w:p>
        </w:tc>
        <w:tc>
          <w:tcPr>
            <w:tcW w:w="1546"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2021-2025</w:t>
            </w:r>
          </w:p>
        </w:tc>
        <w:tc>
          <w:tcPr>
            <w:tcW w:w="1142"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6000</w:t>
            </w:r>
          </w:p>
        </w:tc>
        <w:tc>
          <w:tcPr>
            <w:tcW w:w="1189" w:type="dxa"/>
            <w:vMerge/>
            <w:shd w:val="clear" w:color="auto" w:fill="auto"/>
            <w:vAlign w:val="center"/>
            <w:hideMark/>
          </w:tcPr>
          <w:p w:rsidR="005A75F0" w:rsidRPr="00990DC3" w:rsidRDefault="005A75F0" w:rsidP="005A75F0">
            <w:pPr>
              <w:jc w:val="center"/>
              <w:rPr>
                <w:rFonts w:ascii="Times New Roman" w:eastAsia="方正仿宋_GBK" w:hAnsi="Times New Roman"/>
                <w:color w:val="000000"/>
                <w:kern w:val="0"/>
                <w:szCs w:val="21"/>
              </w:rPr>
            </w:pPr>
          </w:p>
        </w:tc>
      </w:tr>
      <w:tr w:rsidR="005A75F0" w:rsidRPr="00D92D27" w:rsidTr="00990DC3">
        <w:trPr>
          <w:trHeight w:val="20"/>
        </w:trPr>
        <w:tc>
          <w:tcPr>
            <w:tcW w:w="546" w:type="dxa"/>
            <w:shd w:val="clear" w:color="auto" w:fill="auto"/>
            <w:vAlign w:val="center"/>
          </w:tcPr>
          <w:p w:rsidR="005A75F0" w:rsidRPr="00990DC3" w:rsidRDefault="005A75F0" w:rsidP="005A75F0">
            <w:pPr>
              <w:pStyle w:val="a5"/>
              <w:widowControl/>
              <w:numPr>
                <w:ilvl w:val="0"/>
                <w:numId w:val="2"/>
              </w:numPr>
              <w:ind w:left="0" w:firstLineChars="0" w:firstLine="0"/>
              <w:jc w:val="center"/>
              <w:rPr>
                <w:rFonts w:ascii="Times New Roman" w:eastAsia="方正仿宋_GBK" w:hAnsi="Times New Roman"/>
                <w:color w:val="000000"/>
                <w:kern w:val="0"/>
                <w:szCs w:val="21"/>
              </w:rPr>
            </w:pPr>
          </w:p>
        </w:tc>
        <w:tc>
          <w:tcPr>
            <w:tcW w:w="2771" w:type="dxa"/>
            <w:vMerge/>
            <w:vAlign w:val="center"/>
            <w:hideMark/>
          </w:tcPr>
          <w:p w:rsidR="005A75F0" w:rsidRPr="00990DC3" w:rsidRDefault="005A75F0" w:rsidP="005A75F0">
            <w:pPr>
              <w:widowControl/>
              <w:jc w:val="center"/>
              <w:rPr>
                <w:rFonts w:ascii="Times New Roman" w:eastAsia="方正仿宋_GBK" w:hAnsi="Times New Roman"/>
                <w:color w:val="000000"/>
                <w:kern w:val="0"/>
                <w:szCs w:val="21"/>
              </w:rPr>
            </w:pPr>
          </w:p>
        </w:tc>
        <w:tc>
          <w:tcPr>
            <w:tcW w:w="6790" w:type="dxa"/>
            <w:shd w:val="clear" w:color="auto" w:fill="auto"/>
            <w:vAlign w:val="center"/>
            <w:hideMark/>
          </w:tcPr>
          <w:p w:rsidR="005A75F0" w:rsidRPr="00990DC3" w:rsidRDefault="005A75F0" w:rsidP="005A75F0">
            <w:pPr>
              <w:widowControl/>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完成汽修行业废气整治。</w:t>
            </w:r>
          </w:p>
        </w:tc>
        <w:tc>
          <w:tcPr>
            <w:tcW w:w="1546"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2021-2025</w:t>
            </w:r>
          </w:p>
        </w:tc>
        <w:tc>
          <w:tcPr>
            <w:tcW w:w="1142"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highlight w:val="yellow"/>
              </w:rPr>
            </w:pPr>
            <w:r w:rsidRPr="00990DC3">
              <w:rPr>
                <w:rFonts w:ascii="Times New Roman" w:eastAsia="方正仿宋_GBK" w:hAnsi="Times New Roman"/>
                <w:color w:val="000000"/>
                <w:kern w:val="0"/>
                <w:szCs w:val="21"/>
              </w:rPr>
              <w:t>1500</w:t>
            </w:r>
          </w:p>
        </w:tc>
        <w:tc>
          <w:tcPr>
            <w:tcW w:w="1189" w:type="dxa"/>
            <w:vMerge/>
            <w:shd w:val="clear" w:color="auto" w:fill="auto"/>
            <w:vAlign w:val="center"/>
            <w:hideMark/>
          </w:tcPr>
          <w:p w:rsidR="005A75F0" w:rsidRPr="00990DC3" w:rsidRDefault="005A75F0" w:rsidP="005A75F0">
            <w:pPr>
              <w:jc w:val="center"/>
              <w:rPr>
                <w:rFonts w:ascii="Times New Roman" w:eastAsia="方正仿宋_GBK" w:hAnsi="Times New Roman"/>
                <w:color w:val="000000"/>
                <w:kern w:val="0"/>
                <w:szCs w:val="21"/>
              </w:rPr>
            </w:pPr>
          </w:p>
        </w:tc>
      </w:tr>
      <w:tr w:rsidR="005A75F0" w:rsidRPr="00D92D27" w:rsidTr="00990DC3">
        <w:trPr>
          <w:trHeight w:val="20"/>
        </w:trPr>
        <w:tc>
          <w:tcPr>
            <w:tcW w:w="546" w:type="dxa"/>
            <w:shd w:val="clear" w:color="auto" w:fill="auto"/>
            <w:vAlign w:val="center"/>
          </w:tcPr>
          <w:p w:rsidR="005A75F0" w:rsidRPr="00990DC3" w:rsidRDefault="005A75F0" w:rsidP="005A75F0">
            <w:pPr>
              <w:pStyle w:val="a5"/>
              <w:widowControl/>
              <w:numPr>
                <w:ilvl w:val="0"/>
                <w:numId w:val="2"/>
              </w:numPr>
              <w:ind w:left="0" w:firstLineChars="0" w:firstLine="0"/>
              <w:jc w:val="center"/>
              <w:rPr>
                <w:rFonts w:ascii="Times New Roman" w:eastAsia="方正仿宋_GBK" w:hAnsi="Times New Roman"/>
                <w:color w:val="000000"/>
                <w:kern w:val="0"/>
                <w:szCs w:val="21"/>
              </w:rPr>
            </w:pPr>
          </w:p>
        </w:tc>
        <w:tc>
          <w:tcPr>
            <w:tcW w:w="2771" w:type="dxa"/>
            <w:vMerge/>
            <w:vAlign w:val="center"/>
            <w:hideMark/>
          </w:tcPr>
          <w:p w:rsidR="005A75F0" w:rsidRPr="00990DC3" w:rsidRDefault="005A75F0" w:rsidP="005A75F0">
            <w:pPr>
              <w:widowControl/>
              <w:jc w:val="center"/>
              <w:rPr>
                <w:rFonts w:ascii="Times New Roman" w:eastAsia="方正仿宋_GBK" w:hAnsi="Times New Roman"/>
                <w:color w:val="000000"/>
                <w:kern w:val="0"/>
                <w:szCs w:val="21"/>
              </w:rPr>
            </w:pPr>
          </w:p>
        </w:tc>
        <w:tc>
          <w:tcPr>
            <w:tcW w:w="6790" w:type="dxa"/>
            <w:shd w:val="clear" w:color="auto" w:fill="auto"/>
            <w:vAlign w:val="center"/>
            <w:hideMark/>
          </w:tcPr>
          <w:p w:rsidR="005A75F0" w:rsidRPr="00990DC3" w:rsidRDefault="005A75F0" w:rsidP="005A75F0">
            <w:pPr>
              <w:widowControl/>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建设胡埭工业园集中喷涂中心。</w:t>
            </w:r>
          </w:p>
        </w:tc>
        <w:tc>
          <w:tcPr>
            <w:tcW w:w="1546"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2021</w:t>
            </w:r>
          </w:p>
        </w:tc>
        <w:tc>
          <w:tcPr>
            <w:tcW w:w="1142"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highlight w:val="yellow"/>
              </w:rPr>
            </w:pPr>
            <w:r w:rsidRPr="00990DC3">
              <w:rPr>
                <w:rFonts w:ascii="Times New Roman" w:eastAsia="方正仿宋_GBK" w:hAnsi="Times New Roman"/>
                <w:color w:val="000000"/>
                <w:kern w:val="0"/>
                <w:szCs w:val="21"/>
              </w:rPr>
              <w:t>5000</w:t>
            </w:r>
          </w:p>
        </w:tc>
        <w:tc>
          <w:tcPr>
            <w:tcW w:w="1189" w:type="dxa"/>
            <w:vMerge/>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p>
        </w:tc>
      </w:tr>
      <w:tr w:rsidR="005A75F0" w:rsidRPr="00D92D27" w:rsidTr="00990DC3">
        <w:trPr>
          <w:trHeight w:val="20"/>
        </w:trPr>
        <w:tc>
          <w:tcPr>
            <w:tcW w:w="546" w:type="dxa"/>
            <w:shd w:val="clear" w:color="auto" w:fill="auto"/>
            <w:vAlign w:val="center"/>
          </w:tcPr>
          <w:p w:rsidR="005A75F0" w:rsidRPr="00990DC3" w:rsidRDefault="005A75F0" w:rsidP="005A75F0">
            <w:pPr>
              <w:pStyle w:val="a5"/>
              <w:widowControl/>
              <w:numPr>
                <w:ilvl w:val="0"/>
                <w:numId w:val="2"/>
              </w:numPr>
              <w:ind w:left="0" w:firstLineChars="0" w:firstLine="0"/>
              <w:jc w:val="center"/>
              <w:rPr>
                <w:rFonts w:ascii="Times New Roman" w:eastAsia="方正仿宋_GBK" w:hAnsi="Times New Roman"/>
                <w:color w:val="000000"/>
                <w:kern w:val="0"/>
                <w:szCs w:val="21"/>
              </w:rPr>
            </w:pPr>
          </w:p>
        </w:tc>
        <w:tc>
          <w:tcPr>
            <w:tcW w:w="2771" w:type="dxa"/>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餐饮油烟整治工程</w:t>
            </w:r>
          </w:p>
        </w:tc>
        <w:tc>
          <w:tcPr>
            <w:tcW w:w="6790" w:type="dxa"/>
            <w:shd w:val="clear" w:color="auto" w:fill="auto"/>
            <w:vAlign w:val="center"/>
          </w:tcPr>
          <w:p w:rsidR="005A75F0" w:rsidRPr="00990DC3" w:rsidRDefault="005A75F0" w:rsidP="005A75F0">
            <w:pPr>
              <w:widowControl/>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开展餐饮油烟专项整治工作，建设河埒街道万达广场餐饮油烟集中处理净化装置。</w:t>
            </w:r>
          </w:p>
        </w:tc>
        <w:tc>
          <w:tcPr>
            <w:tcW w:w="1546"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2021-2025</w:t>
            </w:r>
          </w:p>
        </w:tc>
        <w:tc>
          <w:tcPr>
            <w:tcW w:w="1142"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7500</w:t>
            </w:r>
          </w:p>
        </w:tc>
        <w:tc>
          <w:tcPr>
            <w:tcW w:w="1189" w:type="dxa"/>
            <w:shd w:val="clear" w:color="auto" w:fill="auto"/>
            <w:vAlign w:val="center"/>
          </w:tcPr>
          <w:p w:rsidR="005A75F0" w:rsidRPr="00990DC3" w:rsidRDefault="005A75F0" w:rsidP="004514B6">
            <w:pPr>
              <w:widowControl/>
              <w:spacing w:line="280" w:lineRule="exact"/>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滨湖生态环境局、区城管局</w:t>
            </w:r>
          </w:p>
        </w:tc>
      </w:tr>
      <w:tr w:rsidR="005A75F0" w:rsidRPr="00D92D27" w:rsidTr="00990DC3">
        <w:trPr>
          <w:trHeight w:val="20"/>
        </w:trPr>
        <w:tc>
          <w:tcPr>
            <w:tcW w:w="546" w:type="dxa"/>
            <w:shd w:val="clear" w:color="auto" w:fill="auto"/>
            <w:vAlign w:val="center"/>
          </w:tcPr>
          <w:p w:rsidR="005A75F0" w:rsidRPr="00990DC3" w:rsidRDefault="005A75F0" w:rsidP="005A75F0">
            <w:pPr>
              <w:pStyle w:val="a5"/>
              <w:widowControl/>
              <w:numPr>
                <w:ilvl w:val="0"/>
                <w:numId w:val="2"/>
              </w:numPr>
              <w:ind w:left="0" w:firstLineChars="0" w:firstLine="0"/>
              <w:jc w:val="center"/>
              <w:rPr>
                <w:rFonts w:ascii="Times New Roman" w:eastAsia="方正仿宋_GBK" w:hAnsi="Times New Roman"/>
                <w:color w:val="000000"/>
                <w:kern w:val="0"/>
                <w:szCs w:val="21"/>
              </w:rPr>
            </w:pPr>
          </w:p>
        </w:tc>
        <w:tc>
          <w:tcPr>
            <w:tcW w:w="2771" w:type="dxa"/>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移动源防治工程</w:t>
            </w:r>
          </w:p>
        </w:tc>
        <w:tc>
          <w:tcPr>
            <w:tcW w:w="6790" w:type="dxa"/>
            <w:shd w:val="clear" w:color="auto" w:fill="auto"/>
            <w:vAlign w:val="center"/>
          </w:tcPr>
          <w:p w:rsidR="005A75F0" w:rsidRPr="00990DC3" w:rsidRDefault="005A75F0" w:rsidP="005A75F0">
            <w:pPr>
              <w:widowControl/>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2022</w:t>
            </w:r>
            <w:r w:rsidRPr="00990DC3">
              <w:rPr>
                <w:rFonts w:ascii="Times New Roman" w:eastAsia="方正仿宋_GBK" w:hAnsi="Times New Roman"/>
                <w:color w:val="000000"/>
                <w:kern w:val="0"/>
                <w:szCs w:val="21"/>
              </w:rPr>
              <w:t>年底前全面淘汰国</w:t>
            </w:r>
            <w:r w:rsidRPr="00990DC3">
              <w:rPr>
                <w:rFonts w:ascii="Times New Roman" w:eastAsia="方正仿宋_GBK" w:hAnsi="Times New Roman"/>
                <w:color w:val="000000"/>
                <w:kern w:val="0"/>
                <w:szCs w:val="21"/>
              </w:rPr>
              <w:t>III</w:t>
            </w:r>
            <w:r w:rsidRPr="00990DC3">
              <w:rPr>
                <w:rFonts w:ascii="Times New Roman" w:eastAsia="方正仿宋_GBK" w:hAnsi="Times New Roman"/>
                <w:color w:val="000000"/>
                <w:kern w:val="0"/>
                <w:szCs w:val="21"/>
              </w:rPr>
              <w:t>及以下排放标准的柴油车以及采用稀薄燃烧技术或</w:t>
            </w:r>
            <w:r w:rsidRPr="00990DC3">
              <w:rPr>
                <w:rFonts w:ascii="Times New Roman" w:eastAsia="方正仿宋_GBK" w:hAnsi="Times New Roman"/>
                <w:color w:val="000000"/>
                <w:kern w:val="0"/>
                <w:szCs w:val="21"/>
              </w:rPr>
              <w:t>“</w:t>
            </w:r>
            <w:r w:rsidRPr="00990DC3">
              <w:rPr>
                <w:rFonts w:ascii="Times New Roman" w:eastAsia="方正仿宋_GBK" w:hAnsi="Times New Roman"/>
                <w:color w:val="000000"/>
                <w:kern w:val="0"/>
                <w:szCs w:val="21"/>
              </w:rPr>
              <w:t>油改气</w:t>
            </w:r>
            <w:r w:rsidRPr="00990DC3">
              <w:rPr>
                <w:rFonts w:ascii="Times New Roman" w:eastAsia="方正仿宋_GBK" w:hAnsi="Times New Roman"/>
                <w:color w:val="000000"/>
                <w:kern w:val="0"/>
                <w:szCs w:val="21"/>
              </w:rPr>
              <w:t>”</w:t>
            </w:r>
            <w:r w:rsidRPr="00990DC3">
              <w:rPr>
                <w:rFonts w:ascii="Times New Roman" w:eastAsia="方正仿宋_GBK" w:hAnsi="Times New Roman"/>
                <w:color w:val="000000"/>
                <w:kern w:val="0"/>
                <w:szCs w:val="21"/>
              </w:rPr>
              <w:t>老旧燃气车辆。</w:t>
            </w:r>
          </w:p>
        </w:tc>
        <w:tc>
          <w:tcPr>
            <w:tcW w:w="1546"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2021-2022</w:t>
            </w:r>
          </w:p>
        </w:tc>
        <w:tc>
          <w:tcPr>
            <w:tcW w:w="1142"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20000</w:t>
            </w:r>
          </w:p>
        </w:tc>
        <w:tc>
          <w:tcPr>
            <w:tcW w:w="1189"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区交通运输局</w:t>
            </w:r>
          </w:p>
        </w:tc>
      </w:tr>
      <w:tr w:rsidR="005A75F0" w:rsidRPr="00D92D27" w:rsidTr="00990DC3">
        <w:trPr>
          <w:trHeight w:val="20"/>
        </w:trPr>
        <w:tc>
          <w:tcPr>
            <w:tcW w:w="546" w:type="dxa"/>
            <w:shd w:val="clear" w:color="auto" w:fill="auto"/>
            <w:vAlign w:val="center"/>
          </w:tcPr>
          <w:p w:rsidR="005A75F0" w:rsidRPr="00990DC3" w:rsidRDefault="005A75F0" w:rsidP="005A75F0">
            <w:pPr>
              <w:pStyle w:val="a5"/>
              <w:widowControl/>
              <w:numPr>
                <w:ilvl w:val="0"/>
                <w:numId w:val="2"/>
              </w:numPr>
              <w:ind w:left="0" w:firstLineChars="0" w:firstLine="0"/>
              <w:jc w:val="center"/>
              <w:rPr>
                <w:rFonts w:ascii="Times New Roman" w:eastAsia="方正仿宋_GBK" w:hAnsi="Times New Roman"/>
                <w:color w:val="000000"/>
                <w:kern w:val="0"/>
                <w:szCs w:val="21"/>
              </w:rPr>
            </w:pPr>
          </w:p>
        </w:tc>
        <w:tc>
          <w:tcPr>
            <w:tcW w:w="2771"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扬尘污染控制工程</w:t>
            </w:r>
          </w:p>
        </w:tc>
        <w:tc>
          <w:tcPr>
            <w:tcW w:w="6790" w:type="dxa"/>
            <w:shd w:val="clear" w:color="auto" w:fill="auto"/>
            <w:vAlign w:val="center"/>
            <w:hideMark/>
          </w:tcPr>
          <w:p w:rsidR="005A75F0" w:rsidRPr="00990DC3" w:rsidRDefault="005A75F0" w:rsidP="005A75F0">
            <w:pPr>
              <w:widowControl/>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施工工地严格执行</w:t>
            </w:r>
            <w:r w:rsidRPr="00990DC3">
              <w:rPr>
                <w:rFonts w:ascii="Times New Roman" w:eastAsia="方正仿宋_GBK" w:hAnsi="Times New Roman"/>
                <w:color w:val="000000"/>
                <w:kern w:val="0"/>
                <w:szCs w:val="21"/>
              </w:rPr>
              <w:t>“</w:t>
            </w:r>
            <w:r w:rsidRPr="00990DC3">
              <w:rPr>
                <w:rFonts w:ascii="Times New Roman" w:eastAsia="方正仿宋_GBK" w:hAnsi="Times New Roman"/>
                <w:color w:val="000000"/>
                <w:kern w:val="0"/>
                <w:szCs w:val="21"/>
              </w:rPr>
              <w:t>六不开工</w:t>
            </w:r>
            <w:r w:rsidRPr="00990DC3">
              <w:rPr>
                <w:rFonts w:ascii="Times New Roman" w:eastAsia="方正仿宋_GBK" w:hAnsi="Times New Roman"/>
                <w:color w:val="000000"/>
                <w:kern w:val="0"/>
                <w:szCs w:val="21"/>
              </w:rPr>
              <w:t>”</w:t>
            </w:r>
            <w:r w:rsidRPr="00990DC3">
              <w:rPr>
                <w:rFonts w:ascii="Times New Roman" w:eastAsia="方正仿宋_GBK" w:hAnsi="Times New Roman"/>
                <w:color w:val="000000"/>
                <w:kern w:val="0"/>
                <w:szCs w:val="21"/>
              </w:rPr>
              <w:t>和</w:t>
            </w:r>
            <w:r w:rsidRPr="00990DC3">
              <w:rPr>
                <w:rFonts w:ascii="Times New Roman" w:eastAsia="方正仿宋_GBK" w:hAnsi="Times New Roman"/>
                <w:color w:val="000000"/>
                <w:kern w:val="0"/>
                <w:szCs w:val="21"/>
              </w:rPr>
              <w:t>“</w:t>
            </w:r>
            <w:r w:rsidRPr="00990DC3">
              <w:rPr>
                <w:rFonts w:ascii="Times New Roman" w:eastAsia="方正仿宋_GBK" w:hAnsi="Times New Roman"/>
                <w:color w:val="000000"/>
                <w:kern w:val="0"/>
                <w:szCs w:val="21"/>
              </w:rPr>
              <w:t>六个</w:t>
            </w:r>
            <w:r w:rsidRPr="00990DC3">
              <w:rPr>
                <w:rFonts w:ascii="Times New Roman" w:eastAsia="方正仿宋_GBK" w:hAnsi="Times New Roman"/>
                <w:color w:val="000000"/>
                <w:kern w:val="0"/>
                <w:szCs w:val="21"/>
              </w:rPr>
              <w:t>100%”</w:t>
            </w:r>
            <w:r w:rsidRPr="00990DC3">
              <w:rPr>
                <w:rFonts w:ascii="Times New Roman" w:eastAsia="方正仿宋_GBK" w:hAnsi="Times New Roman"/>
                <w:color w:val="000000"/>
                <w:kern w:val="0"/>
                <w:szCs w:val="21"/>
              </w:rPr>
              <w:t>，安装在线监测和视频监控设备，并与相关主管部门联网。</w:t>
            </w:r>
          </w:p>
        </w:tc>
        <w:tc>
          <w:tcPr>
            <w:tcW w:w="1546"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2021-2025</w:t>
            </w:r>
          </w:p>
        </w:tc>
        <w:tc>
          <w:tcPr>
            <w:tcW w:w="1142"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1000</w:t>
            </w:r>
          </w:p>
        </w:tc>
        <w:tc>
          <w:tcPr>
            <w:tcW w:w="1189"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区住</w:t>
            </w:r>
            <w:r w:rsidR="004514B6">
              <w:rPr>
                <w:rFonts w:ascii="Times New Roman" w:eastAsia="方正仿宋_GBK" w:hAnsi="Times New Roman" w:hint="eastAsia"/>
                <w:color w:val="000000"/>
                <w:kern w:val="0"/>
                <w:szCs w:val="21"/>
              </w:rPr>
              <w:t>房城乡</w:t>
            </w:r>
            <w:r w:rsidRPr="00990DC3">
              <w:rPr>
                <w:rFonts w:ascii="Times New Roman" w:eastAsia="方正仿宋_GBK" w:hAnsi="Times New Roman"/>
                <w:color w:val="000000"/>
                <w:kern w:val="0"/>
                <w:szCs w:val="21"/>
              </w:rPr>
              <w:t>建</w:t>
            </w:r>
            <w:r w:rsidR="004514B6">
              <w:rPr>
                <w:rFonts w:ascii="Times New Roman" w:eastAsia="方正仿宋_GBK" w:hAnsi="Times New Roman" w:hint="eastAsia"/>
                <w:color w:val="000000"/>
                <w:kern w:val="0"/>
                <w:szCs w:val="21"/>
              </w:rPr>
              <w:t>设</w:t>
            </w:r>
            <w:r w:rsidRPr="00990DC3">
              <w:rPr>
                <w:rFonts w:ascii="Times New Roman" w:eastAsia="方正仿宋_GBK" w:hAnsi="Times New Roman"/>
                <w:color w:val="000000"/>
                <w:kern w:val="0"/>
                <w:szCs w:val="21"/>
              </w:rPr>
              <w:t>局</w:t>
            </w:r>
          </w:p>
        </w:tc>
      </w:tr>
      <w:tr w:rsidR="005A75F0" w:rsidRPr="00B73F92" w:rsidTr="005A75F0">
        <w:trPr>
          <w:trHeight w:val="20"/>
        </w:trPr>
        <w:tc>
          <w:tcPr>
            <w:tcW w:w="11653" w:type="dxa"/>
            <w:gridSpan w:val="4"/>
            <w:shd w:val="clear" w:color="auto" w:fill="auto"/>
            <w:vAlign w:val="center"/>
          </w:tcPr>
          <w:p w:rsidR="005A75F0" w:rsidRPr="00990DC3" w:rsidRDefault="005A75F0" w:rsidP="005A75F0">
            <w:pPr>
              <w:widowControl/>
              <w:jc w:val="center"/>
              <w:rPr>
                <w:rFonts w:ascii="Times New Roman" w:eastAsia="方正仿宋_GBK" w:hAnsi="Times New Roman"/>
                <w:b/>
                <w:bCs/>
                <w:color w:val="000000"/>
                <w:kern w:val="0"/>
                <w:szCs w:val="21"/>
              </w:rPr>
            </w:pPr>
            <w:r w:rsidRPr="00990DC3">
              <w:rPr>
                <w:rFonts w:ascii="Times New Roman" w:eastAsia="方正仿宋_GBK" w:hAnsi="Times New Roman"/>
                <w:b/>
                <w:bCs/>
                <w:color w:val="000000"/>
                <w:kern w:val="0"/>
                <w:szCs w:val="21"/>
              </w:rPr>
              <w:lastRenderedPageBreak/>
              <w:t>小计</w:t>
            </w:r>
          </w:p>
        </w:tc>
        <w:tc>
          <w:tcPr>
            <w:tcW w:w="1142" w:type="dxa"/>
            <w:shd w:val="clear" w:color="auto" w:fill="auto"/>
            <w:vAlign w:val="center"/>
          </w:tcPr>
          <w:p w:rsidR="005A75F0" w:rsidRPr="00990DC3" w:rsidRDefault="005A75F0" w:rsidP="005A75F0">
            <w:pPr>
              <w:widowControl/>
              <w:jc w:val="center"/>
              <w:rPr>
                <w:rFonts w:ascii="Times New Roman" w:eastAsia="方正仿宋_GBK" w:hAnsi="Times New Roman"/>
                <w:b/>
                <w:bCs/>
                <w:color w:val="000000"/>
                <w:kern w:val="0"/>
                <w:szCs w:val="21"/>
              </w:rPr>
            </w:pPr>
            <w:r w:rsidRPr="00990DC3">
              <w:rPr>
                <w:rFonts w:ascii="Times New Roman" w:eastAsia="方正仿宋_GBK" w:hAnsi="Times New Roman"/>
                <w:b/>
                <w:bCs/>
                <w:color w:val="000000"/>
                <w:kern w:val="0"/>
                <w:szCs w:val="21"/>
              </w:rPr>
              <w:t>43800</w:t>
            </w:r>
          </w:p>
        </w:tc>
        <w:tc>
          <w:tcPr>
            <w:tcW w:w="1189" w:type="dxa"/>
            <w:shd w:val="clear" w:color="auto" w:fill="auto"/>
            <w:vAlign w:val="center"/>
          </w:tcPr>
          <w:p w:rsidR="005A75F0" w:rsidRPr="00990DC3" w:rsidRDefault="005A75F0" w:rsidP="005A75F0">
            <w:pPr>
              <w:widowControl/>
              <w:jc w:val="center"/>
              <w:rPr>
                <w:rFonts w:ascii="Times New Roman" w:eastAsia="方正仿宋_GBK" w:hAnsi="Times New Roman"/>
                <w:b/>
                <w:bCs/>
                <w:color w:val="000000"/>
                <w:kern w:val="0"/>
                <w:szCs w:val="21"/>
              </w:rPr>
            </w:pPr>
            <w:r w:rsidRPr="00990DC3">
              <w:rPr>
                <w:rFonts w:ascii="Times New Roman" w:eastAsia="方正仿宋_GBK" w:hAnsi="Times New Roman"/>
                <w:b/>
                <w:bCs/>
                <w:color w:val="000000"/>
                <w:kern w:val="0"/>
                <w:szCs w:val="21"/>
              </w:rPr>
              <w:t>/</w:t>
            </w:r>
          </w:p>
        </w:tc>
      </w:tr>
      <w:tr w:rsidR="005A75F0" w:rsidRPr="00D92D27" w:rsidTr="005A75F0">
        <w:trPr>
          <w:trHeight w:val="20"/>
        </w:trPr>
        <w:tc>
          <w:tcPr>
            <w:tcW w:w="13984" w:type="dxa"/>
            <w:gridSpan w:val="6"/>
            <w:shd w:val="clear" w:color="auto" w:fill="auto"/>
            <w:vAlign w:val="center"/>
            <w:hideMark/>
          </w:tcPr>
          <w:p w:rsidR="005A75F0" w:rsidRPr="00990DC3" w:rsidRDefault="005A75F0" w:rsidP="005A75F0">
            <w:pPr>
              <w:widowControl/>
              <w:jc w:val="left"/>
              <w:rPr>
                <w:rFonts w:ascii="Times New Roman" w:eastAsia="方正仿宋_GBK" w:hAnsi="Times New Roman"/>
                <w:b/>
                <w:bCs/>
                <w:color w:val="000000"/>
                <w:kern w:val="0"/>
                <w:szCs w:val="21"/>
              </w:rPr>
            </w:pPr>
            <w:r w:rsidRPr="00990DC3">
              <w:rPr>
                <w:rFonts w:ascii="Times New Roman" w:eastAsia="方正仿宋_GBK" w:hAnsi="Times New Roman"/>
                <w:b/>
                <w:bCs/>
                <w:color w:val="000000"/>
                <w:kern w:val="0"/>
                <w:szCs w:val="21"/>
              </w:rPr>
              <w:t>四、水环境质量提升重点工程</w:t>
            </w:r>
          </w:p>
        </w:tc>
      </w:tr>
      <w:tr w:rsidR="005A75F0" w:rsidRPr="00D92D27" w:rsidTr="00990DC3">
        <w:trPr>
          <w:trHeight w:val="20"/>
        </w:trPr>
        <w:tc>
          <w:tcPr>
            <w:tcW w:w="546" w:type="dxa"/>
            <w:shd w:val="clear" w:color="auto" w:fill="auto"/>
            <w:vAlign w:val="center"/>
          </w:tcPr>
          <w:p w:rsidR="005A75F0" w:rsidRPr="00990DC3" w:rsidRDefault="005A75F0" w:rsidP="005A75F0">
            <w:pPr>
              <w:pStyle w:val="a5"/>
              <w:widowControl/>
              <w:numPr>
                <w:ilvl w:val="0"/>
                <w:numId w:val="2"/>
              </w:numPr>
              <w:ind w:left="0" w:firstLineChars="0" w:firstLine="0"/>
              <w:jc w:val="center"/>
              <w:rPr>
                <w:rFonts w:ascii="Times New Roman" w:eastAsia="方正仿宋_GBK" w:hAnsi="Times New Roman"/>
                <w:color w:val="000000"/>
                <w:kern w:val="0"/>
                <w:szCs w:val="21"/>
              </w:rPr>
            </w:pPr>
          </w:p>
        </w:tc>
        <w:tc>
          <w:tcPr>
            <w:tcW w:w="2771"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饮用水水源地保护工程</w:t>
            </w:r>
          </w:p>
        </w:tc>
        <w:tc>
          <w:tcPr>
            <w:tcW w:w="6790" w:type="dxa"/>
            <w:shd w:val="clear" w:color="auto" w:fill="auto"/>
            <w:vAlign w:val="center"/>
            <w:hideMark/>
          </w:tcPr>
          <w:p w:rsidR="005A75F0" w:rsidRPr="00990DC3" w:rsidRDefault="005A75F0" w:rsidP="005A75F0">
            <w:pPr>
              <w:widowControl/>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强化饮用水水源保护，确保贡湖饮用水水源地水质达标率稳定保持</w:t>
            </w:r>
            <w:r w:rsidRPr="00990DC3">
              <w:rPr>
                <w:rFonts w:ascii="Times New Roman" w:eastAsia="方正仿宋_GBK" w:hAnsi="Times New Roman"/>
                <w:color w:val="000000"/>
                <w:kern w:val="0"/>
                <w:szCs w:val="21"/>
              </w:rPr>
              <w:t>100%</w:t>
            </w:r>
            <w:r w:rsidRPr="00990DC3">
              <w:rPr>
                <w:rFonts w:ascii="Times New Roman" w:eastAsia="方正仿宋_GBK" w:hAnsi="Times New Roman"/>
                <w:color w:val="000000"/>
                <w:kern w:val="0"/>
                <w:szCs w:val="21"/>
              </w:rPr>
              <w:t>。</w:t>
            </w:r>
          </w:p>
        </w:tc>
        <w:tc>
          <w:tcPr>
            <w:tcW w:w="1546"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2021-2025</w:t>
            </w:r>
          </w:p>
        </w:tc>
        <w:tc>
          <w:tcPr>
            <w:tcW w:w="1142"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500</w:t>
            </w:r>
          </w:p>
        </w:tc>
        <w:tc>
          <w:tcPr>
            <w:tcW w:w="1189"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滨湖生态环境局</w:t>
            </w:r>
          </w:p>
        </w:tc>
      </w:tr>
      <w:tr w:rsidR="005A75F0" w:rsidRPr="005121C4" w:rsidTr="00990DC3">
        <w:trPr>
          <w:trHeight w:val="20"/>
        </w:trPr>
        <w:tc>
          <w:tcPr>
            <w:tcW w:w="546" w:type="dxa"/>
            <w:shd w:val="clear" w:color="auto" w:fill="auto"/>
            <w:vAlign w:val="center"/>
          </w:tcPr>
          <w:p w:rsidR="005A75F0" w:rsidRPr="00990DC3" w:rsidRDefault="005A75F0" w:rsidP="005A75F0">
            <w:pPr>
              <w:pStyle w:val="a5"/>
              <w:widowControl/>
              <w:numPr>
                <w:ilvl w:val="0"/>
                <w:numId w:val="2"/>
              </w:numPr>
              <w:ind w:left="0" w:firstLineChars="0" w:firstLine="0"/>
              <w:jc w:val="center"/>
              <w:rPr>
                <w:rFonts w:ascii="Times New Roman" w:eastAsia="方正仿宋_GBK" w:hAnsi="Times New Roman"/>
                <w:color w:val="000000"/>
                <w:kern w:val="0"/>
                <w:szCs w:val="21"/>
              </w:rPr>
            </w:pPr>
          </w:p>
        </w:tc>
        <w:tc>
          <w:tcPr>
            <w:tcW w:w="2771"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新一轮河道综合整治工程</w:t>
            </w:r>
          </w:p>
        </w:tc>
        <w:tc>
          <w:tcPr>
            <w:tcW w:w="6790" w:type="dxa"/>
            <w:shd w:val="clear" w:color="auto" w:fill="auto"/>
            <w:vAlign w:val="center"/>
          </w:tcPr>
          <w:p w:rsidR="005A75F0" w:rsidRPr="00990DC3" w:rsidRDefault="005A75F0" w:rsidP="005A75F0">
            <w:pPr>
              <w:widowControl/>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实施</w:t>
            </w:r>
            <w:r w:rsidRPr="00990DC3">
              <w:rPr>
                <w:rFonts w:ascii="Times New Roman" w:eastAsia="方正仿宋_GBK" w:hAnsi="Times New Roman"/>
                <w:color w:val="000000"/>
                <w:kern w:val="0"/>
                <w:szCs w:val="21"/>
              </w:rPr>
              <w:t>101</w:t>
            </w:r>
            <w:r w:rsidRPr="00990DC3">
              <w:rPr>
                <w:rFonts w:ascii="Times New Roman" w:eastAsia="方正仿宋_GBK" w:hAnsi="Times New Roman"/>
                <w:color w:val="000000"/>
                <w:kern w:val="0"/>
                <w:szCs w:val="21"/>
              </w:rPr>
              <w:t>条河道综合整治，包括河湖综合整治、水质提标、区域畅流活水、生态修复等。</w:t>
            </w:r>
          </w:p>
        </w:tc>
        <w:tc>
          <w:tcPr>
            <w:tcW w:w="1546"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2021-2025</w:t>
            </w:r>
          </w:p>
        </w:tc>
        <w:tc>
          <w:tcPr>
            <w:tcW w:w="1142"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30000</w:t>
            </w:r>
          </w:p>
        </w:tc>
        <w:tc>
          <w:tcPr>
            <w:tcW w:w="1189"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区水利局</w:t>
            </w:r>
          </w:p>
        </w:tc>
      </w:tr>
      <w:tr w:rsidR="005A75F0" w:rsidRPr="00D92D27" w:rsidTr="00990DC3">
        <w:trPr>
          <w:trHeight w:val="20"/>
        </w:trPr>
        <w:tc>
          <w:tcPr>
            <w:tcW w:w="546" w:type="dxa"/>
            <w:shd w:val="clear" w:color="auto" w:fill="auto"/>
            <w:vAlign w:val="center"/>
          </w:tcPr>
          <w:p w:rsidR="005A75F0" w:rsidRPr="00990DC3" w:rsidRDefault="005A75F0" w:rsidP="005A75F0">
            <w:pPr>
              <w:pStyle w:val="a5"/>
              <w:widowControl/>
              <w:numPr>
                <w:ilvl w:val="0"/>
                <w:numId w:val="2"/>
              </w:numPr>
              <w:ind w:left="0" w:firstLineChars="0" w:firstLine="0"/>
              <w:jc w:val="center"/>
              <w:rPr>
                <w:rFonts w:ascii="Times New Roman" w:eastAsia="方正仿宋_GBK" w:hAnsi="Times New Roman"/>
                <w:color w:val="000000"/>
                <w:kern w:val="0"/>
                <w:szCs w:val="21"/>
              </w:rPr>
            </w:pPr>
          </w:p>
        </w:tc>
        <w:tc>
          <w:tcPr>
            <w:tcW w:w="2771"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入河排污口排查与整治工程</w:t>
            </w:r>
          </w:p>
        </w:tc>
        <w:tc>
          <w:tcPr>
            <w:tcW w:w="6790" w:type="dxa"/>
            <w:shd w:val="clear" w:color="auto" w:fill="auto"/>
            <w:vAlign w:val="center"/>
          </w:tcPr>
          <w:p w:rsidR="005A75F0" w:rsidRPr="00990DC3" w:rsidRDefault="005A75F0" w:rsidP="005A75F0">
            <w:pPr>
              <w:widowControl/>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开展太湖流域入河（湖）排污口</w:t>
            </w:r>
            <w:r w:rsidRPr="00990DC3">
              <w:rPr>
                <w:rFonts w:ascii="Times New Roman" w:eastAsia="方正仿宋_GBK" w:hAnsi="Times New Roman"/>
                <w:color w:val="000000"/>
                <w:kern w:val="0"/>
                <w:szCs w:val="21"/>
              </w:rPr>
              <w:t>“</w:t>
            </w:r>
            <w:r w:rsidRPr="00990DC3">
              <w:rPr>
                <w:rFonts w:ascii="Times New Roman" w:eastAsia="方正仿宋_GBK" w:hAnsi="Times New Roman"/>
                <w:color w:val="000000"/>
                <w:kern w:val="0"/>
                <w:szCs w:val="21"/>
              </w:rPr>
              <w:t>排查</w:t>
            </w:r>
            <w:r w:rsidRPr="00990DC3">
              <w:rPr>
                <w:rFonts w:ascii="Times New Roman" w:eastAsia="方正仿宋_GBK" w:hAnsi="Times New Roman"/>
                <w:color w:val="000000"/>
                <w:kern w:val="0"/>
                <w:szCs w:val="21"/>
              </w:rPr>
              <w:t>”</w:t>
            </w:r>
            <w:r w:rsidRPr="00990DC3">
              <w:rPr>
                <w:rFonts w:ascii="Times New Roman" w:eastAsia="方正仿宋_GBK" w:hAnsi="Times New Roman"/>
                <w:color w:val="000000"/>
                <w:kern w:val="0"/>
                <w:szCs w:val="21"/>
              </w:rPr>
              <w:t>、</w:t>
            </w:r>
            <w:r w:rsidRPr="00990DC3">
              <w:rPr>
                <w:rFonts w:ascii="Times New Roman" w:eastAsia="方正仿宋_GBK" w:hAnsi="Times New Roman"/>
                <w:color w:val="000000"/>
                <w:kern w:val="0"/>
                <w:szCs w:val="21"/>
              </w:rPr>
              <w:t>“</w:t>
            </w:r>
            <w:r w:rsidRPr="00990DC3">
              <w:rPr>
                <w:rFonts w:ascii="Times New Roman" w:eastAsia="方正仿宋_GBK" w:hAnsi="Times New Roman"/>
                <w:color w:val="000000"/>
                <w:kern w:val="0"/>
                <w:szCs w:val="21"/>
              </w:rPr>
              <w:t>监测</w:t>
            </w:r>
            <w:r w:rsidRPr="00990DC3">
              <w:rPr>
                <w:rFonts w:ascii="Times New Roman" w:eastAsia="方正仿宋_GBK" w:hAnsi="Times New Roman"/>
                <w:color w:val="000000"/>
                <w:kern w:val="0"/>
                <w:szCs w:val="21"/>
              </w:rPr>
              <w:t>”</w:t>
            </w:r>
            <w:r w:rsidRPr="00990DC3">
              <w:rPr>
                <w:rFonts w:ascii="Times New Roman" w:eastAsia="方正仿宋_GBK" w:hAnsi="Times New Roman"/>
                <w:color w:val="000000"/>
                <w:kern w:val="0"/>
                <w:szCs w:val="21"/>
              </w:rPr>
              <w:t>、</w:t>
            </w:r>
            <w:r w:rsidRPr="00990DC3">
              <w:rPr>
                <w:rFonts w:ascii="Times New Roman" w:eastAsia="方正仿宋_GBK" w:hAnsi="Times New Roman"/>
                <w:color w:val="000000"/>
                <w:kern w:val="0"/>
                <w:szCs w:val="21"/>
              </w:rPr>
              <w:t>“</w:t>
            </w:r>
            <w:r w:rsidRPr="00990DC3">
              <w:rPr>
                <w:rFonts w:ascii="Times New Roman" w:eastAsia="方正仿宋_GBK" w:hAnsi="Times New Roman"/>
                <w:color w:val="000000"/>
                <w:kern w:val="0"/>
                <w:szCs w:val="21"/>
              </w:rPr>
              <w:t>溯源</w:t>
            </w:r>
            <w:r w:rsidRPr="00990DC3">
              <w:rPr>
                <w:rFonts w:ascii="Times New Roman" w:eastAsia="方正仿宋_GBK" w:hAnsi="Times New Roman"/>
                <w:color w:val="000000"/>
                <w:kern w:val="0"/>
                <w:szCs w:val="21"/>
              </w:rPr>
              <w:t>”</w:t>
            </w:r>
            <w:r w:rsidRPr="00990DC3">
              <w:rPr>
                <w:rFonts w:ascii="Times New Roman" w:eastAsia="方正仿宋_GBK" w:hAnsi="Times New Roman"/>
                <w:color w:val="000000"/>
                <w:kern w:val="0"/>
                <w:szCs w:val="21"/>
              </w:rPr>
              <w:t>，并持续推进入河（湖）排污口整治。</w:t>
            </w:r>
          </w:p>
        </w:tc>
        <w:tc>
          <w:tcPr>
            <w:tcW w:w="1546"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2021-2025</w:t>
            </w:r>
          </w:p>
        </w:tc>
        <w:tc>
          <w:tcPr>
            <w:tcW w:w="1142"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1000</w:t>
            </w:r>
          </w:p>
        </w:tc>
        <w:tc>
          <w:tcPr>
            <w:tcW w:w="1189"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滨湖生态环境局</w:t>
            </w:r>
          </w:p>
        </w:tc>
      </w:tr>
      <w:tr w:rsidR="005A75F0" w:rsidRPr="00D92D27" w:rsidTr="00990DC3">
        <w:trPr>
          <w:trHeight w:val="20"/>
        </w:trPr>
        <w:tc>
          <w:tcPr>
            <w:tcW w:w="546" w:type="dxa"/>
            <w:shd w:val="clear" w:color="auto" w:fill="auto"/>
            <w:vAlign w:val="center"/>
          </w:tcPr>
          <w:p w:rsidR="005A75F0" w:rsidRPr="00990DC3" w:rsidRDefault="005A75F0" w:rsidP="005A75F0">
            <w:pPr>
              <w:pStyle w:val="a5"/>
              <w:widowControl/>
              <w:numPr>
                <w:ilvl w:val="0"/>
                <w:numId w:val="2"/>
              </w:numPr>
              <w:ind w:left="0" w:firstLineChars="0" w:firstLine="0"/>
              <w:jc w:val="center"/>
              <w:rPr>
                <w:rFonts w:ascii="Times New Roman" w:eastAsia="方正仿宋_GBK" w:hAnsi="Times New Roman"/>
                <w:color w:val="000000"/>
                <w:kern w:val="0"/>
                <w:szCs w:val="21"/>
              </w:rPr>
            </w:pPr>
          </w:p>
        </w:tc>
        <w:tc>
          <w:tcPr>
            <w:tcW w:w="2771"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排水整治工程</w:t>
            </w:r>
          </w:p>
        </w:tc>
        <w:tc>
          <w:tcPr>
            <w:tcW w:w="6790" w:type="dxa"/>
            <w:shd w:val="clear" w:color="auto" w:fill="auto"/>
            <w:vAlign w:val="center"/>
          </w:tcPr>
          <w:p w:rsidR="005A75F0" w:rsidRPr="00990DC3" w:rsidRDefault="005A75F0" w:rsidP="005A75F0">
            <w:pPr>
              <w:widowControl/>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实施雨污水管网定期维护，开展排水整治专项行动。</w:t>
            </w:r>
          </w:p>
        </w:tc>
        <w:tc>
          <w:tcPr>
            <w:tcW w:w="1546"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2021-2025</w:t>
            </w:r>
          </w:p>
        </w:tc>
        <w:tc>
          <w:tcPr>
            <w:tcW w:w="1142"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80000</w:t>
            </w:r>
          </w:p>
        </w:tc>
        <w:tc>
          <w:tcPr>
            <w:tcW w:w="1189" w:type="dxa"/>
            <w:shd w:val="clear" w:color="auto" w:fill="auto"/>
            <w:vAlign w:val="center"/>
          </w:tcPr>
          <w:p w:rsidR="005A75F0" w:rsidRPr="00990DC3" w:rsidRDefault="004514B6"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区住</w:t>
            </w:r>
            <w:r>
              <w:rPr>
                <w:rFonts w:ascii="Times New Roman" w:eastAsia="方正仿宋_GBK" w:hAnsi="Times New Roman" w:hint="eastAsia"/>
                <w:color w:val="000000"/>
                <w:kern w:val="0"/>
                <w:szCs w:val="21"/>
              </w:rPr>
              <w:t>房城乡</w:t>
            </w:r>
            <w:r w:rsidRPr="00990DC3">
              <w:rPr>
                <w:rFonts w:ascii="Times New Roman" w:eastAsia="方正仿宋_GBK" w:hAnsi="Times New Roman"/>
                <w:color w:val="000000"/>
                <w:kern w:val="0"/>
                <w:szCs w:val="21"/>
              </w:rPr>
              <w:t>建</w:t>
            </w:r>
            <w:r>
              <w:rPr>
                <w:rFonts w:ascii="Times New Roman" w:eastAsia="方正仿宋_GBK" w:hAnsi="Times New Roman" w:hint="eastAsia"/>
                <w:color w:val="000000"/>
                <w:kern w:val="0"/>
                <w:szCs w:val="21"/>
              </w:rPr>
              <w:t>设</w:t>
            </w:r>
            <w:r w:rsidRPr="00990DC3">
              <w:rPr>
                <w:rFonts w:ascii="Times New Roman" w:eastAsia="方正仿宋_GBK" w:hAnsi="Times New Roman"/>
                <w:color w:val="000000"/>
                <w:kern w:val="0"/>
                <w:szCs w:val="21"/>
              </w:rPr>
              <w:t>局</w:t>
            </w:r>
          </w:p>
        </w:tc>
      </w:tr>
      <w:tr w:rsidR="005A75F0" w:rsidRPr="00D92D27" w:rsidTr="00990DC3">
        <w:trPr>
          <w:trHeight w:val="20"/>
        </w:trPr>
        <w:tc>
          <w:tcPr>
            <w:tcW w:w="546" w:type="dxa"/>
            <w:shd w:val="clear" w:color="auto" w:fill="auto"/>
            <w:vAlign w:val="center"/>
          </w:tcPr>
          <w:p w:rsidR="005A75F0" w:rsidRPr="00990DC3" w:rsidRDefault="005A75F0" w:rsidP="005A75F0">
            <w:pPr>
              <w:pStyle w:val="a5"/>
              <w:widowControl/>
              <w:numPr>
                <w:ilvl w:val="0"/>
                <w:numId w:val="2"/>
              </w:numPr>
              <w:ind w:left="0" w:firstLineChars="0" w:firstLine="0"/>
              <w:jc w:val="center"/>
              <w:rPr>
                <w:rFonts w:ascii="Times New Roman" w:eastAsia="方正仿宋_GBK" w:hAnsi="Times New Roman"/>
                <w:color w:val="000000"/>
                <w:kern w:val="0"/>
                <w:szCs w:val="21"/>
              </w:rPr>
            </w:pPr>
          </w:p>
        </w:tc>
        <w:tc>
          <w:tcPr>
            <w:tcW w:w="2771"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河道水系连通工程</w:t>
            </w:r>
          </w:p>
        </w:tc>
        <w:tc>
          <w:tcPr>
            <w:tcW w:w="6790" w:type="dxa"/>
            <w:shd w:val="clear" w:color="auto" w:fill="auto"/>
            <w:vAlign w:val="center"/>
          </w:tcPr>
          <w:p w:rsidR="005A75F0" w:rsidRPr="00990DC3" w:rsidRDefault="005A75F0" w:rsidP="005A75F0">
            <w:pPr>
              <w:widowControl/>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实施河道新开工程，累计新开河道约</w:t>
            </w:r>
            <w:r w:rsidRPr="00990DC3">
              <w:rPr>
                <w:rFonts w:ascii="Times New Roman" w:eastAsia="方正仿宋_GBK" w:hAnsi="Times New Roman"/>
                <w:color w:val="000000"/>
                <w:kern w:val="0"/>
                <w:szCs w:val="21"/>
              </w:rPr>
              <w:t>15</w:t>
            </w:r>
            <w:r w:rsidRPr="00990DC3">
              <w:rPr>
                <w:rFonts w:ascii="Times New Roman" w:eastAsia="方正仿宋_GBK" w:hAnsi="Times New Roman"/>
                <w:color w:val="000000"/>
                <w:kern w:val="0"/>
                <w:szCs w:val="21"/>
              </w:rPr>
              <w:t>公里。</w:t>
            </w:r>
          </w:p>
        </w:tc>
        <w:tc>
          <w:tcPr>
            <w:tcW w:w="1546"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2021-2025</w:t>
            </w:r>
          </w:p>
        </w:tc>
        <w:tc>
          <w:tcPr>
            <w:tcW w:w="1142"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highlight w:val="yellow"/>
              </w:rPr>
            </w:pPr>
            <w:r w:rsidRPr="00990DC3">
              <w:rPr>
                <w:rFonts w:ascii="Times New Roman" w:eastAsia="方正仿宋_GBK" w:hAnsi="Times New Roman"/>
                <w:color w:val="000000"/>
                <w:kern w:val="0"/>
                <w:szCs w:val="21"/>
              </w:rPr>
              <w:t>25000</w:t>
            </w:r>
          </w:p>
        </w:tc>
        <w:tc>
          <w:tcPr>
            <w:tcW w:w="1189"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区水利局</w:t>
            </w:r>
          </w:p>
        </w:tc>
      </w:tr>
      <w:tr w:rsidR="009C46B0" w:rsidRPr="00D92D27" w:rsidTr="00A012E8">
        <w:trPr>
          <w:trHeight w:val="20"/>
        </w:trPr>
        <w:tc>
          <w:tcPr>
            <w:tcW w:w="546" w:type="dxa"/>
            <w:shd w:val="clear" w:color="auto" w:fill="auto"/>
            <w:vAlign w:val="center"/>
          </w:tcPr>
          <w:p w:rsidR="009C46B0" w:rsidRPr="00990DC3" w:rsidRDefault="009C46B0" w:rsidP="00A012E8">
            <w:pPr>
              <w:pStyle w:val="a5"/>
              <w:widowControl/>
              <w:numPr>
                <w:ilvl w:val="0"/>
                <w:numId w:val="2"/>
              </w:numPr>
              <w:ind w:left="0" w:firstLineChars="0" w:firstLine="0"/>
              <w:jc w:val="center"/>
              <w:rPr>
                <w:rFonts w:ascii="Times New Roman" w:eastAsia="方正仿宋_GBK" w:hAnsi="Times New Roman"/>
                <w:color w:val="000000"/>
                <w:kern w:val="0"/>
                <w:szCs w:val="21"/>
              </w:rPr>
            </w:pPr>
          </w:p>
        </w:tc>
        <w:tc>
          <w:tcPr>
            <w:tcW w:w="2771" w:type="dxa"/>
            <w:shd w:val="clear" w:color="auto" w:fill="auto"/>
            <w:vAlign w:val="center"/>
          </w:tcPr>
          <w:p w:rsidR="009C46B0" w:rsidRPr="00990DC3" w:rsidRDefault="009C46B0" w:rsidP="00A012E8">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调水引流工程</w:t>
            </w:r>
          </w:p>
        </w:tc>
        <w:tc>
          <w:tcPr>
            <w:tcW w:w="6790" w:type="dxa"/>
            <w:shd w:val="clear" w:color="auto" w:fill="auto"/>
            <w:vAlign w:val="center"/>
          </w:tcPr>
          <w:p w:rsidR="009C46B0" w:rsidRPr="00990DC3" w:rsidRDefault="009C46B0" w:rsidP="00A012E8">
            <w:pPr>
              <w:widowControl/>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因地制宜新建和扩建调水泵站。</w:t>
            </w:r>
          </w:p>
        </w:tc>
        <w:tc>
          <w:tcPr>
            <w:tcW w:w="1546" w:type="dxa"/>
            <w:shd w:val="clear" w:color="auto" w:fill="auto"/>
            <w:vAlign w:val="center"/>
          </w:tcPr>
          <w:p w:rsidR="009C46B0" w:rsidRPr="00990DC3" w:rsidRDefault="009C46B0" w:rsidP="00A012E8">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2021-2025</w:t>
            </w:r>
          </w:p>
        </w:tc>
        <w:tc>
          <w:tcPr>
            <w:tcW w:w="1142" w:type="dxa"/>
            <w:shd w:val="clear" w:color="auto" w:fill="auto"/>
            <w:vAlign w:val="center"/>
          </w:tcPr>
          <w:p w:rsidR="009C46B0" w:rsidRPr="00990DC3" w:rsidRDefault="009C46B0" w:rsidP="00A012E8">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4900</w:t>
            </w:r>
          </w:p>
        </w:tc>
        <w:tc>
          <w:tcPr>
            <w:tcW w:w="1189" w:type="dxa"/>
            <w:shd w:val="clear" w:color="auto" w:fill="auto"/>
            <w:vAlign w:val="center"/>
          </w:tcPr>
          <w:p w:rsidR="009C46B0" w:rsidRPr="00990DC3" w:rsidRDefault="009C46B0" w:rsidP="00A012E8">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区水利局</w:t>
            </w:r>
          </w:p>
        </w:tc>
      </w:tr>
      <w:tr w:rsidR="005A75F0" w:rsidRPr="00D92D27" w:rsidTr="00990DC3">
        <w:trPr>
          <w:trHeight w:val="20"/>
        </w:trPr>
        <w:tc>
          <w:tcPr>
            <w:tcW w:w="546" w:type="dxa"/>
            <w:shd w:val="clear" w:color="auto" w:fill="auto"/>
            <w:vAlign w:val="center"/>
          </w:tcPr>
          <w:p w:rsidR="005A75F0" w:rsidRPr="00990DC3" w:rsidRDefault="005A75F0" w:rsidP="005A75F0">
            <w:pPr>
              <w:pStyle w:val="a5"/>
              <w:widowControl/>
              <w:numPr>
                <w:ilvl w:val="0"/>
                <w:numId w:val="2"/>
              </w:numPr>
              <w:ind w:left="0" w:firstLineChars="0" w:firstLine="0"/>
              <w:jc w:val="center"/>
              <w:rPr>
                <w:rFonts w:ascii="Times New Roman" w:eastAsia="方正仿宋_GBK" w:hAnsi="Times New Roman"/>
                <w:color w:val="000000"/>
                <w:kern w:val="0"/>
                <w:szCs w:val="21"/>
              </w:rPr>
            </w:pPr>
          </w:p>
        </w:tc>
        <w:tc>
          <w:tcPr>
            <w:tcW w:w="2771"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河道清淤工程</w:t>
            </w:r>
          </w:p>
        </w:tc>
        <w:tc>
          <w:tcPr>
            <w:tcW w:w="6790" w:type="dxa"/>
            <w:shd w:val="clear" w:color="auto" w:fill="auto"/>
            <w:vAlign w:val="center"/>
          </w:tcPr>
          <w:p w:rsidR="005A75F0" w:rsidRPr="00990DC3" w:rsidRDefault="005A75F0" w:rsidP="005A75F0">
            <w:pPr>
              <w:widowControl/>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对环山河、十字河、孟湾浜、杨湾浜等河道实施清淤疏浚、河岸整治；实施农村河道疏浚</w:t>
            </w:r>
            <w:r w:rsidRPr="00990DC3">
              <w:rPr>
                <w:rFonts w:ascii="Times New Roman" w:eastAsia="方正仿宋_GBK" w:hAnsi="Times New Roman"/>
                <w:color w:val="000000"/>
                <w:kern w:val="0"/>
                <w:szCs w:val="21"/>
              </w:rPr>
              <w:tab/>
            </w:r>
            <w:r w:rsidRPr="00990DC3">
              <w:rPr>
                <w:rFonts w:ascii="Times New Roman" w:eastAsia="方正仿宋_GBK" w:hAnsi="Times New Roman"/>
                <w:color w:val="000000"/>
                <w:kern w:val="0"/>
                <w:szCs w:val="21"/>
              </w:rPr>
              <w:t>工程，清淤长度约</w:t>
            </w:r>
            <w:r w:rsidRPr="00990DC3">
              <w:rPr>
                <w:rFonts w:ascii="Times New Roman" w:eastAsia="方正仿宋_GBK" w:hAnsi="Times New Roman"/>
                <w:color w:val="000000"/>
                <w:kern w:val="0"/>
                <w:szCs w:val="21"/>
              </w:rPr>
              <w:t>2</w:t>
            </w:r>
            <w:r w:rsidRPr="00990DC3">
              <w:rPr>
                <w:rFonts w:ascii="Times New Roman" w:eastAsia="方正仿宋_GBK" w:hAnsi="Times New Roman"/>
                <w:color w:val="000000"/>
                <w:kern w:val="0"/>
                <w:szCs w:val="21"/>
              </w:rPr>
              <w:t>公里，清淤土方约</w:t>
            </w:r>
            <w:r w:rsidRPr="00990DC3">
              <w:rPr>
                <w:rFonts w:ascii="Times New Roman" w:eastAsia="方正仿宋_GBK" w:hAnsi="Times New Roman"/>
                <w:color w:val="000000"/>
                <w:kern w:val="0"/>
                <w:szCs w:val="21"/>
              </w:rPr>
              <w:t>3</w:t>
            </w:r>
            <w:r w:rsidRPr="00990DC3">
              <w:rPr>
                <w:rFonts w:ascii="Times New Roman" w:eastAsia="方正仿宋_GBK" w:hAnsi="Times New Roman"/>
                <w:color w:val="000000"/>
                <w:kern w:val="0"/>
                <w:szCs w:val="21"/>
              </w:rPr>
              <w:t>万方。</w:t>
            </w:r>
          </w:p>
        </w:tc>
        <w:tc>
          <w:tcPr>
            <w:tcW w:w="1546"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2021-2025</w:t>
            </w:r>
          </w:p>
        </w:tc>
        <w:tc>
          <w:tcPr>
            <w:tcW w:w="1142"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2000</w:t>
            </w:r>
          </w:p>
        </w:tc>
        <w:tc>
          <w:tcPr>
            <w:tcW w:w="1189"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区水利局</w:t>
            </w:r>
          </w:p>
        </w:tc>
      </w:tr>
      <w:tr w:rsidR="005A75F0" w:rsidRPr="00D92D27" w:rsidTr="00990DC3">
        <w:trPr>
          <w:trHeight w:val="20"/>
        </w:trPr>
        <w:tc>
          <w:tcPr>
            <w:tcW w:w="546" w:type="dxa"/>
            <w:shd w:val="clear" w:color="auto" w:fill="auto"/>
            <w:vAlign w:val="center"/>
          </w:tcPr>
          <w:p w:rsidR="005A75F0" w:rsidRPr="00990DC3" w:rsidRDefault="005A75F0" w:rsidP="005A75F0">
            <w:pPr>
              <w:pStyle w:val="a5"/>
              <w:widowControl/>
              <w:numPr>
                <w:ilvl w:val="0"/>
                <w:numId w:val="2"/>
              </w:numPr>
              <w:ind w:left="0" w:firstLineChars="0" w:firstLine="0"/>
              <w:jc w:val="center"/>
              <w:rPr>
                <w:rFonts w:ascii="Times New Roman" w:eastAsia="方正仿宋_GBK" w:hAnsi="Times New Roman"/>
                <w:color w:val="000000"/>
                <w:kern w:val="0"/>
                <w:szCs w:val="21"/>
              </w:rPr>
            </w:pPr>
          </w:p>
        </w:tc>
        <w:tc>
          <w:tcPr>
            <w:tcW w:w="2771"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水生态修复工程</w:t>
            </w:r>
          </w:p>
        </w:tc>
        <w:tc>
          <w:tcPr>
            <w:tcW w:w="6790" w:type="dxa"/>
            <w:shd w:val="clear" w:color="auto" w:fill="auto"/>
            <w:vAlign w:val="center"/>
          </w:tcPr>
          <w:p w:rsidR="005A75F0" w:rsidRPr="00990DC3" w:rsidRDefault="005A75F0" w:rsidP="005A75F0">
            <w:pPr>
              <w:widowControl/>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实施驳岸改造、生态沟渠、生态隔离带、绿化工程、水体增氧、水生态系统构建以及水体净化系统等项目，综合提升水环境。</w:t>
            </w:r>
          </w:p>
        </w:tc>
        <w:tc>
          <w:tcPr>
            <w:tcW w:w="1546"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2021-2025</w:t>
            </w:r>
          </w:p>
        </w:tc>
        <w:tc>
          <w:tcPr>
            <w:tcW w:w="1142"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16000</w:t>
            </w:r>
          </w:p>
        </w:tc>
        <w:tc>
          <w:tcPr>
            <w:tcW w:w="1189"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滨湖生态环境局</w:t>
            </w:r>
          </w:p>
        </w:tc>
      </w:tr>
      <w:tr w:rsidR="005A75F0" w:rsidRPr="00D92D27" w:rsidTr="00990DC3">
        <w:trPr>
          <w:trHeight w:val="20"/>
        </w:trPr>
        <w:tc>
          <w:tcPr>
            <w:tcW w:w="546" w:type="dxa"/>
            <w:shd w:val="clear" w:color="auto" w:fill="auto"/>
            <w:vAlign w:val="center"/>
          </w:tcPr>
          <w:p w:rsidR="005A75F0" w:rsidRPr="00990DC3" w:rsidRDefault="005A75F0" w:rsidP="005A75F0">
            <w:pPr>
              <w:pStyle w:val="a5"/>
              <w:widowControl/>
              <w:numPr>
                <w:ilvl w:val="0"/>
                <w:numId w:val="2"/>
              </w:numPr>
              <w:ind w:left="0" w:firstLineChars="0" w:firstLine="0"/>
              <w:jc w:val="center"/>
              <w:rPr>
                <w:rFonts w:ascii="Times New Roman" w:eastAsia="方正仿宋_GBK" w:hAnsi="Times New Roman"/>
                <w:color w:val="000000"/>
                <w:kern w:val="0"/>
                <w:szCs w:val="21"/>
              </w:rPr>
            </w:pPr>
          </w:p>
        </w:tc>
        <w:tc>
          <w:tcPr>
            <w:tcW w:w="2771"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蠡湖及周边岸线、湖滨缓冲带生态保护提升工程</w:t>
            </w:r>
          </w:p>
        </w:tc>
        <w:tc>
          <w:tcPr>
            <w:tcW w:w="6790" w:type="dxa"/>
            <w:shd w:val="clear" w:color="auto" w:fill="auto"/>
            <w:vAlign w:val="center"/>
            <w:hideMark/>
          </w:tcPr>
          <w:p w:rsidR="005A75F0" w:rsidRPr="00990DC3" w:rsidRDefault="005A75F0" w:rsidP="005A75F0">
            <w:pPr>
              <w:widowControl/>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环蠡湖及周边</w:t>
            </w:r>
            <w:r w:rsidRPr="00990DC3">
              <w:rPr>
                <w:rFonts w:ascii="Times New Roman" w:eastAsia="方正仿宋_GBK" w:hAnsi="Times New Roman"/>
                <w:color w:val="000000"/>
                <w:kern w:val="0"/>
                <w:szCs w:val="21"/>
              </w:rPr>
              <w:t>38</w:t>
            </w:r>
            <w:r w:rsidRPr="00990DC3">
              <w:rPr>
                <w:rFonts w:ascii="Times New Roman" w:eastAsia="方正仿宋_GBK" w:hAnsi="Times New Roman"/>
                <w:color w:val="000000"/>
                <w:kern w:val="0"/>
                <w:szCs w:val="21"/>
              </w:rPr>
              <w:t>公里湖岸线及缓冲带进行生态保护提升改造工作，主要实施内容包括生境条件改善、植被群落配置等，实现建设绿色廊道目标。</w:t>
            </w:r>
          </w:p>
        </w:tc>
        <w:tc>
          <w:tcPr>
            <w:tcW w:w="1546"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2021-2022</w:t>
            </w:r>
          </w:p>
        </w:tc>
        <w:tc>
          <w:tcPr>
            <w:tcW w:w="1142"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10000</w:t>
            </w:r>
          </w:p>
        </w:tc>
        <w:tc>
          <w:tcPr>
            <w:tcW w:w="1189"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滨湖生态环境局</w:t>
            </w:r>
          </w:p>
        </w:tc>
      </w:tr>
      <w:tr w:rsidR="005A75F0" w:rsidRPr="00B73F92" w:rsidTr="005A75F0">
        <w:trPr>
          <w:trHeight w:val="20"/>
        </w:trPr>
        <w:tc>
          <w:tcPr>
            <w:tcW w:w="11653" w:type="dxa"/>
            <w:gridSpan w:val="4"/>
            <w:shd w:val="clear" w:color="auto" w:fill="auto"/>
            <w:vAlign w:val="center"/>
          </w:tcPr>
          <w:p w:rsidR="005A75F0" w:rsidRPr="00990DC3" w:rsidRDefault="005A75F0" w:rsidP="005A75F0">
            <w:pPr>
              <w:widowControl/>
              <w:jc w:val="center"/>
              <w:rPr>
                <w:rFonts w:ascii="Times New Roman" w:eastAsia="方正仿宋_GBK" w:hAnsi="Times New Roman"/>
                <w:b/>
                <w:bCs/>
                <w:color w:val="000000"/>
                <w:kern w:val="0"/>
                <w:szCs w:val="21"/>
              </w:rPr>
            </w:pPr>
            <w:r w:rsidRPr="00990DC3">
              <w:rPr>
                <w:rFonts w:ascii="Times New Roman" w:eastAsia="方正仿宋_GBK" w:hAnsi="Times New Roman"/>
                <w:b/>
                <w:bCs/>
                <w:color w:val="000000"/>
                <w:kern w:val="0"/>
                <w:szCs w:val="21"/>
              </w:rPr>
              <w:t>小计</w:t>
            </w:r>
          </w:p>
        </w:tc>
        <w:tc>
          <w:tcPr>
            <w:tcW w:w="1142" w:type="dxa"/>
            <w:shd w:val="clear" w:color="auto" w:fill="auto"/>
            <w:vAlign w:val="center"/>
          </w:tcPr>
          <w:p w:rsidR="005A75F0" w:rsidRPr="00990DC3" w:rsidRDefault="005A75F0" w:rsidP="005A75F0">
            <w:pPr>
              <w:widowControl/>
              <w:jc w:val="center"/>
              <w:rPr>
                <w:rFonts w:ascii="Times New Roman" w:eastAsia="方正仿宋_GBK" w:hAnsi="Times New Roman"/>
                <w:b/>
                <w:bCs/>
                <w:color w:val="000000"/>
                <w:kern w:val="0"/>
                <w:szCs w:val="21"/>
              </w:rPr>
            </w:pPr>
            <w:r w:rsidRPr="00990DC3">
              <w:rPr>
                <w:rFonts w:ascii="Times New Roman" w:eastAsia="方正仿宋_GBK" w:hAnsi="Times New Roman"/>
                <w:b/>
                <w:bCs/>
                <w:color w:val="000000"/>
                <w:kern w:val="0"/>
                <w:szCs w:val="21"/>
              </w:rPr>
              <w:t>169400</w:t>
            </w:r>
          </w:p>
        </w:tc>
        <w:tc>
          <w:tcPr>
            <w:tcW w:w="1189" w:type="dxa"/>
            <w:shd w:val="clear" w:color="auto" w:fill="auto"/>
            <w:vAlign w:val="center"/>
          </w:tcPr>
          <w:p w:rsidR="005A75F0" w:rsidRPr="00990DC3" w:rsidRDefault="005A75F0" w:rsidP="005A75F0">
            <w:pPr>
              <w:widowControl/>
              <w:jc w:val="center"/>
              <w:rPr>
                <w:rFonts w:ascii="Times New Roman" w:eastAsia="方正仿宋_GBK" w:hAnsi="Times New Roman"/>
                <w:b/>
                <w:bCs/>
                <w:color w:val="000000"/>
                <w:kern w:val="0"/>
                <w:szCs w:val="21"/>
              </w:rPr>
            </w:pPr>
            <w:r w:rsidRPr="00990DC3">
              <w:rPr>
                <w:rFonts w:ascii="Times New Roman" w:eastAsia="方正仿宋_GBK" w:hAnsi="Times New Roman"/>
                <w:b/>
                <w:bCs/>
                <w:color w:val="000000"/>
                <w:kern w:val="0"/>
                <w:szCs w:val="21"/>
              </w:rPr>
              <w:t>/</w:t>
            </w:r>
          </w:p>
        </w:tc>
      </w:tr>
      <w:tr w:rsidR="005A75F0" w:rsidRPr="00D92D27" w:rsidTr="005A75F0">
        <w:trPr>
          <w:trHeight w:val="20"/>
        </w:trPr>
        <w:tc>
          <w:tcPr>
            <w:tcW w:w="13984" w:type="dxa"/>
            <w:gridSpan w:val="6"/>
            <w:shd w:val="clear" w:color="auto" w:fill="auto"/>
            <w:vAlign w:val="center"/>
            <w:hideMark/>
          </w:tcPr>
          <w:p w:rsidR="005A75F0" w:rsidRPr="00990DC3" w:rsidRDefault="005A75F0" w:rsidP="005A75F0">
            <w:pPr>
              <w:widowControl/>
              <w:jc w:val="left"/>
              <w:rPr>
                <w:rFonts w:ascii="Times New Roman" w:eastAsia="方正仿宋_GBK" w:hAnsi="Times New Roman"/>
                <w:b/>
                <w:bCs/>
                <w:color w:val="000000"/>
                <w:kern w:val="0"/>
                <w:szCs w:val="21"/>
              </w:rPr>
            </w:pPr>
            <w:r w:rsidRPr="00990DC3">
              <w:rPr>
                <w:rFonts w:ascii="Times New Roman" w:eastAsia="方正仿宋_GBK" w:hAnsi="Times New Roman"/>
                <w:b/>
                <w:bCs/>
                <w:color w:val="000000"/>
                <w:kern w:val="0"/>
                <w:szCs w:val="21"/>
              </w:rPr>
              <w:t>五、土壤环境质量提升重点工程</w:t>
            </w:r>
          </w:p>
        </w:tc>
      </w:tr>
      <w:tr w:rsidR="005A75F0" w:rsidRPr="00D92D27" w:rsidTr="00990DC3">
        <w:trPr>
          <w:trHeight w:val="20"/>
        </w:trPr>
        <w:tc>
          <w:tcPr>
            <w:tcW w:w="546" w:type="dxa"/>
            <w:shd w:val="clear" w:color="auto" w:fill="auto"/>
            <w:vAlign w:val="center"/>
          </w:tcPr>
          <w:p w:rsidR="005A75F0" w:rsidRPr="00990DC3" w:rsidRDefault="005A75F0" w:rsidP="005A75F0">
            <w:pPr>
              <w:pStyle w:val="a5"/>
              <w:widowControl/>
              <w:numPr>
                <w:ilvl w:val="0"/>
                <w:numId w:val="2"/>
              </w:numPr>
              <w:ind w:left="0" w:firstLineChars="0" w:firstLine="0"/>
              <w:jc w:val="center"/>
              <w:rPr>
                <w:rFonts w:ascii="Times New Roman" w:eastAsia="方正仿宋_GBK" w:hAnsi="Times New Roman"/>
                <w:color w:val="000000"/>
                <w:kern w:val="0"/>
                <w:szCs w:val="21"/>
              </w:rPr>
            </w:pPr>
          </w:p>
        </w:tc>
        <w:tc>
          <w:tcPr>
            <w:tcW w:w="2771"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污染腾退地块调查和修复工程</w:t>
            </w:r>
          </w:p>
        </w:tc>
        <w:tc>
          <w:tcPr>
            <w:tcW w:w="6790" w:type="dxa"/>
            <w:shd w:val="clear" w:color="auto" w:fill="auto"/>
            <w:vAlign w:val="center"/>
            <w:hideMark/>
          </w:tcPr>
          <w:p w:rsidR="005A75F0" w:rsidRPr="00990DC3" w:rsidRDefault="005A75F0" w:rsidP="005A75F0">
            <w:pPr>
              <w:widowControl/>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2022</w:t>
            </w:r>
            <w:r w:rsidRPr="00990DC3">
              <w:rPr>
                <w:rFonts w:ascii="Times New Roman" w:eastAsia="方正仿宋_GBK" w:hAnsi="Times New Roman"/>
                <w:color w:val="000000"/>
                <w:kern w:val="0"/>
                <w:szCs w:val="21"/>
              </w:rPr>
              <w:t>年前完成</w:t>
            </w:r>
            <w:r w:rsidRPr="00990DC3">
              <w:rPr>
                <w:rFonts w:ascii="Times New Roman" w:eastAsia="方正仿宋_GBK" w:hAnsi="Times New Roman"/>
                <w:color w:val="000000"/>
                <w:kern w:val="0"/>
                <w:szCs w:val="21"/>
              </w:rPr>
              <w:t>25</w:t>
            </w:r>
            <w:r w:rsidRPr="00990DC3">
              <w:rPr>
                <w:rFonts w:ascii="Times New Roman" w:eastAsia="方正仿宋_GBK" w:hAnsi="Times New Roman"/>
                <w:color w:val="000000"/>
                <w:kern w:val="0"/>
                <w:szCs w:val="21"/>
              </w:rPr>
              <w:t>家化工厂腾退后的土壤污染状况调查或监督性监测，对调查发现的污染地块，督促责任人开展修复。</w:t>
            </w:r>
          </w:p>
        </w:tc>
        <w:tc>
          <w:tcPr>
            <w:tcW w:w="1546"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2021-2022</w:t>
            </w:r>
          </w:p>
        </w:tc>
        <w:tc>
          <w:tcPr>
            <w:tcW w:w="1142"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4000</w:t>
            </w:r>
          </w:p>
        </w:tc>
        <w:tc>
          <w:tcPr>
            <w:tcW w:w="1189"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滨湖生态环境局</w:t>
            </w:r>
          </w:p>
        </w:tc>
      </w:tr>
      <w:tr w:rsidR="005A75F0" w:rsidRPr="00D92D27" w:rsidTr="00990DC3">
        <w:trPr>
          <w:trHeight w:val="20"/>
        </w:trPr>
        <w:tc>
          <w:tcPr>
            <w:tcW w:w="546" w:type="dxa"/>
            <w:shd w:val="clear" w:color="auto" w:fill="auto"/>
            <w:vAlign w:val="center"/>
          </w:tcPr>
          <w:p w:rsidR="005A75F0" w:rsidRPr="00990DC3" w:rsidRDefault="005A75F0" w:rsidP="005A75F0">
            <w:pPr>
              <w:pStyle w:val="a5"/>
              <w:widowControl/>
              <w:numPr>
                <w:ilvl w:val="0"/>
                <w:numId w:val="2"/>
              </w:numPr>
              <w:ind w:left="0" w:firstLineChars="0" w:firstLine="0"/>
              <w:jc w:val="center"/>
              <w:rPr>
                <w:rFonts w:ascii="Times New Roman" w:eastAsia="方正仿宋_GBK" w:hAnsi="Times New Roman"/>
                <w:color w:val="000000"/>
                <w:kern w:val="0"/>
                <w:szCs w:val="21"/>
              </w:rPr>
            </w:pPr>
          </w:p>
        </w:tc>
        <w:tc>
          <w:tcPr>
            <w:tcW w:w="2771"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土壤和地下水风险防控工程</w:t>
            </w:r>
          </w:p>
        </w:tc>
        <w:tc>
          <w:tcPr>
            <w:tcW w:w="6790" w:type="dxa"/>
            <w:shd w:val="clear" w:color="auto" w:fill="auto"/>
            <w:vAlign w:val="center"/>
          </w:tcPr>
          <w:p w:rsidR="005A75F0" w:rsidRPr="00990DC3" w:rsidRDefault="005A75F0" w:rsidP="005A75F0">
            <w:pPr>
              <w:widowControl/>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2025</w:t>
            </w:r>
            <w:r w:rsidRPr="00990DC3">
              <w:rPr>
                <w:rFonts w:ascii="Times New Roman" w:eastAsia="方正仿宋_GBK" w:hAnsi="Times New Roman"/>
                <w:color w:val="000000"/>
                <w:kern w:val="0"/>
                <w:szCs w:val="21"/>
              </w:rPr>
              <w:t>年底前，完成一轮重点监管单位土壤和地下水污染隐患排查。</w:t>
            </w:r>
          </w:p>
        </w:tc>
        <w:tc>
          <w:tcPr>
            <w:tcW w:w="1546"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2021-2025</w:t>
            </w:r>
          </w:p>
        </w:tc>
        <w:tc>
          <w:tcPr>
            <w:tcW w:w="1142"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1000</w:t>
            </w:r>
          </w:p>
        </w:tc>
        <w:tc>
          <w:tcPr>
            <w:tcW w:w="1189"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滨湖生态环境局</w:t>
            </w:r>
          </w:p>
        </w:tc>
      </w:tr>
      <w:tr w:rsidR="005A75F0" w:rsidRPr="00B73F92" w:rsidTr="005A75F0">
        <w:trPr>
          <w:trHeight w:val="20"/>
        </w:trPr>
        <w:tc>
          <w:tcPr>
            <w:tcW w:w="11653" w:type="dxa"/>
            <w:gridSpan w:val="4"/>
            <w:shd w:val="clear" w:color="auto" w:fill="auto"/>
            <w:vAlign w:val="center"/>
          </w:tcPr>
          <w:p w:rsidR="005A75F0" w:rsidRPr="00990DC3" w:rsidRDefault="005A75F0" w:rsidP="005A75F0">
            <w:pPr>
              <w:widowControl/>
              <w:jc w:val="center"/>
              <w:rPr>
                <w:rFonts w:ascii="Times New Roman" w:eastAsia="方正仿宋_GBK" w:hAnsi="Times New Roman"/>
                <w:b/>
                <w:bCs/>
                <w:color w:val="000000"/>
                <w:kern w:val="0"/>
                <w:szCs w:val="21"/>
              </w:rPr>
            </w:pPr>
            <w:r w:rsidRPr="00990DC3">
              <w:rPr>
                <w:rFonts w:ascii="Times New Roman" w:eastAsia="方正仿宋_GBK" w:hAnsi="Times New Roman"/>
                <w:b/>
                <w:bCs/>
                <w:color w:val="000000"/>
                <w:kern w:val="0"/>
                <w:szCs w:val="21"/>
              </w:rPr>
              <w:t>小计</w:t>
            </w:r>
          </w:p>
        </w:tc>
        <w:tc>
          <w:tcPr>
            <w:tcW w:w="1142" w:type="dxa"/>
            <w:shd w:val="clear" w:color="auto" w:fill="auto"/>
            <w:vAlign w:val="center"/>
          </w:tcPr>
          <w:p w:rsidR="005A75F0" w:rsidRPr="00990DC3" w:rsidRDefault="005A75F0" w:rsidP="005A75F0">
            <w:pPr>
              <w:widowControl/>
              <w:jc w:val="center"/>
              <w:rPr>
                <w:rFonts w:ascii="Times New Roman" w:eastAsia="方正仿宋_GBK" w:hAnsi="Times New Roman"/>
                <w:b/>
                <w:bCs/>
                <w:color w:val="000000"/>
                <w:kern w:val="0"/>
                <w:szCs w:val="21"/>
              </w:rPr>
            </w:pPr>
            <w:r w:rsidRPr="00990DC3">
              <w:rPr>
                <w:rFonts w:ascii="Times New Roman" w:eastAsia="方正仿宋_GBK" w:hAnsi="Times New Roman"/>
                <w:b/>
                <w:bCs/>
                <w:color w:val="000000"/>
                <w:kern w:val="0"/>
                <w:szCs w:val="21"/>
              </w:rPr>
              <w:t>5000</w:t>
            </w:r>
          </w:p>
        </w:tc>
        <w:tc>
          <w:tcPr>
            <w:tcW w:w="1189" w:type="dxa"/>
            <w:shd w:val="clear" w:color="auto" w:fill="auto"/>
            <w:vAlign w:val="center"/>
          </w:tcPr>
          <w:p w:rsidR="005A75F0" w:rsidRPr="00990DC3" w:rsidRDefault="005A75F0" w:rsidP="005A75F0">
            <w:pPr>
              <w:widowControl/>
              <w:jc w:val="center"/>
              <w:rPr>
                <w:rFonts w:ascii="Times New Roman" w:eastAsia="方正仿宋_GBK" w:hAnsi="Times New Roman"/>
                <w:b/>
                <w:bCs/>
                <w:color w:val="000000"/>
                <w:kern w:val="0"/>
                <w:szCs w:val="21"/>
              </w:rPr>
            </w:pPr>
            <w:r w:rsidRPr="00990DC3">
              <w:rPr>
                <w:rFonts w:ascii="Times New Roman" w:eastAsia="方正仿宋_GBK" w:hAnsi="Times New Roman"/>
                <w:b/>
                <w:bCs/>
                <w:color w:val="000000"/>
                <w:kern w:val="0"/>
                <w:szCs w:val="21"/>
              </w:rPr>
              <w:t>/</w:t>
            </w:r>
          </w:p>
        </w:tc>
      </w:tr>
      <w:tr w:rsidR="005A75F0" w:rsidRPr="00D92D27" w:rsidTr="005A75F0">
        <w:trPr>
          <w:trHeight w:val="20"/>
        </w:trPr>
        <w:tc>
          <w:tcPr>
            <w:tcW w:w="13984" w:type="dxa"/>
            <w:gridSpan w:val="6"/>
            <w:shd w:val="clear" w:color="auto" w:fill="auto"/>
            <w:vAlign w:val="center"/>
            <w:hideMark/>
          </w:tcPr>
          <w:p w:rsidR="005A75F0" w:rsidRPr="00990DC3" w:rsidRDefault="005A75F0" w:rsidP="005A75F0">
            <w:pPr>
              <w:widowControl/>
              <w:jc w:val="left"/>
              <w:rPr>
                <w:rFonts w:ascii="Times New Roman" w:eastAsia="方正仿宋_GBK" w:hAnsi="Times New Roman"/>
                <w:b/>
                <w:bCs/>
                <w:color w:val="000000"/>
                <w:kern w:val="0"/>
                <w:szCs w:val="21"/>
              </w:rPr>
            </w:pPr>
            <w:r w:rsidRPr="00990DC3">
              <w:rPr>
                <w:rFonts w:ascii="Times New Roman" w:eastAsia="方正仿宋_GBK" w:hAnsi="Times New Roman"/>
                <w:b/>
                <w:bCs/>
                <w:color w:val="000000"/>
                <w:kern w:val="0"/>
                <w:szCs w:val="21"/>
              </w:rPr>
              <w:t>六、生态系统保护重点工程</w:t>
            </w:r>
          </w:p>
        </w:tc>
      </w:tr>
      <w:tr w:rsidR="005A75F0" w:rsidRPr="00D92D27" w:rsidTr="00990DC3">
        <w:trPr>
          <w:trHeight w:val="20"/>
        </w:trPr>
        <w:tc>
          <w:tcPr>
            <w:tcW w:w="546" w:type="dxa"/>
            <w:shd w:val="clear" w:color="auto" w:fill="auto"/>
            <w:vAlign w:val="center"/>
          </w:tcPr>
          <w:p w:rsidR="005A75F0" w:rsidRPr="00990DC3" w:rsidRDefault="005A75F0" w:rsidP="005A75F0">
            <w:pPr>
              <w:pStyle w:val="a5"/>
              <w:widowControl/>
              <w:numPr>
                <w:ilvl w:val="0"/>
                <w:numId w:val="2"/>
              </w:numPr>
              <w:ind w:left="0" w:firstLineChars="0" w:firstLine="0"/>
              <w:jc w:val="center"/>
              <w:rPr>
                <w:rFonts w:ascii="Times New Roman" w:eastAsia="方正仿宋_GBK" w:hAnsi="Times New Roman"/>
                <w:color w:val="000000"/>
                <w:kern w:val="0"/>
                <w:szCs w:val="21"/>
              </w:rPr>
            </w:pPr>
          </w:p>
        </w:tc>
        <w:tc>
          <w:tcPr>
            <w:tcW w:w="2771"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生态空间保护工程</w:t>
            </w:r>
          </w:p>
        </w:tc>
        <w:tc>
          <w:tcPr>
            <w:tcW w:w="6790" w:type="dxa"/>
            <w:shd w:val="clear" w:color="auto" w:fill="auto"/>
            <w:vAlign w:val="center"/>
            <w:hideMark/>
          </w:tcPr>
          <w:p w:rsidR="005A75F0" w:rsidRPr="00990DC3" w:rsidRDefault="005A75F0" w:rsidP="005A75F0">
            <w:pPr>
              <w:widowControl/>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开展生态红线和自然保护地勘界定标并建立矢量数据库，在重要地段、重要部位设立界桩和标识牌。</w:t>
            </w:r>
          </w:p>
        </w:tc>
        <w:tc>
          <w:tcPr>
            <w:tcW w:w="1546"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2021-2025</w:t>
            </w:r>
          </w:p>
        </w:tc>
        <w:tc>
          <w:tcPr>
            <w:tcW w:w="1142"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3000</w:t>
            </w:r>
          </w:p>
        </w:tc>
        <w:tc>
          <w:tcPr>
            <w:tcW w:w="1189" w:type="dxa"/>
            <w:shd w:val="clear" w:color="auto" w:fill="auto"/>
            <w:vAlign w:val="center"/>
            <w:hideMark/>
          </w:tcPr>
          <w:p w:rsidR="005A75F0" w:rsidRPr="00990DC3" w:rsidRDefault="00CC71A8" w:rsidP="00CC71A8">
            <w:pPr>
              <w:widowControl/>
              <w:jc w:val="center"/>
              <w:rPr>
                <w:rFonts w:ascii="Times New Roman" w:eastAsia="方正仿宋_GBK" w:hAnsi="Times New Roman"/>
                <w:color w:val="000000"/>
                <w:kern w:val="0"/>
                <w:szCs w:val="21"/>
              </w:rPr>
            </w:pPr>
            <w:r>
              <w:rPr>
                <w:rFonts w:ascii="Times New Roman" w:eastAsia="方正仿宋_GBK" w:hAnsi="Times New Roman" w:hint="eastAsia"/>
                <w:color w:val="000000"/>
                <w:kern w:val="0"/>
                <w:szCs w:val="21"/>
              </w:rPr>
              <w:t>区</w:t>
            </w:r>
            <w:r w:rsidR="005A75F0" w:rsidRPr="00990DC3">
              <w:rPr>
                <w:rFonts w:ascii="Times New Roman" w:eastAsia="方正仿宋_GBK" w:hAnsi="Times New Roman"/>
                <w:color w:val="000000"/>
                <w:kern w:val="0"/>
                <w:szCs w:val="21"/>
              </w:rPr>
              <w:t>自然资源规划分局</w:t>
            </w:r>
          </w:p>
        </w:tc>
      </w:tr>
      <w:tr w:rsidR="005A75F0" w:rsidRPr="00D92D27" w:rsidTr="00990DC3">
        <w:trPr>
          <w:trHeight w:val="20"/>
        </w:trPr>
        <w:tc>
          <w:tcPr>
            <w:tcW w:w="546" w:type="dxa"/>
            <w:shd w:val="clear" w:color="auto" w:fill="auto"/>
            <w:vAlign w:val="center"/>
          </w:tcPr>
          <w:p w:rsidR="005A75F0" w:rsidRPr="00990DC3" w:rsidRDefault="005A75F0" w:rsidP="005A75F0">
            <w:pPr>
              <w:pStyle w:val="a5"/>
              <w:widowControl/>
              <w:numPr>
                <w:ilvl w:val="0"/>
                <w:numId w:val="2"/>
              </w:numPr>
              <w:ind w:left="0" w:firstLineChars="0" w:firstLine="0"/>
              <w:jc w:val="center"/>
              <w:rPr>
                <w:rFonts w:ascii="Times New Roman" w:eastAsia="方正仿宋_GBK" w:hAnsi="Times New Roman"/>
                <w:color w:val="000000"/>
                <w:kern w:val="0"/>
                <w:szCs w:val="21"/>
              </w:rPr>
            </w:pPr>
          </w:p>
        </w:tc>
        <w:tc>
          <w:tcPr>
            <w:tcW w:w="2771"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污水处理厂尾水净化工程</w:t>
            </w:r>
          </w:p>
        </w:tc>
        <w:tc>
          <w:tcPr>
            <w:tcW w:w="6790" w:type="dxa"/>
            <w:shd w:val="clear" w:color="auto" w:fill="auto"/>
            <w:vAlign w:val="center"/>
            <w:hideMark/>
          </w:tcPr>
          <w:p w:rsidR="005A75F0" w:rsidRPr="00990DC3" w:rsidRDefault="005A75F0" w:rsidP="005A75F0">
            <w:pPr>
              <w:widowControl/>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实施无锡太湖国家旅游度假区污水处理中心尾水净化建设工程，尾水净化项目总建设面积为</w:t>
            </w:r>
            <w:r w:rsidRPr="00990DC3">
              <w:rPr>
                <w:rFonts w:ascii="Times New Roman" w:eastAsia="方正仿宋_GBK" w:hAnsi="Times New Roman"/>
                <w:color w:val="000000"/>
                <w:kern w:val="0"/>
                <w:szCs w:val="21"/>
              </w:rPr>
              <w:t>54624</w:t>
            </w:r>
            <w:r w:rsidRPr="00990DC3">
              <w:rPr>
                <w:rFonts w:ascii="Times New Roman" w:eastAsia="方正仿宋_GBK" w:hAnsi="Times New Roman"/>
                <w:color w:val="000000"/>
                <w:kern w:val="0"/>
                <w:szCs w:val="21"/>
              </w:rPr>
              <w:t>平方米，整个尾水湿地由引水池、曝气池、饱和流湿地、表面流湿地、半饱和流湿地和稳定塘等构成，并种植水生植物。</w:t>
            </w:r>
          </w:p>
        </w:tc>
        <w:tc>
          <w:tcPr>
            <w:tcW w:w="1546"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2021</w:t>
            </w:r>
          </w:p>
        </w:tc>
        <w:tc>
          <w:tcPr>
            <w:tcW w:w="1142"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3200</w:t>
            </w:r>
          </w:p>
        </w:tc>
        <w:tc>
          <w:tcPr>
            <w:tcW w:w="1189" w:type="dxa"/>
            <w:shd w:val="clear" w:color="auto" w:fill="auto"/>
            <w:vAlign w:val="center"/>
            <w:hideMark/>
          </w:tcPr>
          <w:p w:rsidR="005A75F0" w:rsidRPr="00990DC3" w:rsidRDefault="004514B6"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区住</w:t>
            </w:r>
            <w:r>
              <w:rPr>
                <w:rFonts w:ascii="Times New Roman" w:eastAsia="方正仿宋_GBK" w:hAnsi="Times New Roman" w:hint="eastAsia"/>
                <w:color w:val="000000"/>
                <w:kern w:val="0"/>
                <w:szCs w:val="21"/>
              </w:rPr>
              <w:t>房城乡</w:t>
            </w:r>
            <w:r w:rsidRPr="00990DC3">
              <w:rPr>
                <w:rFonts w:ascii="Times New Roman" w:eastAsia="方正仿宋_GBK" w:hAnsi="Times New Roman"/>
                <w:color w:val="000000"/>
                <w:kern w:val="0"/>
                <w:szCs w:val="21"/>
              </w:rPr>
              <w:t>建</w:t>
            </w:r>
            <w:r>
              <w:rPr>
                <w:rFonts w:ascii="Times New Roman" w:eastAsia="方正仿宋_GBK" w:hAnsi="Times New Roman" w:hint="eastAsia"/>
                <w:color w:val="000000"/>
                <w:kern w:val="0"/>
                <w:szCs w:val="21"/>
              </w:rPr>
              <w:t>设</w:t>
            </w:r>
            <w:r w:rsidRPr="00990DC3">
              <w:rPr>
                <w:rFonts w:ascii="Times New Roman" w:eastAsia="方正仿宋_GBK" w:hAnsi="Times New Roman"/>
                <w:color w:val="000000"/>
                <w:kern w:val="0"/>
                <w:szCs w:val="21"/>
              </w:rPr>
              <w:t>局</w:t>
            </w:r>
          </w:p>
        </w:tc>
      </w:tr>
      <w:tr w:rsidR="005A75F0" w:rsidRPr="00D92D27" w:rsidTr="00990DC3">
        <w:trPr>
          <w:trHeight w:val="20"/>
        </w:trPr>
        <w:tc>
          <w:tcPr>
            <w:tcW w:w="546" w:type="dxa"/>
            <w:shd w:val="clear" w:color="auto" w:fill="auto"/>
            <w:vAlign w:val="center"/>
          </w:tcPr>
          <w:p w:rsidR="005A75F0" w:rsidRPr="00990DC3" w:rsidRDefault="005A75F0" w:rsidP="005A75F0">
            <w:pPr>
              <w:pStyle w:val="a5"/>
              <w:widowControl/>
              <w:numPr>
                <w:ilvl w:val="0"/>
                <w:numId w:val="2"/>
              </w:numPr>
              <w:ind w:left="0" w:firstLineChars="0" w:firstLine="0"/>
              <w:jc w:val="center"/>
              <w:rPr>
                <w:rFonts w:ascii="Times New Roman" w:eastAsia="方正仿宋_GBK" w:hAnsi="Times New Roman"/>
                <w:color w:val="000000"/>
                <w:kern w:val="0"/>
                <w:szCs w:val="21"/>
              </w:rPr>
            </w:pPr>
          </w:p>
        </w:tc>
        <w:tc>
          <w:tcPr>
            <w:tcW w:w="2771"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生物多样性调查工程</w:t>
            </w:r>
          </w:p>
        </w:tc>
        <w:tc>
          <w:tcPr>
            <w:tcW w:w="6790" w:type="dxa"/>
            <w:shd w:val="clear" w:color="auto" w:fill="auto"/>
            <w:vAlign w:val="center"/>
            <w:hideMark/>
          </w:tcPr>
          <w:p w:rsidR="005A75F0" w:rsidRPr="00990DC3" w:rsidRDefault="005A75F0" w:rsidP="005A75F0">
            <w:pPr>
              <w:widowControl/>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开展全区生物多样性</w:t>
            </w:r>
            <w:r w:rsidR="00554E28" w:rsidRPr="00990DC3">
              <w:rPr>
                <w:rFonts w:ascii="Times New Roman" w:eastAsia="方正仿宋_GBK" w:hAnsi="Times New Roman"/>
                <w:color w:val="000000"/>
                <w:kern w:val="0"/>
                <w:szCs w:val="21"/>
              </w:rPr>
              <w:t>本底</w:t>
            </w:r>
            <w:r w:rsidRPr="00990DC3">
              <w:rPr>
                <w:rFonts w:ascii="Times New Roman" w:eastAsia="方正仿宋_GBK" w:hAnsi="Times New Roman"/>
                <w:color w:val="000000"/>
                <w:kern w:val="0"/>
                <w:szCs w:val="21"/>
              </w:rPr>
              <w:t>调查。</w:t>
            </w:r>
          </w:p>
        </w:tc>
        <w:tc>
          <w:tcPr>
            <w:tcW w:w="1546"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2021-2025</w:t>
            </w:r>
          </w:p>
        </w:tc>
        <w:tc>
          <w:tcPr>
            <w:tcW w:w="1142"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1000</w:t>
            </w:r>
          </w:p>
        </w:tc>
        <w:tc>
          <w:tcPr>
            <w:tcW w:w="1189" w:type="dxa"/>
            <w:shd w:val="clear" w:color="auto" w:fill="auto"/>
            <w:vAlign w:val="center"/>
            <w:hideMark/>
          </w:tcPr>
          <w:p w:rsidR="005A75F0" w:rsidRPr="00990DC3" w:rsidRDefault="004E2E22" w:rsidP="004514B6">
            <w:pPr>
              <w:widowControl/>
              <w:spacing w:line="240" w:lineRule="exact"/>
              <w:jc w:val="center"/>
              <w:rPr>
                <w:rFonts w:ascii="Times New Roman" w:eastAsia="方正仿宋_GBK" w:hAnsi="Times New Roman"/>
                <w:color w:val="000000"/>
                <w:kern w:val="0"/>
                <w:szCs w:val="21"/>
              </w:rPr>
            </w:pPr>
            <w:r>
              <w:rPr>
                <w:rFonts w:ascii="Times New Roman" w:eastAsia="方正仿宋_GBK" w:hAnsi="Times New Roman" w:hint="eastAsia"/>
                <w:color w:val="000000"/>
                <w:kern w:val="0"/>
                <w:szCs w:val="21"/>
              </w:rPr>
              <w:t>区</w:t>
            </w:r>
            <w:r w:rsidR="005A75F0" w:rsidRPr="00990DC3">
              <w:rPr>
                <w:rFonts w:ascii="Times New Roman" w:eastAsia="方正仿宋_GBK" w:hAnsi="Times New Roman"/>
                <w:color w:val="000000"/>
                <w:kern w:val="0"/>
                <w:szCs w:val="21"/>
              </w:rPr>
              <w:t>农业农村局、</w:t>
            </w:r>
            <w:r w:rsidR="00CC71A8">
              <w:rPr>
                <w:rFonts w:ascii="Times New Roman" w:eastAsia="方正仿宋_GBK" w:hAnsi="Times New Roman" w:hint="eastAsia"/>
                <w:color w:val="000000"/>
                <w:kern w:val="0"/>
                <w:szCs w:val="21"/>
              </w:rPr>
              <w:t>区</w:t>
            </w:r>
            <w:r w:rsidR="005A75F0" w:rsidRPr="00990DC3">
              <w:rPr>
                <w:rFonts w:ascii="Times New Roman" w:eastAsia="方正仿宋_GBK" w:hAnsi="Times New Roman"/>
                <w:color w:val="000000"/>
                <w:kern w:val="0"/>
                <w:szCs w:val="21"/>
              </w:rPr>
              <w:t>自然资源规划分局、滨湖生态环境局</w:t>
            </w:r>
          </w:p>
        </w:tc>
      </w:tr>
      <w:tr w:rsidR="009C46B0" w:rsidRPr="00D92D27" w:rsidTr="00A012E8">
        <w:trPr>
          <w:trHeight w:val="20"/>
        </w:trPr>
        <w:tc>
          <w:tcPr>
            <w:tcW w:w="546" w:type="dxa"/>
            <w:shd w:val="clear" w:color="auto" w:fill="auto"/>
            <w:vAlign w:val="center"/>
          </w:tcPr>
          <w:p w:rsidR="009C46B0" w:rsidRPr="00990DC3" w:rsidRDefault="009C46B0" w:rsidP="00A012E8">
            <w:pPr>
              <w:pStyle w:val="a5"/>
              <w:widowControl/>
              <w:numPr>
                <w:ilvl w:val="0"/>
                <w:numId w:val="2"/>
              </w:numPr>
              <w:ind w:left="0" w:firstLineChars="0" w:firstLine="0"/>
              <w:jc w:val="center"/>
              <w:rPr>
                <w:rFonts w:ascii="Times New Roman" w:eastAsia="方正仿宋_GBK" w:hAnsi="Times New Roman"/>
                <w:color w:val="000000"/>
                <w:kern w:val="0"/>
                <w:szCs w:val="21"/>
              </w:rPr>
            </w:pPr>
          </w:p>
        </w:tc>
        <w:tc>
          <w:tcPr>
            <w:tcW w:w="2771" w:type="dxa"/>
            <w:shd w:val="clear" w:color="auto" w:fill="auto"/>
            <w:noWrap/>
            <w:vAlign w:val="center"/>
            <w:hideMark/>
          </w:tcPr>
          <w:p w:rsidR="009C46B0" w:rsidRPr="00990DC3" w:rsidRDefault="009C46B0" w:rsidP="00A012E8">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w:t>
            </w:r>
            <w:r w:rsidRPr="00990DC3">
              <w:rPr>
                <w:rFonts w:ascii="Times New Roman" w:eastAsia="方正仿宋_GBK" w:hAnsi="Times New Roman"/>
                <w:color w:val="000000"/>
                <w:kern w:val="0"/>
                <w:szCs w:val="21"/>
              </w:rPr>
              <w:t>两山</w:t>
            </w:r>
            <w:r w:rsidRPr="00990DC3">
              <w:rPr>
                <w:rFonts w:ascii="Times New Roman" w:eastAsia="方正仿宋_GBK" w:hAnsi="Times New Roman"/>
                <w:color w:val="000000"/>
                <w:kern w:val="0"/>
                <w:szCs w:val="21"/>
              </w:rPr>
              <w:t>”</w:t>
            </w:r>
            <w:r w:rsidRPr="00990DC3">
              <w:rPr>
                <w:rFonts w:ascii="Times New Roman" w:eastAsia="方正仿宋_GBK" w:hAnsi="Times New Roman"/>
                <w:color w:val="000000"/>
                <w:kern w:val="0"/>
                <w:szCs w:val="21"/>
              </w:rPr>
              <w:t>实践基地创建工程</w:t>
            </w:r>
          </w:p>
        </w:tc>
        <w:tc>
          <w:tcPr>
            <w:tcW w:w="6790" w:type="dxa"/>
            <w:shd w:val="clear" w:color="auto" w:fill="auto"/>
            <w:noWrap/>
            <w:vAlign w:val="center"/>
            <w:hideMark/>
          </w:tcPr>
          <w:p w:rsidR="009C46B0" w:rsidRPr="00990DC3" w:rsidRDefault="009C46B0" w:rsidP="00A012E8">
            <w:pPr>
              <w:widowControl/>
              <w:jc w:val="left"/>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积极争创</w:t>
            </w:r>
            <w:r w:rsidRPr="00990DC3">
              <w:rPr>
                <w:rFonts w:ascii="Times New Roman" w:eastAsia="方正仿宋_GBK" w:hAnsi="Times New Roman"/>
                <w:color w:val="000000"/>
                <w:kern w:val="0"/>
                <w:szCs w:val="21"/>
              </w:rPr>
              <w:t>“</w:t>
            </w:r>
            <w:r w:rsidRPr="00990DC3">
              <w:rPr>
                <w:rFonts w:ascii="Times New Roman" w:eastAsia="方正仿宋_GBK" w:hAnsi="Times New Roman"/>
                <w:color w:val="000000"/>
                <w:kern w:val="0"/>
                <w:szCs w:val="21"/>
              </w:rPr>
              <w:t>两山</w:t>
            </w:r>
            <w:r w:rsidRPr="00990DC3">
              <w:rPr>
                <w:rFonts w:ascii="Times New Roman" w:eastAsia="方正仿宋_GBK" w:hAnsi="Times New Roman"/>
                <w:color w:val="000000"/>
                <w:kern w:val="0"/>
                <w:szCs w:val="21"/>
              </w:rPr>
              <w:t>”</w:t>
            </w:r>
            <w:r w:rsidRPr="00990DC3">
              <w:rPr>
                <w:rFonts w:ascii="Times New Roman" w:eastAsia="方正仿宋_GBK" w:hAnsi="Times New Roman"/>
                <w:color w:val="000000"/>
                <w:kern w:val="0"/>
                <w:szCs w:val="21"/>
              </w:rPr>
              <w:t>实践创新基地建设。</w:t>
            </w:r>
          </w:p>
        </w:tc>
        <w:tc>
          <w:tcPr>
            <w:tcW w:w="1546" w:type="dxa"/>
            <w:shd w:val="clear" w:color="auto" w:fill="auto"/>
            <w:noWrap/>
            <w:vAlign w:val="center"/>
            <w:hideMark/>
          </w:tcPr>
          <w:p w:rsidR="009C46B0" w:rsidRPr="00990DC3" w:rsidRDefault="009C46B0" w:rsidP="00A012E8">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2021-2025</w:t>
            </w:r>
          </w:p>
        </w:tc>
        <w:tc>
          <w:tcPr>
            <w:tcW w:w="1142" w:type="dxa"/>
            <w:shd w:val="clear" w:color="auto" w:fill="auto"/>
            <w:noWrap/>
            <w:vAlign w:val="center"/>
            <w:hideMark/>
          </w:tcPr>
          <w:p w:rsidR="009C46B0" w:rsidRPr="00990DC3" w:rsidRDefault="009C46B0" w:rsidP="00A012E8">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1000</w:t>
            </w:r>
          </w:p>
        </w:tc>
        <w:tc>
          <w:tcPr>
            <w:tcW w:w="1189" w:type="dxa"/>
            <w:shd w:val="clear" w:color="auto" w:fill="auto"/>
            <w:vAlign w:val="center"/>
            <w:hideMark/>
          </w:tcPr>
          <w:p w:rsidR="009C46B0" w:rsidRPr="00990DC3" w:rsidRDefault="009C46B0" w:rsidP="00A012E8">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滨湖生态环境局</w:t>
            </w:r>
          </w:p>
        </w:tc>
      </w:tr>
      <w:tr w:rsidR="005A75F0" w:rsidRPr="00B73F92" w:rsidTr="005A75F0">
        <w:trPr>
          <w:trHeight w:val="20"/>
        </w:trPr>
        <w:tc>
          <w:tcPr>
            <w:tcW w:w="11653" w:type="dxa"/>
            <w:gridSpan w:val="4"/>
            <w:shd w:val="clear" w:color="auto" w:fill="auto"/>
            <w:vAlign w:val="center"/>
          </w:tcPr>
          <w:p w:rsidR="005A75F0" w:rsidRPr="00990DC3" w:rsidRDefault="005A75F0" w:rsidP="005A75F0">
            <w:pPr>
              <w:widowControl/>
              <w:jc w:val="center"/>
              <w:rPr>
                <w:rFonts w:ascii="Times New Roman" w:eastAsia="方正仿宋_GBK" w:hAnsi="Times New Roman"/>
                <w:b/>
                <w:bCs/>
                <w:color w:val="000000"/>
                <w:kern w:val="0"/>
                <w:szCs w:val="21"/>
              </w:rPr>
            </w:pPr>
            <w:r w:rsidRPr="00990DC3">
              <w:rPr>
                <w:rFonts w:ascii="Times New Roman" w:eastAsia="方正仿宋_GBK" w:hAnsi="Times New Roman"/>
                <w:b/>
                <w:bCs/>
                <w:color w:val="000000"/>
                <w:kern w:val="0"/>
                <w:szCs w:val="21"/>
              </w:rPr>
              <w:t>小计</w:t>
            </w:r>
          </w:p>
        </w:tc>
        <w:tc>
          <w:tcPr>
            <w:tcW w:w="1142" w:type="dxa"/>
            <w:shd w:val="clear" w:color="auto" w:fill="auto"/>
            <w:noWrap/>
            <w:vAlign w:val="center"/>
          </w:tcPr>
          <w:p w:rsidR="005A75F0" w:rsidRPr="00990DC3" w:rsidRDefault="00450A19" w:rsidP="005A75F0">
            <w:pPr>
              <w:widowControl/>
              <w:jc w:val="center"/>
              <w:rPr>
                <w:rFonts w:ascii="Times New Roman" w:eastAsia="方正仿宋_GBK" w:hAnsi="Times New Roman"/>
                <w:b/>
                <w:bCs/>
                <w:color w:val="000000"/>
                <w:kern w:val="0"/>
                <w:szCs w:val="21"/>
              </w:rPr>
            </w:pPr>
            <w:r w:rsidRPr="00990DC3">
              <w:rPr>
                <w:rFonts w:ascii="Times New Roman" w:eastAsia="方正仿宋_GBK" w:hAnsi="Times New Roman"/>
                <w:b/>
                <w:bCs/>
                <w:color w:val="000000"/>
                <w:kern w:val="0"/>
                <w:szCs w:val="21"/>
              </w:rPr>
              <w:t>8</w:t>
            </w:r>
            <w:r w:rsidR="005A75F0" w:rsidRPr="00990DC3">
              <w:rPr>
                <w:rFonts w:ascii="Times New Roman" w:eastAsia="方正仿宋_GBK" w:hAnsi="Times New Roman"/>
                <w:b/>
                <w:bCs/>
                <w:color w:val="000000"/>
                <w:kern w:val="0"/>
                <w:szCs w:val="21"/>
              </w:rPr>
              <w:t>200</w:t>
            </w:r>
          </w:p>
        </w:tc>
        <w:tc>
          <w:tcPr>
            <w:tcW w:w="1189" w:type="dxa"/>
            <w:shd w:val="clear" w:color="auto" w:fill="auto"/>
            <w:vAlign w:val="center"/>
          </w:tcPr>
          <w:p w:rsidR="005A75F0" w:rsidRPr="00990DC3" w:rsidRDefault="005A75F0" w:rsidP="005A75F0">
            <w:pPr>
              <w:widowControl/>
              <w:jc w:val="center"/>
              <w:rPr>
                <w:rFonts w:ascii="Times New Roman" w:eastAsia="方正仿宋_GBK" w:hAnsi="Times New Roman"/>
                <w:b/>
                <w:bCs/>
                <w:color w:val="000000"/>
                <w:kern w:val="0"/>
                <w:szCs w:val="21"/>
              </w:rPr>
            </w:pPr>
            <w:r w:rsidRPr="00990DC3">
              <w:rPr>
                <w:rFonts w:ascii="Times New Roman" w:eastAsia="方正仿宋_GBK" w:hAnsi="Times New Roman"/>
                <w:b/>
                <w:bCs/>
                <w:color w:val="000000"/>
                <w:kern w:val="0"/>
                <w:szCs w:val="21"/>
              </w:rPr>
              <w:t>/</w:t>
            </w:r>
          </w:p>
        </w:tc>
      </w:tr>
      <w:tr w:rsidR="005A75F0" w:rsidRPr="00D92D27" w:rsidTr="005A75F0">
        <w:trPr>
          <w:trHeight w:val="20"/>
        </w:trPr>
        <w:tc>
          <w:tcPr>
            <w:tcW w:w="13984" w:type="dxa"/>
            <w:gridSpan w:val="6"/>
            <w:shd w:val="clear" w:color="auto" w:fill="auto"/>
            <w:vAlign w:val="center"/>
            <w:hideMark/>
          </w:tcPr>
          <w:p w:rsidR="005A75F0" w:rsidRPr="00990DC3" w:rsidRDefault="005A75F0" w:rsidP="005A75F0">
            <w:pPr>
              <w:widowControl/>
              <w:jc w:val="left"/>
              <w:rPr>
                <w:rFonts w:ascii="Times New Roman" w:eastAsia="方正仿宋_GBK" w:hAnsi="Times New Roman"/>
                <w:b/>
                <w:bCs/>
                <w:color w:val="000000"/>
                <w:kern w:val="0"/>
                <w:szCs w:val="21"/>
              </w:rPr>
            </w:pPr>
            <w:r w:rsidRPr="00990DC3">
              <w:rPr>
                <w:rFonts w:ascii="Times New Roman" w:eastAsia="方正仿宋_GBK" w:hAnsi="Times New Roman"/>
                <w:b/>
                <w:bCs/>
                <w:color w:val="000000"/>
                <w:kern w:val="0"/>
                <w:szCs w:val="21"/>
              </w:rPr>
              <w:t>七、环境风险防范重点工程</w:t>
            </w:r>
          </w:p>
        </w:tc>
      </w:tr>
      <w:tr w:rsidR="005A75F0" w:rsidRPr="00D92D27" w:rsidTr="00990DC3">
        <w:trPr>
          <w:trHeight w:val="20"/>
        </w:trPr>
        <w:tc>
          <w:tcPr>
            <w:tcW w:w="546" w:type="dxa"/>
            <w:shd w:val="clear" w:color="auto" w:fill="auto"/>
            <w:vAlign w:val="center"/>
          </w:tcPr>
          <w:p w:rsidR="005A75F0" w:rsidRPr="00990DC3" w:rsidRDefault="005A75F0" w:rsidP="005A75F0">
            <w:pPr>
              <w:pStyle w:val="a5"/>
              <w:widowControl/>
              <w:numPr>
                <w:ilvl w:val="0"/>
                <w:numId w:val="2"/>
              </w:numPr>
              <w:ind w:left="0" w:firstLineChars="0" w:firstLine="0"/>
              <w:jc w:val="center"/>
              <w:rPr>
                <w:rFonts w:ascii="Times New Roman" w:eastAsia="方正仿宋_GBK" w:hAnsi="Times New Roman"/>
                <w:color w:val="000000"/>
                <w:kern w:val="0"/>
                <w:szCs w:val="21"/>
              </w:rPr>
            </w:pPr>
          </w:p>
        </w:tc>
        <w:tc>
          <w:tcPr>
            <w:tcW w:w="2771"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三级防控体系建设工程</w:t>
            </w:r>
          </w:p>
        </w:tc>
        <w:tc>
          <w:tcPr>
            <w:tcW w:w="6790" w:type="dxa"/>
            <w:shd w:val="clear" w:color="auto" w:fill="auto"/>
            <w:vAlign w:val="center"/>
          </w:tcPr>
          <w:p w:rsidR="005A75F0" w:rsidRPr="00990DC3" w:rsidRDefault="005A75F0" w:rsidP="005A75F0">
            <w:pPr>
              <w:widowControl/>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建设全区涉危涉重园区突发生态环境事件三级防控体系。</w:t>
            </w:r>
          </w:p>
        </w:tc>
        <w:tc>
          <w:tcPr>
            <w:tcW w:w="1546"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2021-2025</w:t>
            </w:r>
          </w:p>
        </w:tc>
        <w:tc>
          <w:tcPr>
            <w:tcW w:w="1142"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10000</w:t>
            </w:r>
          </w:p>
        </w:tc>
        <w:tc>
          <w:tcPr>
            <w:tcW w:w="1189"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滨湖生态环境局</w:t>
            </w:r>
          </w:p>
        </w:tc>
      </w:tr>
      <w:tr w:rsidR="005A75F0" w:rsidRPr="00D92D27" w:rsidTr="00990DC3">
        <w:trPr>
          <w:trHeight w:val="20"/>
        </w:trPr>
        <w:tc>
          <w:tcPr>
            <w:tcW w:w="546" w:type="dxa"/>
            <w:shd w:val="clear" w:color="auto" w:fill="auto"/>
            <w:vAlign w:val="center"/>
          </w:tcPr>
          <w:p w:rsidR="005A75F0" w:rsidRPr="00990DC3" w:rsidRDefault="005A75F0" w:rsidP="005A75F0">
            <w:pPr>
              <w:pStyle w:val="a5"/>
              <w:widowControl/>
              <w:numPr>
                <w:ilvl w:val="0"/>
                <w:numId w:val="2"/>
              </w:numPr>
              <w:ind w:left="0" w:firstLineChars="0" w:firstLine="0"/>
              <w:jc w:val="center"/>
              <w:rPr>
                <w:rFonts w:ascii="Times New Roman" w:eastAsia="方正仿宋_GBK" w:hAnsi="Times New Roman"/>
                <w:color w:val="000000"/>
                <w:kern w:val="0"/>
                <w:szCs w:val="21"/>
              </w:rPr>
            </w:pPr>
          </w:p>
        </w:tc>
        <w:tc>
          <w:tcPr>
            <w:tcW w:w="2771"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突发水污染防控体系建设工程</w:t>
            </w:r>
          </w:p>
        </w:tc>
        <w:tc>
          <w:tcPr>
            <w:tcW w:w="6790" w:type="dxa"/>
            <w:shd w:val="clear" w:color="auto" w:fill="auto"/>
            <w:vAlign w:val="center"/>
          </w:tcPr>
          <w:p w:rsidR="005A75F0" w:rsidRPr="00990DC3" w:rsidRDefault="005A75F0" w:rsidP="005A75F0">
            <w:pPr>
              <w:widowControl/>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建设滨湖区突发水污染防控体系。</w:t>
            </w:r>
          </w:p>
        </w:tc>
        <w:tc>
          <w:tcPr>
            <w:tcW w:w="1546"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2021-2023</w:t>
            </w:r>
          </w:p>
        </w:tc>
        <w:tc>
          <w:tcPr>
            <w:tcW w:w="1142"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10000</w:t>
            </w:r>
          </w:p>
        </w:tc>
        <w:tc>
          <w:tcPr>
            <w:tcW w:w="1189"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滨湖生态环境局</w:t>
            </w:r>
          </w:p>
        </w:tc>
      </w:tr>
      <w:tr w:rsidR="005A75F0" w:rsidRPr="00D92D27" w:rsidTr="00990DC3">
        <w:trPr>
          <w:trHeight w:val="20"/>
        </w:trPr>
        <w:tc>
          <w:tcPr>
            <w:tcW w:w="546" w:type="dxa"/>
            <w:shd w:val="clear" w:color="auto" w:fill="auto"/>
            <w:vAlign w:val="center"/>
          </w:tcPr>
          <w:p w:rsidR="005A75F0" w:rsidRPr="00990DC3" w:rsidRDefault="005A75F0" w:rsidP="005A75F0">
            <w:pPr>
              <w:pStyle w:val="a5"/>
              <w:widowControl/>
              <w:numPr>
                <w:ilvl w:val="0"/>
                <w:numId w:val="2"/>
              </w:numPr>
              <w:ind w:left="0" w:firstLineChars="0" w:firstLine="0"/>
              <w:jc w:val="center"/>
              <w:rPr>
                <w:rFonts w:ascii="Times New Roman" w:eastAsia="方正仿宋_GBK" w:hAnsi="Times New Roman"/>
                <w:color w:val="000000"/>
                <w:kern w:val="0"/>
                <w:szCs w:val="21"/>
              </w:rPr>
            </w:pPr>
          </w:p>
        </w:tc>
        <w:tc>
          <w:tcPr>
            <w:tcW w:w="2771"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一般工业固废集中收集</w:t>
            </w:r>
            <w:r w:rsidRPr="00990DC3">
              <w:rPr>
                <w:rFonts w:ascii="Times New Roman" w:eastAsia="方正仿宋_GBK" w:hAnsi="Times New Roman"/>
                <w:color w:val="000000"/>
                <w:kern w:val="0"/>
                <w:szCs w:val="21"/>
              </w:rPr>
              <w:t>/</w:t>
            </w:r>
            <w:r w:rsidRPr="00990DC3">
              <w:rPr>
                <w:rFonts w:ascii="Times New Roman" w:eastAsia="方正仿宋_GBK" w:hAnsi="Times New Roman"/>
                <w:color w:val="000000"/>
                <w:kern w:val="0"/>
                <w:szCs w:val="21"/>
              </w:rPr>
              <w:t>处置点建设工程</w:t>
            </w:r>
          </w:p>
        </w:tc>
        <w:tc>
          <w:tcPr>
            <w:tcW w:w="6790" w:type="dxa"/>
            <w:shd w:val="clear" w:color="auto" w:fill="auto"/>
            <w:vAlign w:val="center"/>
            <w:hideMark/>
          </w:tcPr>
          <w:p w:rsidR="005A75F0" w:rsidRPr="00990DC3" w:rsidRDefault="005A75F0" w:rsidP="005A75F0">
            <w:pPr>
              <w:widowControl/>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因地制宜，规划建设或完善一般工业固废集中收集</w:t>
            </w:r>
            <w:r w:rsidRPr="00990DC3">
              <w:rPr>
                <w:rFonts w:ascii="Times New Roman" w:eastAsia="方正仿宋_GBK" w:hAnsi="Times New Roman"/>
                <w:color w:val="000000"/>
                <w:kern w:val="0"/>
                <w:szCs w:val="21"/>
              </w:rPr>
              <w:t>/</w:t>
            </w:r>
            <w:r w:rsidRPr="00990DC3">
              <w:rPr>
                <w:rFonts w:ascii="Times New Roman" w:eastAsia="方正仿宋_GBK" w:hAnsi="Times New Roman"/>
                <w:color w:val="000000"/>
                <w:kern w:val="0"/>
                <w:szCs w:val="21"/>
              </w:rPr>
              <w:t>处置点。</w:t>
            </w:r>
          </w:p>
        </w:tc>
        <w:tc>
          <w:tcPr>
            <w:tcW w:w="1546"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2021-2025</w:t>
            </w:r>
          </w:p>
        </w:tc>
        <w:tc>
          <w:tcPr>
            <w:tcW w:w="1142"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highlight w:val="yellow"/>
              </w:rPr>
            </w:pPr>
            <w:r w:rsidRPr="00990DC3">
              <w:rPr>
                <w:rFonts w:ascii="Times New Roman" w:eastAsia="方正仿宋_GBK" w:hAnsi="Times New Roman"/>
                <w:color w:val="000000"/>
                <w:kern w:val="0"/>
                <w:szCs w:val="21"/>
              </w:rPr>
              <w:t>4000</w:t>
            </w:r>
          </w:p>
        </w:tc>
        <w:tc>
          <w:tcPr>
            <w:tcW w:w="1189"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滨湖生态环境局</w:t>
            </w:r>
          </w:p>
        </w:tc>
      </w:tr>
      <w:tr w:rsidR="005A75F0" w:rsidRPr="003A7AA5" w:rsidTr="00990DC3">
        <w:trPr>
          <w:trHeight w:val="20"/>
        </w:trPr>
        <w:tc>
          <w:tcPr>
            <w:tcW w:w="546" w:type="dxa"/>
            <w:shd w:val="clear" w:color="auto" w:fill="auto"/>
            <w:vAlign w:val="center"/>
          </w:tcPr>
          <w:p w:rsidR="005A75F0" w:rsidRPr="00990DC3" w:rsidRDefault="005A75F0" w:rsidP="005A75F0">
            <w:pPr>
              <w:pStyle w:val="a5"/>
              <w:widowControl/>
              <w:numPr>
                <w:ilvl w:val="0"/>
                <w:numId w:val="2"/>
              </w:numPr>
              <w:ind w:left="0" w:firstLineChars="0" w:firstLine="0"/>
              <w:jc w:val="center"/>
              <w:rPr>
                <w:rFonts w:ascii="Times New Roman" w:eastAsia="方正仿宋_GBK" w:hAnsi="Times New Roman"/>
                <w:color w:val="000000"/>
                <w:kern w:val="0"/>
                <w:szCs w:val="21"/>
              </w:rPr>
            </w:pPr>
          </w:p>
        </w:tc>
        <w:tc>
          <w:tcPr>
            <w:tcW w:w="2771"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危废全生命周期监控系统建设工程</w:t>
            </w:r>
          </w:p>
        </w:tc>
        <w:tc>
          <w:tcPr>
            <w:tcW w:w="6790" w:type="dxa"/>
            <w:shd w:val="clear" w:color="auto" w:fill="auto"/>
            <w:vAlign w:val="center"/>
          </w:tcPr>
          <w:p w:rsidR="005A75F0" w:rsidRPr="00990DC3" w:rsidRDefault="005A75F0" w:rsidP="005A75F0">
            <w:pPr>
              <w:widowControl/>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推进辖区内相关企业全面接入危废全生命周期监控系统。</w:t>
            </w:r>
          </w:p>
        </w:tc>
        <w:tc>
          <w:tcPr>
            <w:tcW w:w="1546"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2021</w:t>
            </w:r>
          </w:p>
        </w:tc>
        <w:tc>
          <w:tcPr>
            <w:tcW w:w="1142"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400</w:t>
            </w:r>
          </w:p>
        </w:tc>
        <w:tc>
          <w:tcPr>
            <w:tcW w:w="1189"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滨湖生态环境局</w:t>
            </w:r>
          </w:p>
        </w:tc>
      </w:tr>
      <w:tr w:rsidR="005A75F0" w:rsidRPr="00D92D27" w:rsidTr="00990DC3">
        <w:trPr>
          <w:trHeight w:val="20"/>
        </w:trPr>
        <w:tc>
          <w:tcPr>
            <w:tcW w:w="546" w:type="dxa"/>
            <w:shd w:val="clear" w:color="auto" w:fill="auto"/>
            <w:vAlign w:val="center"/>
          </w:tcPr>
          <w:p w:rsidR="005A75F0" w:rsidRPr="00990DC3" w:rsidRDefault="005A75F0" w:rsidP="005A75F0">
            <w:pPr>
              <w:pStyle w:val="a5"/>
              <w:widowControl/>
              <w:numPr>
                <w:ilvl w:val="0"/>
                <w:numId w:val="2"/>
              </w:numPr>
              <w:ind w:left="0" w:firstLineChars="0" w:firstLine="0"/>
              <w:jc w:val="center"/>
              <w:rPr>
                <w:rFonts w:ascii="Times New Roman" w:eastAsia="方正仿宋_GBK" w:hAnsi="Times New Roman"/>
                <w:color w:val="000000"/>
                <w:kern w:val="0"/>
                <w:szCs w:val="21"/>
              </w:rPr>
            </w:pPr>
          </w:p>
        </w:tc>
        <w:tc>
          <w:tcPr>
            <w:tcW w:w="2771"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小微企业危险废物集中收集试点建设工程</w:t>
            </w:r>
          </w:p>
        </w:tc>
        <w:tc>
          <w:tcPr>
            <w:tcW w:w="6790" w:type="dxa"/>
            <w:shd w:val="clear" w:color="auto" w:fill="auto"/>
            <w:vAlign w:val="center"/>
            <w:hideMark/>
          </w:tcPr>
          <w:p w:rsidR="005A75F0" w:rsidRPr="00990DC3" w:rsidRDefault="005A75F0" w:rsidP="005A75F0">
            <w:pPr>
              <w:widowControl/>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依托无锡市工业废物安全处置有限公司开展滨湖区小微企业危险废物集中收集试点建设，构建小微企业收集网络。</w:t>
            </w:r>
          </w:p>
        </w:tc>
        <w:tc>
          <w:tcPr>
            <w:tcW w:w="1546"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2021</w:t>
            </w:r>
          </w:p>
        </w:tc>
        <w:tc>
          <w:tcPr>
            <w:tcW w:w="1142"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2000</w:t>
            </w:r>
          </w:p>
        </w:tc>
        <w:tc>
          <w:tcPr>
            <w:tcW w:w="1189"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滨湖生态环境局</w:t>
            </w:r>
          </w:p>
        </w:tc>
      </w:tr>
      <w:tr w:rsidR="005A75F0" w:rsidRPr="00B73F92" w:rsidTr="005A75F0">
        <w:trPr>
          <w:trHeight w:val="20"/>
        </w:trPr>
        <w:tc>
          <w:tcPr>
            <w:tcW w:w="11653" w:type="dxa"/>
            <w:gridSpan w:val="4"/>
            <w:shd w:val="clear" w:color="auto" w:fill="auto"/>
            <w:vAlign w:val="center"/>
          </w:tcPr>
          <w:p w:rsidR="005A75F0" w:rsidRPr="00990DC3" w:rsidRDefault="005A75F0" w:rsidP="005A75F0">
            <w:pPr>
              <w:widowControl/>
              <w:jc w:val="center"/>
              <w:rPr>
                <w:rFonts w:ascii="Times New Roman" w:eastAsia="方正仿宋_GBK" w:hAnsi="Times New Roman"/>
                <w:b/>
                <w:bCs/>
                <w:color w:val="000000"/>
                <w:kern w:val="0"/>
                <w:szCs w:val="21"/>
              </w:rPr>
            </w:pPr>
            <w:r w:rsidRPr="00990DC3">
              <w:rPr>
                <w:rFonts w:ascii="Times New Roman" w:eastAsia="方正仿宋_GBK" w:hAnsi="Times New Roman"/>
                <w:b/>
                <w:bCs/>
                <w:color w:val="000000"/>
                <w:kern w:val="0"/>
                <w:szCs w:val="21"/>
              </w:rPr>
              <w:t>小计</w:t>
            </w:r>
          </w:p>
        </w:tc>
        <w:tc>
          <w:tcPr>
            <w:tcW w:w="1142" w:type="dxa"/>
            <w:shd w:val="clear" w:color="auto" w:fill="auto"/>
            <w:vAlign w:val="center"/>
          </w:tcPr>
          <w:p w:rsidR="005A75F0" w:rsidRPr="00990DC3" w:rsidRDefault="005A75F0" w:rsidP="005A75F0">
            <w:pPr>
              <w:widowControl/>
              <w:jc w:val="center"/>
              <w:rPr>
                <w:rFonts w:ascii="Times New Roman" w:eastAsia="方正仿宋_GBK" w:hAnsi="Times New Roman"/>
                <w:b/>
                <w:bCs/>
                <w:color w:val="000000"/>
                <w:kern w:val="0"/>
                <w:szCs w:val="21"/>
              </w:rPr>
            </w:pPr>
            <w:r w:rsidRPr="00990DC3">
              <w:rPr>
                <w:rFonts w:ascii="Times New Roman" w:eastAsia="方正仿宋_GBK" w:hAnsi="Times New Roman"/>
                <w:b/>
                <w:bCs/>
                <w:color w:val="000000"/>
                <w:kern w:val="0"/>
                <w:szCs w:val="21"/>
              </w:rPr>
              <w:t>26400</w:t>
            </w:r>
          </w:p>
        </w:tc>
        <w:tc>
          <w:tcPr>
            <w:tcW w:w="1189" w:type="dxa"/>
            <w:shd w:val="clear" w:color="auto" w:fill="auto"/>
            <w:vAlign w:val="center"/>
          </w:tcPr>
          <w:p w:rsidR="005A75F0" w:rsidRPr="00990DC3" w:rsidRDefault="005A75F0" w:rsidP="005A75F0">
            <w:pPr>
              <w:widowControl/>
              <w:jc w:val="center"/>
              <w:rPr>
                <w:rFonts w:ascii="Times New Roman" w:eastAsia="方正仿宋_GBK" w:hAnsi="Times New Roman"/>
                <w:b/>
                <w:bCs/>
                <w:color w:val="000000"/>
                <w:kern w:val="0"/>
                <w:szCs w:val="21"/>
              </w:rPr>
            </w:pPr>
            <w:r w:rsidRPr="00990DC3">
              <w:rPr>
                <w:rFonts w:ascii="Times New Roman" w:eastAsia="方正仿宋_GBK" w:hAnsi="Times New Roman"/>
                <w:b/>
                <w:bCs/>
                <w:color w:val="000000"/>
                <w:kern w:val="0"/>
                <w:szCs w:val="21"/>
              </w:rPr>
              <w:t>/</w:t>
            </w:r>
          </w:p>
        </w:tc>
      </w:tr>
      <w:tr w:rsidR="005A75F0" w:rsidRPr="00D92D27" w:rsidTr="005A75F0">
        <w:trPr>
          <w:trHeight w:val="20"/>
        </w:trPr>
        <w:tc>
          <w:tcPr>
            <w:tcW w:w="13984" w:type="dxa"/>
            <w:gridSpan w:val="6"/>
            <w:shd w:val="clear" w:color="auto" w:fill="auto"/>
            <w:vAlign w:val="center"/>
            <w:hideMark/>
          </w:tcPr>
          <w:p w:rsidR="005A75F0" w:rsidRPr="00990DC3" w:rsidRDefault="005A75F0" w:rsidP="005A75F0">
            <w:pPr>
              <w:widowControl/>
              <w:jc w:val="left"/>
              <w:rPr>
                <w:rFonts w:ascii="Times New Roman" w:eastAsia="方正仿宋_GBK" w:hAnsi="Times New Roman"/>
                <w:b/>
                <w:bCs/>
                <w:color w:val="000000"/>
                <w:kern w:val="0"/>
                <w:szCs w:val="21"/>
              </w:rPr>
            </w:pPr>
            <w:r w:rsidRPr="00990DC3">
              <w:rPr>
                <w:rFonts w:ascii="Times New Roman" w:eastAsia="方正仿宋_GBK" w:hAnsi="Times New Roman"/>
                <w:b/>
                <w:bCs/>
                <w:color w:val="000000"/>
                <w:kern w:val="0"/>
                <w:szCs w:val="21"/>
              </w:rPr>
              <w:t>八、环境治理体系和治理能力现代化建设重点工程</w:t>
            </w:r>
          </w:p>
        </w:tc>
      </w:tr>
      <w:tr w:rsidR="005A75F0" w:rsidRPr="00D92D27" w:rsidTr="00990DC3">
        <w:trPr>
          <w:trHeight w:val="20"/>
        </w:trPr>
        <w:tc>
          <w:tcPr>
            <w:tcW w:w="546" w:type="dxa"/>
            <w:shd w:val="clear" w:color="auto" w:fill="auto"/>
            <w:vAlign w:val="center"/>
          </w:tcPr>
          <w:p w:rsidR="005A75F0" w:rsidRPr="00990DC3" w:rsidRDefault="005A75F0" w:rsidP="005A75F0">
            <w:pPr>
              <w:pStyle w:val="a5"/>
              <w:widowControl/>
              <w:numPr>
                <w:ilvl w:val="0"/>
                <w:numId w:val="2"/>
              </w:numPr>
              <w:ind w:left="0" w:firstLineChars="0" w:firstLine="0"/>
              <w:jc w:val="center"/>
              <w:rPr>
                <w:rFonts w:ascii="Times New Roman" w:eastAsia="方正仿宋_GBK" w:hAnsi="Times New Roman"/>
                <w:color w:val="000000"/>
                <w:kern w:val="0"/>
                <w:szCs w:val="21"/>
              </w:rPr>
            </w:pPr>
          </w:p>
        </w:tc>
        <w:tc>
          <w:tcPr>
            <w:tcW w:w="2771"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垃圾分类转运中心建设工程</w:t>
            </w:r>
          </w:p>
        </w:tc>
        <w:tc>
          <w:tcPr>
            <w:tcW w:w="6790" w:type="dxa"/>
            <w:shd w:val="clear" w:color="auto" w:fill="auto"/>
            <w:vAlign w:val="center"/>
            <w:hideMark/>
          </w:tcPr>
          <w:p w:rsidR="005A75F0" w:rsidRPr="00990DC3" w:rsidRDefault="005A75F0" w:rsidP="005A75F0">
            <w:pPr>
              <w:widowControl/>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建设规模</w:t>
            </w:r>
            <w:r w:rsidRPr="00990DC3">
              <w:rPr>
                <w:rFonts w:ascii="Times New Roman" w:eastAsia="方正仿宋_GBK" w:hAnsi="Times New Roman"/>
                <w:color w:val="000000"/>
                <w:kern w:val="0"/>
                <w:szCs w:val="21"/>
              </w:rPr>
              <w:t>600</w:t>
            </w:r>
            <w:r w:rsidRPr="00990DC3">
              <w:rPr>
                <w:rFonts w:ascii="Times New Roman" w:eastAsia="方正仿宋_GBK" w:hAnsi="Times New Roman"/>
                <w:color w:val="000000"/>
                <w:kern w:val="0"/>
                <w:szCs w:val="21"/>
              </w:rPr>
              <w:t>吨</w:t>
            </w:r>
            <w:r w:rsidRPr="00990DC3">
              <w:rPr>
                <w:rFonts w:ascii="Times New Roman" w:eastAsia="方正仿宋_GBK" w:hAnsi="Times New Roman"/>
                <w:color w:val="000000"/>
                <w:kern w:val="0"/>
                <w:szCs w:val="21"/>
              </w:rPr>
              <w:t>/</w:t>
            </w:r>
            <w:r w:rsidRPr="00990DC3">
              <w:rPr>
                <w:rFonts w:ascii="Times New Roman" w:eastAsia="方正仿宋_GBK" w:hAnsi="Times New Roman"/>
                <w:color w:val="000000"/>
                <w:kern w:val="0"/>
                <w:szCs w:val="21"/>
              </w:rPr>
              <w:t>日的垃圾分类转运中心。</w:t>
            </w:r>
          </w:p>
        </w:tc>
        <w:tc>
          <w:tcPr>
            <w:tcW w:w="1546" w:type="dxa"/>
            <w:vMerge w:val="restart"/>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2023-2025</w:t>
            </w:r>
          </w:p>
        </w:tc>
        <w:tc>
          <w:tcPr>
            <w:tcW w:w="1142" w:type="dxa"/>
            <w:vMerge w:val="restart"/>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15000</w:t>
            </w:r>
          </w:p>
        </w:tc>
        <w:tc>
          <w:tcPr>
            <w:tcW w:w="1189" w:type="dxa"/>
            <w:vMerge w:val="restart"/>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区城管局</w:t>
            </w:r>
          </w:p>
        </w:tc>
      </w:tr>
      <w:tr w:rsidR="005A75F0" w:rsidRPr="00D92D27" w:rsidTr="00990DC3">
        <w:trPr>
          <w:trHeight w:val="20"/>
        </w:trPr>
        <w:tc>
          <w:tcPr>
            <w:tcW w:w="546" w:type="dxa"/>
            <w:shd w:val="clear" w:color="auto" w:fill="auto"/>
            <w:vAlign w:val="center"/>
          </w:tcPr>
          <w:p w:rsidR="005A75F0" w:rsidRPr="00990DC3" w:rsidRDefault="005A75F0" w:rsidP="005A75F0">
            <w:pPr>
              <w:pStyle w:val="a5"/>
              <w:widowControl/>
              <w:numPr>
                <w:ilvl w:val="0"/>
                <w:numId w:val="2"/>
              </w:numPr>
              <w:ind w:left="0" w:firstLineChars="0" w:firstLine="0"/>
              <w:jc w:val="center"/>
              <w:rPr>
                <w:rFonts w:ascii="Times New Roman" w:eastAsia="方正仿宋_GBK" w:hAnsi="Times New Roman"/>
                <w:color w:val="000000"/>
                <w:kern w:val="0"/>
                <w:szCs w:val="21"/>
              </w:rPr>
            </w:pPr>
          </w:p>
        </w:tc>
        <w:tc>
          <w:tcPr>
            <w:tcW w:w="2771" w:type="dxa"/>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易腐垃圾处置站建设工程</w:t>
            </w:r>
          </w:p>
        </w:tc>
        <w:tc>
          <w:tcPr>
            <w:tcW w:w="6790" w:type="dxa"/>
            <w:shd w:val="clear" w:color="auto" w:fill="auto"/>
            <w:vAlign w:val="center"/>
          </w:tcPr>
          <w:p w:rsidR="005A75F0" w:rsidRPr="00990DC3" w:rsidRDefault="005A75F0" w:rsidP="005A75F0">
            <w:pPr>
              <w:widowControl/>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建设规模</w:t>
            </w:r>
            <w:r w:rsidRPr="00990DC3">
              <w:rPr>
                <w:rFonts w:ascii="Times New Roman" w:eastAsia="方正仿宋_GBK" w:hAnsi="Times New Roman"/>
                <w:color w:val="000000"/>
                <w:kern w:val="0"/>
                <w:szCs w:val="21"/>
              </w:rPr>
              <w:t>400</w:t>
            </w:r>
            <w:r w:rsidRPr="00990DC3">
              <w:rPr>
                <w:rFonts w:ascii="Times New Roman" w:eastAsia="方正仿宋_GBK" w:hAnsi="Times New Roman"/>
                <w:color w:val="000000"/>
                <w:kern w:val="0"/>
                <w:szCs w:val="21"/>
              </w:rPr>
              <w:t>吨</w:t>
            </w:r>
            <w:r w:rsidRPr="00990DC3">
              <w:rPr>
                <w:rFonts w:ascii="Times New Roman" w:eastAsia="方正仿宋_GBK" w:hAnsi="Times New Roman"/>
                <w:color w:val="000000"/>
                <w:kern w:val="0"/>
                <w:szCs w:val="21"/>
              </w:rPr>
              <w:t>/</w:t>
            </w:r>
            <w:r w:rsidRPr="00990DC3">
              <w:rPr>
                <w:rFonts w:ascii="Times New Roman" w:eastAsia="方正仿宋_GBK" w:hAnsi="Times New Roman"/>
                <w:color w:val="000000"/>
                <w:kern w:val="0"/>
                <w:szCs w:val="21"/>
              </w:rPr>
              <w:t>日的易腐垃圾处置站。</w:t>
            </w:r>
          </w:p>
        </w:tc>
        <w:tc>
          <w:tcPr>
            <w:tcW w:w="1546" w:type="dxa"/>
            <w:vMerge/>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p>
        </w:tc>
        <w:tc>
          <w:tcPr>
            <w:tcW w:w="1142" w:type="dxa"/>
            <w:vMerge/>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p>
        </w:tc>
        <w:tc>
          <w:tcPr>
            <w:tcW w:w="1189" w:type="dxa"/>
            <w:vMerge/>
            <w:shd w:val="clear" w:color="auto" w:fill="auto"/>
            <w:vAlign w:val="center"/>
          </w:tcPr>
          <w:p w:rsidR="005A75F0" w:rsidRPr="00990DC3" w:rsidRDefault="005A75F0" w:rsidP="005A75F0">
            <w:pPr>
              <w:widowControl/>
              <w:jc w:val="center"/>
              <w:rPr>
                <w:rFonts w:ascii="Times New Roman" w:eastAsia="方正仿宋_GBK" w:hAnsi="Times New Roman"/>
                <w:color w:val="000000"/>
                <w:kern w:val="0"/>
                <w:szCs w:val="21"/>
              </w:rPr>
            </w:pPr>
          </w:p>
        </w:tc>
      </w:tr>
      <w:tr w:rsidR="00165A7C" w:rsidRPr="00D92D27" w:rsidTr="00990DC3">
        <w:trPr>
          <w:trHeight w:val="20"/>
        </w:trPr>
        <w:tc>
          <w:tcPr>
            <w:tcW w:w="546" w:type="dxa"/>
            <w:shd w:val="clear" w:color="auto" w:fill="auto"/>
            <w:vAlign w:val="center"/>
          </w:tcPr>
          <w:p w:rsidR="00165A7C" w:rsidRPr="00990DC3" w:rsidRDefault="00165A7C" w:rsidP="005A75F0">
            <w:pPr>
              <w:pStyle w:val="a5"/>
              <w:widowControl/>
              <w:numPr>
                <w:ilvl w:val="0"/>
                <w:numId w:val="2"/>
              </w:numPr>
              <w:ind w:left="0" w:firstLineChars="0" w:firstLine="0"/>
              <w:jc w:val="center"/>
              <w:rPr>
                <w:rFonts w:ascii="Times New Roman" w:eastAsia="方正仿宋_GBK" w:hAnsi="Times New Roman"/>
                <w:color w:val="000000"/>
                <w:kern w:val="0"/>
                <w:szCs w:val="21"/>
              </w:rPr>
            </w:pPr>
          </w:p>
        </w:tc>
        <w:tc>
          <w:tcPr>
            <w:tcW w:w="2771" w:type="dxa"/>
            <w:vMerge w:val="restart"/>
            <w:shd w:val="clear" w:color="auto" w:fill="auto"/>
            <w:vAlign w:val="center"/>
            <w:hideMark/>
          </w:tcPr>
          <w:p w:rsidR="00165A7C" w:rsidRPr="00990DC3" w:rsidRDefault="00165A7C"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监测监控能力建设工程</w:t>
            </w:r>
          </w:p>
        </w:tc>
        <w:tc>
          <w:tcPr>
            <w:tcW w:w="6790" w:type="dxa"/>
            <w:shd w:val="clear" w:color="auto" w:fill="auto"/>
            <w:vAlign w:val="center"/>
            <w:hideMark/>
          </w:tcPr>
          <w:p w:rsidR="00165A7C" w:rsidRPr="00990DC3" w:rsidRDefault="00165A7C" w:rsidP="005A75F0">
            <w:pPr>
              <w:widowControl/>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建设</w:t>
            </w:r>
            <w:r w:rsidRPr="00990DC3">
              <w:rPr>
                <w:rFonts w:ascii="Times New Roman" w:eastAsia="方正仿宋_GBK" w:hAnsi="Times New Roman"/>
                <w:color w:val="000000"/>
                <w:kern w:val="0"/>
                <w:szCs w:val="21"/>
              </w:rPr>
              <w:t>11</w:t>
            </w:r>
            <w:r w:rsidRPr="00990DC3">
              <w:rPr>
                <w:rFonts w:ascii="Times New Roman" w:eastAsia="方正仿宋_GBK" w:hAnsi="Times New Roman"/>
                <w:color w:val="000000"/>
                <w:kern w:val="0"/>
                <w:szCs w:val="21"/>
              </w:rPr>
              <w:t>个重点河道水质自动监测站。</w:t>
            </w:r>
          </w:p>
        </w:tc>
        <w:tc>
          <w:tcPr>
            <w:tcW w:w="1546" w:type="dxa"/>
            <w:shd w:val="clear" w:color="auto" w:fill="auto"/>
            <w:vAlign w:val="center"/>
            <w:hideMark/>
          </w:tcPr>
          <w:p w:rsidR="00165A7C" w:rsidRPr="00990DC3" w:rsidRDefault="00165A7C"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2021</w:t>
            </w:r>
          </w:p>
        </w:tc>
        <w:tc>
          <w:tcPr>
            <w:tcW w:w="1142" w:type="dxa"/>
            <w:shd w:val="clear" w:color="auto" w:fill="auto"/>
            <w:vAlign w:val="center"/>
            <w:hideMark/>
          </w:tcPr>
          <w:p w:rsidR="00165A7C" w:rsidRPr="00990DC3" w:rsidRDefault="00165A7C"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720</w:t>
            </w:r>
          </w:p>
        </w:tc>
        <w:tc>
          <w:tcPr>
            <w:tcW w:w="1189" w:type="dxa"/>
            <w:vMerge w:val="restart"/>
            <w:shd w:val="clear" w:color="auto" w:fill="auto"/>
            <w:vAlign w:val="center"/>
            <w:hideMark/>
          </w:tcPr>
          <w:p w:rsidR="00165A7C" w:rsidRPr="00990DC3" w:rsidRDefault="00165A7C" w:rsidP="00165A7C">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滨湖生态环境局</w:t>
            </w:r>
          </w:p>
        </w:tc>
      </w:tr>
      <w:tr w:rsidR="00165A7C" w:rsidRPr="00D92D27" w:rsidTr="00990DC3">
        <w:trPr>
          <w:trHeight w:val="20"/>
        </w:trPr>
        <w:tc>
          <w:tcPr>
            <w:tcW w:w="546" w:type="dxa"/>
            <w:shd w:val="clear" w:color="auto" w:fill="auto"/>
            <w:vAlign w:val="center"/>
          </w:tcPr>
          <w:p w:rsidR="00165A7C" w:rsidRPr="00990DC3" w:rsidRDefault="00165A7C" w:rsidP="005A75F0">
            <w:pPr>
              <w:pStyle w:val="a5"/>
              <w:widowControl/>
              <w:numPr>
                <w:ilvl w:val="0"/>
                <w:numId w:val="2"/>
              </w:numPr>
              <w:ind w:left="0" w:firstLineChars="0" w:firstLine="0"/>
              <w:jc w:val="center"/>
              <w:rPr>
                <w:rFonts w:ascii="Times New Roman" w:eastAsia="方正仿宋_GBK" w:hAnsi="Times New Roman"/>
                <w:color w:val="000000"/>
                <w:kern w:val="0"/>
                <w:szCs w:val="21"/>
              </w:rPr>
            </w:pPr>
          </w:p>
        </w:tc>
        <w:tc>
          <w:tcPr>
            <w:tcW w:w="2771" w:type="dxa"/>
            <w:vMerge/>
            <w:vAlign w:val="center"/>
            <w:hideMark/>
          </w:tcPr>
          <w:p w:rsidR="00165A7C" w:rsidRPr="00990DC3" w:rsidRDefault="00165A7C" w:rsidP="005A75F0">
            <w:pPr>
              <w:widowControl/>
              <w:jc w:val="left"/>
              <w:rPr>
                <w:rFonts w:ascii="Times New Roman" w:eastAsia="方正仿宋_GBK" w:hAnsi="Times New Roman"/>
                <w:color w:val="000000"/>
                <w:kern w:val="0"/>
                <w:szCs w:val="21"/>
              </w:rPr>
            </w:pPr>
          </w:p>
        </w:tc>
        <w:tc>
          <w:tcPr>
            <w:tcW w:w="6790" w:type="dxa"/>
            <w:shd w:val="clear" w:color="auto" w:fill="auto"/>
            <w:vAlign w:val="center"/>
            <w:hideMark/>
          </w:tcPr>
          <w:p w:rsidR="00165A7C" w:rsidRPr="00990DC3" w:rsidRDefault="00165A7C" w:rsidP="005A75F0">
            <w:pPr>
              <w:widowControl/>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建设河埒、蠡园、雪浪街道考核空气自动站，监测指标包括二氧化硫、二氧化氮、一氧化碳、臭氧、</w:t>
            </w:r>
            <w:r w:rsidRPr="00990DC3">
              <w:rPr>
                <w:rFonts w:ascii="Times New Roman" w:eastAsia="方正仿宋_GBK" w:hAnsi="Times New Roman"/>
                <w:color w:val="000000"/>
                <w:kern w:val="0"/>
                <w:szCs w:val="21"/>
              </w:rPr>
              <w:t>PM</w:t>
            </w:r>
            <w:r w:rsidRPr="00990DC3">
              <w:rPr>
                <w:rFonts w:ascii="Times New Roman" w:eastAsia="方正仿宋_GBK" w:hAnsi="Times New Roman"/>
                <w:color w:val="000000"/>
                <w:kern w:val="0"/>
                <w:szCs w:val="21"/>
                <w:vertAlign w:val="subscript"/>
              </w:rPr>
              <w:t>10</w:t>
            </w:r>
            <w:r w:rsidRPr="00990DC3">
              <w:rPr>
                <w:rFonts w:ascii="Times New Roman" w:eastAsia="方正仿宋_GBK" w:hAnsi="Times New Roman"/>
                <w:color w:val="000000"/>
                <w:kern w:val="0"/>
                <w:szCs w:val="21"/>
              </w:rPr>
              <w:t>、</w:t>
            </w:r>
            <w:r w:rsidRPr="00990DC3">
              <w:rPr>
                <w:rFonts w:ascii="Times New Roman" w:eastAsia="方正仿宋_GBK" w:hAnsi="Times New Roman"/>
                <w:color w:val="000000"/>
                <w:kern w:val="0"/>
                <w:szCs w:val="21"/>
              </w:rPr>
              <w:t>PM</w:t>
            </w:r>
            <w:r w:rsidRPr="00990DC3">
              <w:rPr>
                <w:rFonts w:ascii="Times New Roman" w:eastAsia="方正仿宋_GBK" w:hAnsi="Times New Roman"/>
                <w:color w:val="000000"/>
                <w:kern w:val="0"/>
                <w:szCs w:val="21"/>
                <w:vertAlign w:val="subscript"/>
              </w:rPr>
              <w:t>2.5</w:t>
            </w:r>
            <w:r w:rsidRPr="00990DC3">
              <w:rPr>
                <w:rFonts w:ascii="Times New Roman" w:eastAsia="方正仿宋_GBK" w:hAnsi="Times New Roman"/>
                <w:color w:val="000000"/>
                <w:kern w:val="0"/>
                <w:szCs w:val="21"/>
              </w:rPr>
              <w:t>；建设全区工业集中区</w:t>
            </w:r>
            <w:r w:rsidRPr="00990DC3">
              <w:rPr>
                <w:rFonts w:ascii="Times New Roman" w:eastAsia="方正仿宋_GBK" w:hAnsi="Times New Roman"/>
                <w:color w:val="000000"/>
                <w:kern w:val="0"/>
                <w:szCs w:val="21"/>
              </w:rPr>
              <w:t>PM</w:t>
            </w:r>
            <w:r w:rsidRPr="00990DC3">
              <w:rPr>
                <w:rFonts w:ascii="Times New Roman" w:eastAsia="方正仿宋_GBK" w:hAnsi="Times New Roman"/>
                <w:color w:val="000000"/>
                <w:kern w:val="0"/>
                <w:szCs w:val="21"/>
                <w:vertAlign w:val="subscript"/>
              </w:rPr>
              <w:t>2.5</w:t>
            </w:r>
            <w:r w:rsidRPr="00990DC3">
              <w:rPr>
                <w:rFonts w:ascii="Times New Roman" w:eastAsia="方正仿宋_GBK" w:hAnsi="Times New Roman"/>
                <w:color w:val="000000"/>
                <w:kern w:val="0"/>
                <w:szCs w:val="21"/>
              </w:rPr>
              <w:t>和</w:t>
            </w:r>
            <w:r w:rsidRPr="00990DC3">
              <w:rPr>
                <w:rFonts w:ascii="Times New Roman" w:eastAsia="方正仿宋_GBK" w:hAnsi="Times New Roman"/>
                <w:color w:val="000000"/>
                <w:kern w:val="0"/>
                <w:szCs w:val="21"/>
              </w:rPr>
              <w:t>VOCs</w:t>
            </w:r>
            <w:r w:rsidRPr="00990DC3">
              <w:rPr>
                <w:rFonts w:ascii="Times New Roman" w:eastAsia="方正仿宋_GBK" w:hAnsi="Times New Roman"/>
                <w:color w:val="000000"/>
                <w:kern w:val="0"/>
                <w:szCs w:val="21"/>
              </w:rPr>
              <w:t>空气微型站。</w:t>
            </w:r>
          </w:p>
        </w:tc>
        <w:tc>
          <w:tcPr>
            <w:tcW w:w="1546" w:type="dxa"/>
            <w:shd w:val="clear" w:color="auto" w:fill="auto"/>
            <w:vAlign w:val="center"/>
            <w:hideMark/>
          </w:tcPr>
          <w:p w:rsidR="00165A7C" w:rsidRPr="00990DC3" w:rsidRDefault="00165A7C"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2021</w:t>
            </w:r>
          </w:p>
        </w:tc>
        <w:tc>
          <w:tcPr>
            <w:tcW w:w="1142" w:type="dxa"/>
            <w:shd w:val="clear" w:color="auto" w:fill="auto"/>
            <w:vAlign w:val="center"/>
            <w:hideMark/>
          </w:tcPr>
          <w:p w:rsidR="00165A7C" w:rsidRPr="00990DC3" w:rsidRDefault="00165A7C"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1801</w:t>
            </w:r>
          </w:p>
        </w:tc>
        <w:tc>
          <w:tcPr>
            <w:tcW w:w="1189" w:type="dxa"/>
            <w:vMerge/>
            <w:shd w:val="clear" w:color="auto" w:fill="auto"/>
            <w:vAlign w:val="center"/>
            <w:hideMark/>
          </w:tcPr>
          <w:p w:rsidR="00165A7C" w:rsidRPr="00990DC3" w:rsidRDefault="00165A7C" w:rsidP="005A75F0">
            <w:pPr>
              <w:jc w:val="center"/>
              <w:rPr>
                <w:rFonts w:ascii="Times New Roman" w:eastAsia="方正仿宋_GBK" w:hAnsi="Times New Roman"/>
                <w:color w:val="000000"/>
                <w:kern w:val="0"/>
                <w:szCs w:val="21"/>
              </w:rPr>
            </w:pPr>
          </w:p>
        </w:tc>
      </w:tr>
      <w:tr w:rsidR="00165A7C" w:rsidRPr="00D92D27" w:rsidTr="00990DC3">
        <w:trPr>
          <w:trHeight w:val="20"/>
        </w:trPr>
        <w:tc>
          <w:tcPr>
            <w:tcW w:w="546" w:type="dxa"/>
            <w:shd w:val="clear" w:color="auto" w:fill="auto"/>
            <w:vAlign w:val="center"/>
          </w:tcPr>
          <w:p w:rsidR="00165A7C" w:rsidRPr="00990DC3" w:rsidRDefault="00165A7C" w:rsidP="005A75F0">
            <w:pPr>
              <w:pStyle w:val="a5"/>
              <w:widowControl/>
              <w:numPr>
                <w:ilvl w:val="0"/>
                <w:numId w:val="2"/>
              </w:numPr>
              <w:ind w:left="0" w:firstLineChars="0" w:firstLine="0"/>
              <w:jc w:val="center"/>
              <w:rPr>
                <w:rFonts w:ascii="Times New Roman" w:eastAsia="方正仿宋_GBK" w:hAnsi="Times New Roman"/>
                <w:color w:val="000000"/>
                <w:kern w:val="0"/>
                <w:szCs w:val="21"/>
              </w:rPr>
            </w:pPr>
          </w:p>
        </w:tc>
        <w:tc>
          <w:tcPr>
            <w:tcW w:w="2771" w:type="dxa"/>
            <w:vMerge/>
            <w:vAlign w:val="center"/>
          </w:tcPr>
          <w:p w:rsidR="00165A7C" w:rsidRPr="00990DC3" w:rsidRDefault="00165A7C" w:rsidP="005A75F0">
            <w:pPr>
              <w:widowControl/>
              <w:jc w:val="left"/>
              <w:rPr>
                <w:rFonts w:ascii="Times New Roman" w:eastAsia="方正仿宋_GBK" w:hAnsi="Times New Roman"/>
                <w:color w:val="000000"/>
                <w:kern w:val="0"/>
                <w:szCs w:val="21"/>
              </w:rPr>
            </w:pPr>
          </w:p>
        </w:tc>
        <w:tc>
          <w:tcPr>
            <w:tcW w:w="6790" w:type="dxa"/>
            <w:shd w:val="clear" w:color="auto" w:fill="auto"/>
            <w:vAlign w:val="center"/>
          </w:tcPr>
          <w:p w:rsidR="00165A7C" w:rsidRPr="00990DC3" w:rsidRDefault="00165A7C" w:rsidP="005A75F0">
            <w:pPr>
              <w:widowControl/>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建设胡埭镇工业企业废水排放在线监管平台二期项目，对胡埭镇西拓区范围内约</w:t>
            </w:r>
            <w:r w:rsidRPr="00990DC3">
              <w:rPr>
                <w:rFonts w:ascii="Times New Roman" w:eastAsia="方正仿宋_GBK" w:hAnsi="Times New Roman"/>
                <w:color w:val="000000"/>
                <w:kern w:val="0"/>
                <w:szCs w:val="21"/>
              </w:rPr>
              <w:t>160</w:t>
            </w:r>
            <w:r w:rsidRPr="00990DC3">
              <w:rPr>
                <w:rFonts w:ascii="Times New Roman" w:eastAsia="方正仿宋_GBK" w:hAnsi="Times New Roman"/>
                <w:color w:val="000000"/>
                <w:kern w:val="0"/>
                <w:szCs w:val="21"/>
              </w:rPr>
              <w:t>家企业及河道口安装监控设备。</w:t>
            </w:r>
          </w:p>
        </w:tc>
        <w:tc>
          <w:tcPr>
            <w:tcW w:w="1546" w:type="dxa"/>
            <w:shd w:val="clear" w:color="auto" w:fill="auto"/>
            <w:vAlign w:val="center"/>
          </w:tcPr>
          <w:p w:rsidR="00165A7C" w:rsidRPr="00990DC3" w:rsidRDefault="00165A7C"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2021</w:t>
            </w:r>
          </w:p>
        </w:tc>
        <w:tc>
          <w:tcPr>
            <w:tcW w:w="1142" w:type="dxa"/>
            <w:shd w:val="clear" w:color="auto" w:fill="auto"/>
            <w:vAlign w:val="center"/>
          </w:tcPr>
          <w:p w:rsidR="00165A7C" w:rsidRPr="00990DC3" w:rsidRDefault="00165A7C"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900</w:t>
            </w:r>
          </w:p>
        </w:tc>
        <w:tc>
          <w:tcPr>
            <w:tcW w:w="1189" w:type="dxa"/>
            <w:vMerge/>
            <w:shd w:val="clear" w:color="auto" w:fill="auto"/>
            <w:vAlign w:val="center"/>
          </w:tcPr>
          <w:p w:rsidR="00165A7C" w:rsidRPr="00990DC3" w:rsidRDefault="00165A7C" w:rsidP="005A75F0">
            <w:pPr>
              <w:widowControl/>
              <w:jc w:val="center"/>
              <w:rPr>
                <w:rFonts w:ascii="Times New Roman" w:eastAsia="方正仿宋_GBK" w:hAnsi="Times New Roman"/>
                <w:color w:val="000000"/>
                <w:kern w:val="0"/>
                <w:szCs w:val="21"/>
              </w:rPr>
            </w:pPr>
          </w:p>
        </w:tc>
      </w:tr>
      <w:tr w:rsidR="005A75F0" w:rsidRPr="00D92D27" w:rsidTr="00990DC3">
        <w:trPr>
          <w:trHeight w:val="20"/>
        </w:trPr>
        <w:tc>
          <w:tcPr>
            <w:tcW w:w="546" w:type="dxa"/>
            <w:shd w:val="clear" w:color="auto" w:fill="auto"/>
            <w:vAlign w:val="center"/>
          </w:tcPr>
          <w:p w:rsidR="005A75F0" w:rsidRPr="00990DC3" w:rsidRDefault="005A75F0" w:rsidP="005A75F0">
            <w:pPr>
              <w:pStyle w:val="a5"/>
              <w:widowControl/>
              <w:numPr>
                <w:ilvl w:val="0"/>
                <w:numId w:val="2"/>
              </w:numPr>
              <w:ind w:left="0" w:firstLineChars="0" w:firstLine="0"/>
              <w:jc w:val="center"/>
              <w:rPr>
                <w:rFonts w:ascii="Times New Roman" w:eastAsia="方正仿宋_GBK" w:hAnsi="Times New Roman"/>
                <w:color w:val="000000"/>
                <w:kern w:val="0"/>
                <w:szCs w:val="21"/>
              </w:rPr>
            </w:pPr>
          </w:p>
        </w:tc>
        <w:tc>
          <w:tcPr>
            <w:tcW w:w="2771"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执法局能力建设工程</w:t>
            </w:r>
          </w:p>
        </w:tc>
        <w:tc>
          <w:tcPr>
            <w:tcW w:w="6790" w:type="dxa"/>
            <w:shd w:val="clear" w:color="auto" w:fill="auto"/>
            <w:vAlign w:val="center"/>
            <w:hideMark/>
          </w:tcPr>
          <w:p w:rsidR="005A75F0" w:rsidRPr="00990DC3" w:rsidRDefault="005A75F0" w:rsidP="005A75F0">
            <w:pPr>
              <w:widowControl/>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采购和更新执法监测仪器装备。</w:t>
            </w:r>
          </w:p>
        </w:tc>
        <w:tc>
          <w:tcPr>
            <w:tcW w:w="1546"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2021-2025</w:t>
            </w:r>
          </w:p>
        </w:tc>
        <w:tc>
          <w:tcPr>
            <w:tcW w:w="1142"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1000</w:t>
            </w:r>
          </w:p>
        </w:tc>
        <w:tc>
          <w:tcPr>
            <w:tcW w:w="1189" w:type="dxa"/>
            <w:shd w:val="clear" w:color="auto" w:fill="auto"/>
            <w:vAlign w:val="center"/>
            <w:hideMark/>
          </w:tcPr>
          <w:p w:rsidR="005A75F0" w:rsidRPr="00990DC3" w:rsidRDefault="005A75F0" w:rsidP="005A75F0">
            <w:pPr>
              <w:widowControl/>
              <w:jc w:val="center"/>
              <w:rPr>
                <w:rFonts w:ascii="Times New Roman" w:eastAsia="方正仿宋_GBK" w:hAnsi="Times New Roman"/>
                <w:color w:val="000000"/>
                <w:kern w:val="0"/>
                <w:szCs w:val="21"/>
              </w:rPr>
            </w:pPr>
            <w:r w:rsidRPr="00990DC3">
              <w:rPr>
                <w:rFonts w:ascii="Times New Roman" w:eastAsia="方正仿宋_GBK" w:hAnsi="Times New Roman"/>
                <w:color w:val="000000"/>
                <w:kern w:val="0"/>
                <w:szCs w:val="21"/>
              </w:rPr>
              <w:t>滨湖生态环境局</w:t>
            </w:r>
          </w:p>
        </w:tc>
      </w:tr>
      <w:tr w:rsidR="005A75F0" w:rsidRPr="00B73F92" w:rsidTr="005A75F0">
        <w:trPr>
          <w:trHeight w:val="20"/>
        </w:trPr>
        <w:tc>
          <w:tcPr>
            <w:tcW w:w="11653" w:type="dxa"/>
            <w:gridSpan w:val="4"/>
            <w:shd w:val="clear" w:color="auto" w:fill="auto"/>
            <w:vAlign w:val="center"/>
          </w:tcPr>
          <w:p w:rsidR="005A75F0" w:rsidRPr="00990DC3" w:rsidRDefault="005A75F0" w:rsidP="005A75F0">
            <w:pPr>
              <w:widowControl/>
              <w:jc w:val="center"/>
              <w:rPr>
                <w:rFonts w:ascii="Times New Roman" w:eastAsia="方正仿宋_GBK" w:hAnsi="Times New Roman"/>
                <w:b/>
                <w:bCs/>
                <w:color w:val="000000"/>
                <w:kern w:val="0"/>
                <w:szCs w:val="21"/>
              </w:rPr>
            </w:pPr>
            <w:r w:rsidRPr="00990DC3">
              <w:rPr>
                <w:rFonts w:ascii="Times New Roman" w:eastAsia="方正仿宋_GBK" w:hAnsi="Times New Roman"/>
                <w:b/>
                <w:bCs/>
                <w:color w:val="000000"/>
                <w:kern w:val="0"/>
                <w:szCs w:val="21"/>
              </w:rPr>
              <w:t>小计</w:t>
            </w:r>
          </w:p>
        </w:tc>
        <w:tc>
          <w:tcPr>
            <w:tcW w:w="1142" w:type="dxa"/>
            <w:shd w:val="clear" w:color="auto" w:fill="auto"/>
            <w:vAlign w:val="center"/>
          </w:tcPr>
          <w:p w:rsidR="005A75F0" w:rsidRPr="00990DC3" w:rsidRDefault="005A75F0" w:rsidP="005A75F0">
            <w:pPr>
              <w:widowControl/>
              <w:jc w:val="center"/>
              <w:rPr>
                <w:rFonts w:ascii="Times New Roman" w:eastAsia="方正仿宋_GBK" w:hAnsi="Times New Roman"/>
                <w:b/>
                <w:bCs/>
                <w:color w:val="000000"/>
                <w:kern w:val="0"/>
                <w:szCs w:val="21"/>
              </w:rPr>
            </w:pPr>
            <w:r w:rsidRPr="00990DC3">
              <w:rPr>
                <w:rFonts w:ascii="Times New Roman" w:eastAsia="方正仿宋_GBK" w:hAnsi="Times New Roman"/>
                <w:b/>
                <w:bCs/>
                <w:color w:val="000000"/>
                <w:kern w:val="0"/>
                <w:szCs w:val="21"/>
              </w:rPr>
              <w:t>19421</w:t>
            </w:r>
          </w:p>
        </w:tc>
        <w:tc>
          <w:tcPr>
            <w:tcW w:w="1189" w:type="dxa"/>
            <w:shd w:val="clear" w:color="auto" w:fill="auto"/>
            <w:vAlign w:val="center"/>
          </w:tcPr>
          <w:p w:rsidR="005A75F0" w:rsidRPr="00990DC3" w:rsidRDefault="005A75F0" w:rsidP="005A75F0">
            <w:pPr>
              <w:widowControl/>
              <w:jc w:val="center"/>
              <w:rPr>
                <w:rFonts w:ascii="Times New Roman" w:eastAsia="方正仿宋_GBK" w:hAnsi="Times New Roman"/>
                <w:b/>
                <w:bCs/>
                <w:color w:val="000000"/>
                <w:kern w:val="0"/>
                <w:szCs w:val="21"/>
              </w:rPr>
            </w:pPr>
            <w:r w:rsidRPr="00990DC3">
              <w:rPr>
                <w:rFonts w:ascii="Times New Roman" w:eastAsia="方正仿宋_GBK" w:hAnsi="Times New Roman"/>
                <w:b/>
                <w:bCs/>
                <w:color w:val="000000"/>
                <w:kern w:val="0"/>
                <w:szCs w:val="21"/>
              </w:rPr>
              <w:t>/</w:t>
            </w:r>
          </w:p>
        </w:tc>
      </w:tr>
      <w:tr w:rsidR="005A75F0" w:rsidRPr="00B73F92" w:rsidTr="005A75F0">
        <w:trPr>
          <w:trHeight w:val="20"/>
        </w:trPr>
        <w:tc>
          <w:tcPr>
            <w:tcW w:w="11653" w:type="dxa"/>
            <w:gridSpan w:val="4"/>
            <w:shd w:val="clear" w:color="auto" w:fill="auto"/>
            <w:vAlign w:val="center"/>
          </w:tcPr>
          <w:p w:rsidR="005A75F0" w:rsidRPr="00990DC3" w:rsidRDefault="005A75F0" w:rsidP="005A75F0">
            <w:pPr>
              <w:widowControl/>
              <w:jc w:val="center"/>
              <w:rPr>
                <w:rFonts w:ascii="Times New Roman" w:eastAsia="方正仿宋_GBK" w:hAnsi="Times New Roman"/>
                <w:b/>
                <w:bCs/>
                <w:color w:val="000000"/>
                <w:kern w:val="0"/>
                <w:szCs w:val="21"/>
              </w:rPr>
            </w:pPr>
            <w:r w:rsidRPr="00990DC3">
              <w:rPr>
                <w:rFonts w:ascii="Times New Roman" w:eastAsia="方正仿宋_GBK" w:hAnsi="Times New Roman"/>
                <w:b/>
                <w:bCs/>
                <w:color w:val="000000"/>
                <w:kern w:val="0"/>
                <w:szCs w:val="21"/>
              </w:rPr>
              <w:t>合计</w:t>
            </w:r>
          </w:p>
        </w:tc>
        <w:tc>
          <w:tcPr>
            <w:tcW w:w="1142" w:type="dxa"/>
            <w:shd w:val="clear" w:color="auto" w:fill="auto"/>
            <w:vAlign w:val="center"/>
          </w:tcPr>
          <w:p w:rsidR="005A75F0" w:rsidRPr="00990DC3" w:rsidRDefault="005A75F0" w:rsidP="005A75F0">
            <w:pPr>
              <w:widowControl/>
              <w:jc w:val="center"/>
              <w:rPr>
                <w:rFonts w:ascii="Times New Roman" w:eastAsia="方正仿宋_GBK" w:hAnsi="Times New Roman"/>
                <w:b/>
                <w:bCs/>
                <w:color w:val="000000"/>
                <w:kern w:val="0"/>
                <w:szCs w:val="21"/>
              </w:rPr>
            </w:pPr>
            <w:r w:rsidRPr="00990DC3">
              <w:rPr>
                <w:rFonts w:ascii="Times New Roman" w:eastAsia="方正仿宋_GBK" w:hAnsi="Times New Roman"/>
                <w:b/>
                <w:bCs/>
                <w:color w:val="000000"/>
                <w:kern w:val="0"/>
                <w:szCs w:val="21"/>
              </w:rPr>
              <w:t>50</w:t>
            </w:r>
            <w:r w:rsidR="00450A19" w:rsidRPr="00990DC3">
              <w:rPr>
                <w:rFonts w:ascii="Times New Roman" w:eastAsia="方正仿宋_GBK" w:hAnsi="Times New Roman"/>
                <w:b/>
                <w:bCs/>
                <w:color w:val="000000"/>
                <w:kern w:val="0"/>
                <w:szCs w:val="21"/>
              </w:rPr>
              <w:t>2</w:t>
            </w:r>
            <w:r w:rsidRPr="00990DC3">
              <w:rPr>
                <w:rFonts w:ascii="Times New Roman" w:eastAsia="方正仿宋_GBK" w:hAnsi="Times New Roman"/>
                <w:b/>
                <w:bCs/>
                <w:color w:val="000000"/>
                <w:kern w:val="0"/>
                <w:szCs w:val="21"/>
              </w:rPr>
              <w:t>347.9</w:t>
            </w:r>
          </w:p>
        </w:tc>
        <w:tc>
          <w:tcPr>
            <w:tcW w:w="1189" w:type="dxa"/>
            <w:shd w:val="clear" w:color="auto" w:fill="auto"/>
            <w:vAlign w:val="center"/>
          </w:tcPr>
          <w:p w:rsidR="005A75F0" w:rsidRPr="00990DC3" w:rsidRDefault="005A75F0" w:rsidP="005A75F0">
            <w:pPr>
              <w:widowControl/>
              <w:jc w:val="center"/>
              <w:rPr>
                <w:rFonts w:ascii="Times New Roman" w:eastAsia="方正仿宋_GBK" w:hAnsi="Times New Roman"/>
                <w:b/>
                <w:bCs/>
                <w:color w:val="000000"/>
                <w:kern w:val="0"/>
                <w:szCs w:val="21"/>
              </w:rPr>
            </w:pPr>
            <w:r w:rsidRPr="00990DC3">
              <w:rPr>
                <w:rFonts w:ascii="Times New Roman" w:eastAsia="方正仿宋_GBK" w:hAnsi="Times New Roman"/>
                <w:b/>
                <w:bCs/>
                <w:color w:val="000000"/>
                <w:kern w:val="0"/>
                <w:szCs w:val="21"/>
              </w:rPr>
              <w:t>/</w:t>
            </w:r>
          </w:p>
        </w:tc>
      </w:tr>
      <w:bookmarkEnd w:id="114"/>
      <w:bookmarkEnd w:id="115"/>
    </w:tbl>
    <w:p w:rsidR="000926F0" w:rsidRPr="00BC1943" w:rsidRDefault="000926F0" w:rsidP="00CC71A8">
      <w:pPr>
        <w:pStyle w:val="afc"/>
        <w:ind w:firstLine="624"/>
      </w:pPr>
    </w:p>
    <w:sectPr w:rsidR="000926F0" w:rsidRPr="00BC1943" w:rsidSect="008D6C6B">
      <w:pgSz w:w="16839" w:h="11907" w:orient="landscape" w:code="9"/>
      <w:pgMar w:top="2098" w:right="1474" w:bottom="1985"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CF7" w:rsidRDefault="00484CF7" w:rsidP="00B54317">
      <w:r>
        <w:separator/>
      </w:r>
    </w:p>
  </w:endnote>
  <w:endnote w:type="continuationSeparator" w:id="1">
    <w:p w:rsidR="00484CF7" w:rsidRDefault="00484CF7" w:rsidP="00B543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小标宋_GBK">
    <w:altName w:val="微软雅黑"/>
    <w:panose1 w:val="03000509000000000000"/>
    <w:charset w:val="86"/>
    <w:family w:val="script"/>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ZFangSong-Z02">
    <w:altName w:val="·..y·..."/>
    <w:panose1 w:val="00000000000000000000"/>
    <w:charset w:val="00"/>
    <w:family w:val="swiss"/>
    <w:notTrueType/>
    <w:pitch w:val="default"/>
    <w:sig w:usb0="00000003" w:usb1="080E0000" w:usb2="00000010" w:usb3="00000000" w:csb0="00040001" w:csb1="00000000"/>
  </w:font>
  <w:font w:name="华文新魏">
    <w:panose1 w:val="0201080004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80B" w:rsidRDefault="00A3580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2E8" w:rsidRPr="00BE0392" w:rsidRDefault="00A012E8" w:rsidP="00866A67">
    <w:pPr>
      <w:pStyle w:val="a4"/>
      <w:ind w:firstLine="560"/>
      <w:jc w:val="center"/>
      <w:rPr>
        <w:rFonts w:ascii="Times New Roman" w:hAnsi="Times New Roman"/>
        <w:sz w:val="2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80B" w:rsidRDefault="00A3580B">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756174"/>
      <w:docPartObj>
        <w:docPartGallery w:val="Page Numbers (Bottom of Page)"/>
        <w:docPartUnique/>
      </w:docPartObj>
    </w:sdtPr>
    <w:sdtEndPr>
      <w:rPr>
        <w:rFonts w:ascii="Times New Roman" w:hAnsi="Times New Roman"/>
        <w:sz w:val="21"/>
        <w:szCs w:val="21"/>
      </w:rPr>
    </w:sdtEndPr>
    <w:sdtContent>
      <w:p w:rsidR="00A012E8" w:rsidRPr="003B16DF" w:rsidRDefault="00141DAB" w:rsidP="00767079">
        <w:pPr>
          <w:pStyle w:val="a4"/>
          <w:jc w:val="center"/>
          <w:rPr>
            <w:rFonts w:ascii="Times New Roman" w:hAnsi="Times New Roman"/>
            <w:sz w:val="21"/>
            <w:szCs w:val="21"/>
          </w:rPr>
        </w:pPr>
        <w:r w:rsidRPr="003B16DF">
          <w:rPr>
            <w:rFonts w:ascii="Times New Roman" w:hAnsi="Times New Roman"/>
            <w:sz w:val="21"/>
            <w:szCs w:val="21"/>
          </w:rPr>
          <w:fldChar w:fldCharType="begin"/>
        </w:r>
        <w:r w:rsidR="00A012E8" w:rsidRPr="003B16DF">
          <w:rPr>
            <w:rFonts w:ascii="Times New Roman" w:hAnsi="Times New Roman"/>
            <w:sz w:val="21"/>
            <w:szCs w:val="21"/>
          </w:rPr>
          <w:instrText>PAGE   \* MERGEFORMAT</w:instrText>
        </w:r>
        <w:r w:rsidRPr="003B16DF">
          <w:rPr>
            <w:rFonts w:ascii="Times New Roman" w:hAnsi="Times New Roman"/>
            <w:sz w:val="21"/>
            <w:szCs w:val="21"/>
          </w:rPr>
          <w:fldChar w:fldCharType="separate"/>
        </w:r>
        <w:r w:rsidR="00EB6526" w:rsidRPr="00EB6526">
          <w:rPr>
            <w:rFonts w:ascii="Times New Roman" w:hAnsi="Times New Roman"/>
            <w:noProof/>
            <w:sz w:val="21"/>
            <w:szCs w:val="21"/>
            <w:lang w:val="zh-CN"/>
          </w:rPr>
          <w:t>I</w:t>
        </w:r>
        <w:r w:rsidRPr="003B16DF">
          <w:rPr>
            <w:rFonts w:ascii="Times New Roman" w:hAnsi="Times New Roman"/>
            <w:sz w:val="21"/>
            <w:szCs w:val="21"/>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980112"/>
      <w:docPartObj>
        <w:docPartGallery w:val="Page Numbers (Bottom of Page)"/>
        <w:docPartUnique/>
      </w:docPartObj>
    </w:sdtPr>
    <w:sdtEndPr>
      <w:rPr>
        <w:rFonts w:ascii="Times New Roman" w:hAnsi="Times New Roman"/>
        <w:sz w:val="21"/>
      </w:rPr>
    </w:sdtEndPr>
    <w:sdtContent>
      <w:p w:rsidR="00A012E8" w:rsidRPr="00BE0392" w:rsidRDefault="00141DAB" w:rsidP="00767079">
        <w:pPr>
          <w:pStyle w:val="a4"/>
          <w:jc w:val="center"/>
          <w:rPr>
            <w:rFonts w:ascii="Times New Roman" w:hAnsi="Times New Roman"/>
            <w:sz w:val="21"/>
          </w:rPr>
        </w:pPr>
        <w:r w:rsidRPr="00BE0392">
          <w:rPr>
            <w:rFonts w:ascii="Times New Roman" w:hAnsi="Times New Roman"/>
            <w:sz w:val="21"/>
          </w:rPr>
          <w:fldChar w:fldCharType="begin"/>
        </w:r>
        <w:r w:rsidR="00A012E8" w:rsidRPr="00BE0392">
          <w:rPr>
            <w:rFonts w:ascii="Times New Roman" w:hAnsi="Times New Roman"/>
            <w:sz w:val="21"/>
          </w:rPr>
          <w:instrText>PAGE   \* MERGEFORMAT</w:instrText>
        </w:r>
        <w:r w:rsidRPr="00BE0392">
          <w:rPr>
            <w:rFonts w:ascii="Times New Roman" w:hAnsi="Times New Roman"/>
            <w:sz w:val="21"/>
          </w:rPr>
          <w:fldChar w:fldCharType="separate"/>
        </w:r>
        <w:r w:rsidR="00EB6526" w:rsidRPr="00EB6526">
          <w:rPr>
            <w:rFonts w:ascii="Times New Roman" w:hAnsi="Times New Roman"/>
            <w:noProof/>
            <w:sz w:val="21"/>
            <w:lang w:val="zh-CN"/>
          </w:rPr>
          <w:t>5</w:t>
        </w:r>
        <w:r w:rsidRPr="00BE0392">
          <w:rPr>
            <w:rFonts w:ascii="Times New Roman" w:hAnsi="Times New Roman"/>
            <w:sz w:val="21"/>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CF7" w:rsidRDefault="00484CF7" w:rsidP="00B54317">
      <w:r>
        <w:separator/>
      </w:r>
    </w:p>
  </w:footnote>
  <w:footnote w:type="continuationSeparator" w:id="1">
    <w:p w:rsidR="00484CF7" w:rsidRDefault="00484CF7" w:rsidP="00B543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2E8" w:rsidRDefault="00A012E8" w:rsidP="008B34B4">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2E8" w:rsidRDefault="00A012E8" w:rsidP="008B34B4">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2E8" w:rsidRDefault="00A012E8" w:rsidP="006D067A">
    <w:pPr>
      <w:pStyle w:val="a3"/>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2E8" w:rsidRPr="006D067A" w:rsidRDefault="00A012E8" w:rsidP="006D067A">
    <w:pPr>
      <w:pStyle w:val="a3"/>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2E8" w:rsidRPr="00E73B67" w:rsidRDefault="00A012E8" w:rsidP="00917CF4">
    <w:pPr>
      <w:pStyle w:val="a3"/>
      <w:pBdr>
        <w:bottom w:val="none" w:sz="0" w:space="0" w:color="auto"/>
      </w:pBdr>
      <w:rPr>
        <w:rFonts w:ascii="仿宋_GB2312" w:eastAsia="仿宋_GB23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52B60"/>
    <w:multiLevelType w:val="hybridMultilevel"/>
    <w:tmpl w:val="0C9C04F6"/>
    <w:lvl w:ilvl="0" w:tplc="987E8140">
      <w:start w:val="5"/>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1E70A0E"/>
    <w:multiLevelType w:val="hybridMultilevel"/>
    <w:tmpl w:val="7F8A6556"/>
    <w:lvl w:ilvl="0" w:tplc="C2C6DC5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9092934"/>
    <w:multiLevelType w:val="multilevel"/>
    <w:tmpl w:val="44806A0E"/>
    <w:lvl w:ilvl="0">
      <w:start w:val="1"/>
      <w:numFmt w:val="chineseCountingThousand"/>
      <w:suff w:val="space"/>
      <w:lvlText w:val="%1、"/>
      <w:lvlJc w:val="center"/>
      <w:pPr>
        <w:ind w:left="0" w:firstLine="288"/>
      </w:pPr>
      <w:rPr>
        <w:rFonts w:ascii="Times New Roman" w:eastAsia="仿宋_GB2312" w:hAnsi="Times New Roman" w:hint="default"/>
        <w:b/>
        <w:i w:val="0"/>
        <w:caps w:val="0"/>
        <w:strike w:val="0"/>
        <w:dstrike w:val="0"/>
        <w:snapToGrid w:val="0"/>
        <w:vanish w:val="0"/>
        <w:color w:val="auto"/>
        <w:kern w:val="0"/>
        <w:sz w:val="36"/>
        <w:u w:val="none"/>
        <w:vertAlign w:val="baseline"/>
        <w:em w:val="none"/>
      </w:rPr>
    </w:lvl>
    <w:lvl w:ilvl="1">
      <w:start w:val="1"/>
      <w:numFmt w:val="chineseCountingThousand"/>
      <w:lvlRestart w:val="0"/>
      <w:suff w:val="space"/>
      <w:lvlText w:val="（%2）"/>
      <w:lvlJc w:val="left"/>
      <w:pPr>
        <w:ind w:left="0" w:firstLine="0"/>
      </w:pPr>
      <w:rPr>
        <w:rFonts w:ascii="Times New Roman" w:eastAsia="仿宋_GB2312" w:hAnsi="Times New Roman" w:hint="default"/>
        <w:b/>
        <w:i w:val="0"/>
        <w:caps w:val="0"/>
        <w:strike w:val="0"/>
        <w:dstrike w:val="0"/>
        <w:snapToGrid w:val="0"/>
        <w:vanish w:val="0"/>
        <w:color w:val="auto"/>
        <w:kern w:val="0"/>
        <w:sz w:val="32"/>
        <w:u w:val="none"/>
        <w:vertAlign w:val="baseline"/>
        <w:em w:val="none"/>
      </w:rPr>
    </w:lvl>
    <w:lvl w:ilvl="2">
      <w:start w:val="1"/>
      <w:numFmt w:val="decimal"/>
      <w:suff w:val="space"/>
      <w:lvlText w:val="%3"/>
      <w:lvlJc w:val="left"/>
      <w:pPr>
        <w:ind w:left="0" w:firstLine="6238"/>
      </w:pPr>
      <w:rPr>
        <w:rFonts w:ascii="Times New Roman" w:eastAsia="仿宋_GB2312" w:hAnsi="Times New Roman" w:hint="default"/>
        <w:b/>
        <w:i w:val="0"/>
        <w:caps w:val="0"/>
        <w:strike w:val="0"/>
        <w:dstrike w:val="0"/>
        <w:snapToGrid w:val="0"/>
        <w:vanish w:val="0"/>
        <w:color w:val="auto"/>
        <w:kern w:val="0"/>
        <w:sz w:val="30"/>
        <w:u w:val="none"/>
        <w:vertAlign w:val="baseline"/>
        <w:em w:val="none"/>
      </w:rPr>
    </w:lvl>
    <w:lvl w:ilvl="3">
      <w:start w:val="1"/>
      <w:numFmt w:val="decimal"/>
      <w:suff w:val="space"/>
      <w:lvlText w:val="%2.%3.%4"/>
      <w:lvlJc w:val="left"/>
      <w:pPr>
        <w:ind w:left="284" w:firstLine="0"/>
      </w:pPr>
      <w:rPr>
        <w:rFonts w:ascii="Times New Roman" w:eastAsia="仿宋_GB2312" w:hAnsi="Times New Roman" w:hint="default"/>
        <w:b/>
        <w:i w:val="0"/>
        <w:caps w:val="0"/>
        <w:strike w:val="0"/>
        <w:dstrike w:val="0"/>
        <w:snapToGrid w:val="0"/>
        <w:vanish w:val="0"/>
        <w:color w:val="auto"/>
        <w:kern w:val="0"/>
        <w:sz w:val="28"/>
        <w:u w:val="none"/>
        <w:vertAlign w:val="baseline"/>
        <w:em w:val="none"/>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32D836E0"/>
    <w:multiLevelType w:val="hybridMultilevel"/>
    <w:tmpl w:val="9B14BDC2"/>
    <w:lvl w:ilvl="0" w:tplc="823CB2D8">
      <w:start w:val="3"/>
      <w:numFmt w:val="japaneseCounting"/>
      <w:lvlText w:val="%1、"/>
      <w:lvlJc w:val="left"/>
      <w:pPr>
        <w:ind w:left="1552" w:hanging="720"/>
      </w:pPr>
      <w:rPr>
        <w:rFonts w:hint="default"/>
      </w:rPr>
    </w:lvl>
    <w:lvl w:ilvl="1" w:tplc="04090019">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47CB7B5A"/>
    <w:multiLevelType w:val="hybridMultilevel"/>
    <w:tmpl w:val="013EFDC6"/>
    <w:lvl w:ilvl="0" w:tplc="06680D70">
      <w:start w:val="6"/>
      <w:numFmt w:val="japaneseCounting"/>
      <w:lvlText w:val="（%1）"/>
      <w:lvlJc w:val="left"/>
      <w:pPr>
        <w:ind w:left="1720" w:hanging="108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63CD7CB5"/>
    <w:multiLevelType w:val="hybridMultilevel"/>
    <w:tmpl w:val="9710CE50"/>
    <w:lvl w:ilvl="0" w:tplc="E8989F1C">
      <w:start w:val="1"/>
      <w:numFmt w:val="decimal"/>
      <w:lvlText w:val="%1"/>
      <w:lvlJc w:val="center"/>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7AA122A"/>
    <w:multiLevelType w:val="multilevel"/>
    <w:tmpl w:val="5E0C7F8A"/>
    <w:lvl w:ilvl="0">
      <w:start w:val="1"/>
      <w:numFmt w:val="chineseCountingThousand"/>
      <w:pStyle w:val="1"/>
      <w:lvlText w:val="%1、"/>
      <w:lvlJc w:val="left"/>
      <w:pPr>
        <w:ind w:left="620" w:hanging="420"/>
      </w:pPr>
      <w:rPr>
        <w:rFonts w:hint="default"/>
        <w:b w:val="0"/>
        <w:bCs w:val="0"/>
        <w:i w:val="0"/>
        <w:caps w:val="0"/>
        <w:strike w:val="0"/>
        <w:dstrike w:val="0"/>
        <w:snapToGrid w:val="0"/>
        <w:vanish w:val="0"/>
        <w:color w:val="auto"/>
        <w:kern w:val="0"/>
        <w:sz w:val="32"/>
        <w:szCs w:val="32"/>
        <w:u w:val="none"/>
        <w:vertAlign w:val="baseline"/>
        <w:em w:val="none"/>
      </w:rPr>
    </w:lvl>
    <w:lvl w:ilvl="1">
      <w:start w:val="1"/>
      <w:numFmt w:val="chineseCountingThousand"/>
      <w:pStyle w:val="2"/>
      <w:suff w:val="nothing"/>
      <w:lvlText w:val="（%2）"/>
      <w:lvlJc w:val="left"/>
      <w:pPr>
        <w:ind w:left="0" w:firstLine="0"/>
      </w:pPr>
      <w:rPr>
        <w:rFonts w:ascii="Times New Roman" w:eastAsia="仿宋_GB2312" w:hAnsi="Times New Roman" w:hint="default"/>
        <w:b/>
        <w:i w:val="0"/>
        <w:caps w:val="0"/>
        <w:strike w:val="0"/>
        <w:dstrike w:val="0"/>
        <w:snapToGrid w:val="0"/>
        <w:vanish w:val="0"/>
        <w:color w:val="auto"/>
        <w:kern w:val="0"/>
        <w:sz w:val="32"/>
        <w:u w:val="none"/>
        <w:vertAlign w:val="baseline"/>
        <w:em w:val="none"/>
      </w:rPr>
    </w:lvl>
    <w:lvl w:ilvl="2">
      <w:start w:val="1"/>
      <w:numFmt w:val="decimal"/>
      <w:lvlRestart w:val="0"/>
      <w:pStyle w:val="3"/>
      <w:suff w:val="space"/>
      <w:lvlText w:val="%3."/>
      <w:lvlJc w:val="left"/>
      <w:pPr>
        <w:ind w:left="0" w:firstLine="0"/>
      </w:pPr>
      <w:rPr>
        <w:rFonts w:ascii="Times New Roman" w:eastAsia="仿宋_GB2312" w:hAnsi="Times New Roman" w:hint="default"/>
        <w:b/>
        <w:i w:val="0"/>
        <w:caps w:val="0"/>
        <w:strike w:val="0"/>
        <w:dstrike w:val="0"/>
        <w:snapToGrid w:val="0"/>
        <w:vanish w:val="0"/>
        <w:color w:val="auto"/>
        <w:kern w:val="0"/>
        <w:sz w:val="32"/>
        <w:szCs w:val="32"/>
        <w:u w:val="none"/>
        <w:vertAlign w:val="baseline"/>
        <w:em w:val="none"/>
      </w:rPr>
    </w:lvl>
    <w:lvl w:ilvl="3">
      <w:start w:val="1"/>
      <w:numFmt w:val="decimal"/>
      <w:lvlRestart w:val="0"/>
      <w:pStyle w:val="4"/>
      <w:suff w:val="space"/>
      <w:lvlText w:val="（%4）"/>
      <w:lvlJc w:val="left"/>
      <w:pPr>
        <w:ind w:left="0" w:firstLine="0"/>
      </w:pPr>
      <w:rPr>
        <w:rFonts w:ascii="Times New Roman" w:eastAsia="仿宋_GB2312" w:hAnsi="Times New Roman" w:hint="default"/>
        <w:b/>
        <w:i w:val="0"/>
        <w:caps w:val="0"/>
        <w:strike w:val="0"/>
        <w:dstrike w:val="0"/>
        <w:snapToGrid w:val="0"/>
        <w:vanish w:val="0"/>
        <w:color w:val="auto"/>
        <w:kern w:val="0"/>
        <w:sz w:val="32"/>
        <w:szCs w:val="32"/>
        <w:u w:val="none"/>
        <w:vertAlign w:val="baseline"/>
        <w:em w:val="none"/>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7AED3361"/>
    <w:multiLevelType w:val="hybridMultilevel"/>
    <w:tmpl w:val="9710CE50"/>
    <w:lvl w:ilvl="0" w:tplc="E8989F1C">
      <w:start w:val="1"/>
      <w:numFmt w:val="decimal"/>
      <w:lvlText w:val="%1"/>
      <w:lvlJc w:val="center"/>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7"/>
  </w:num>
  <w:num w:numId="3">
    <w:abstractNumId w:val="2"/>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
  </w:num>
  <w:num w:numId="13">
    <w:abstractNumId w:val="0"/>
  </w:num>
  <w:num w:numId="14">
    <w:abstractNumId w:val="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defaultTabStop w:val="0"/>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2DBA"/>
    <w:rsid w:val="0000047B"/>
    <w:rsid w:val="00000634"/>
    <w:rsid w:val="0000065C"/>
    <w:rsid w:val="0000121A"/>
    <w:rsid w:val="000015A5"/>
    <w:rsid w:val="00001652"/>
    <w:rsid w:val="0000179A"/>
    <w:rsid w:val="00001857"/>
    <w:rsid w:val="000023A9"/>
    <w:rsid w:val="0000254A"/>
    <w:rsid w:val="000025E7"/>
    <w:rsid w:val="000030D0"/>
    <w:rsid w:val="000035EB"/>
    <w:rsid w:val="00003C29"/>
    <w:rsid w:val="00003CFF"/>
    <w:rsid w:val="00004394"/>
    <w:rsid w:val="000044D1"/>
    <w:rsid w:val="000049D9"/>
    <w:rsid w:val="0000564C"/>
    <w:rsid w:val="00005B6F"/>
    <w:rsid w:val="00005E68"/>
    <w:rsid w:val="0000604E"/>
    <w:rsid w:val="000069FB"/>
    <w:rsid w:val="00006BCC"/>
    <w:rsid w:val="00007533"/>
    <w:rsid w:val="0000772A"/>
    <w:rsid w:val="000078D7"/>
    <w:rsid w:val="00007D94"/>
    <w:rsid w:val="00007FB8"/>
    <w:rsid w:val="000100FC"/>
    <w:rsid w:val="00010ADA"/>
    <w:rsid w:val="00010B77"/>
    <w:rsid w:val="00010EFB"/>
    <w:rsid w:val="00010F7A"/>
    <w:rsid w:val="00011303"/>
    <w:rsid w:val="00011313"/>
    <w:rsid w:val="0001161B"/>
    <w:rsid w:val="00011E33"/>
    <w:rsid w:val="00011E57"/>
    <w:rsid w:val="0001225B"/>
    <w:rsid w:val="000122EE"/>
    <w:rsid w:val="000124D4"/>
    <w:rsid w:val="000127E0"/>
    <w:rsid w:val="00012C5A"/>
    <w:rsid w:val="00012DA9"/>
    <w:rsid w:val="00012E21"/>
    <w:rsid w:val="00012FC3"/>
    <w:rsid w:val="00013017"/>
    <w:rsid w:val="000131F1"/>
    <w:rsid w:val="00013264"/>
    <w:rsid w:val="0001331D"/>
    <w:rsid w:val="00013A3B"/>
    <w:rsid w:val="00013A50"/>
    <w:rsid w:val="00013CAE"/>
    <w:rsid w:val="00013F6D"/>
    <w:rsid w:val="000140B7"/>
    <w:rsid w:val="000146AF"/>
    <w:rsid w:val="0001483E"/>
    <w:rsid w:val="0001498C"/>
    <w:rsid w:val="00014A11"/>
    <w:rsid w:val="00014AA0"/>
    <w:rsid w:val="00014AF0"/>
    <w:rsid w:val="00015031"/>
    <w:rsid w:val="000153F9"/>
    <w:rsid w:val="00015507"/>
    <w:rsid w:val="000155D5"/>
    <w:rsid w:val="00015BD9"/>
    <w:rsid w:val="00015C8F"/>
    <w:rsid w:val="0001655A"/>
    <w:rsid w:val="000166F5"/>
    <w:rsid w:val="00016789"/>
    <w:rsid w:val="0001682A"/>
    <w:rsid w:val="000169CD"/>
    <w:rsid w:val="00017136"/>
    <w:rsid w:val="00017188"/>
    <w:rsid w:val="000176A8"/>
    <w:rsid w:val="0002024E"/>
    <w:rsid w:val="0002026C"/>
    <w:rsid w:val="0002030E"/>
    <w:rsid w:val="00020320"/>
    <w:rsid w:val="0002093B"/>
    <w:rsid w:val="00020A72"/>
    <w:rsid w:val="00020C06"/>
    <w:rsid w:val="00020DCC"/>
    <w:rsid w:val="00020E95"/>
    <w:rsid w:val="00020EDD"/>
    <w:rsid w:val="00020F0D"/>
    <w:rsid w:val="00020FAC"/>
    <w:rsid w:val="00021088"/>
    <w:rsid w:val="00021191"/>
    <w:rsid w:val="00022321"/>
    <w:rsid w:val="000224C4"/>
    <w:rsid w:val="000224F6"/>
    <w:rsid w:val="00022633"/>
    <w:rsid w:val="000226ED"/>
    <w:rsid w:val="00022906"/>
    <w:rsid w:val="00022AF5"/>
    <w:rsid w:val="00022DDD"/>
    <w:rsid w:val="00023586"/>
    <w:rsid w:val="000237A2"/>
    <w:rsid w:val="000239BF"/>
    <w:rsid w:val="00023E8F"/>
    <w:rsid w:val="0002469E"/>
    <w:rsid w:val="000246F3"/>
    <w:rsid w:val="00025CC1"/>
    <w:rsid w:val="00025D76"/>
    <w:rsid w:val="00026803"/>
    <w:rsid w:val="000268FC"/>
    <w:rsid w:val="00026B0B"/>
    <w:rsid w:val="00026CC2"/>
    <w:rsid w:val="00027279"/>
    <w:rsid w:val="0002729D"/>
    <w:rsid w:val="0002744D"/>
    <w:rsid w:val="00027E70"/>
    <w:rsid w:val="000302C1"/>
    <w:rsid w:val="0003055E"/>
    <w:rsid w:val="000305C5"/>
    <w:rsid w:val="00030BF4"/>
    <w:rsid w:val="00030C01"/>
    <w:rsid w:val="00030C24"/>
    <w:rsid w:val="00031009"/>
    <w:rsid w:val="0003119C"/>
    <w:rsid w:val="000317E5"/>
    <w:rsid w:val="00031B0A"/>
    <w:rsid w:val="00032936"/>
    <w:rsid w:val="000329BC"/>
    <w:rsid w:val="00032B3B"/>
    <w:rsid w:val="00032C48"/>
    <w:rsid w:val="000330A8"/>
    <w:rsid w:val="000333EF"/>
    <w:rsid w:val="00033777"/>
    <w:rsid w:val="000338D6"/>
    <w:rsid w:val="0003390B"/>
    <w:rsid w:val="00033CA9"/>
    <w:rsid w:val="00033CF1"/>
    <w:rsid w:val="00033E4D"/>
    <w:rsid w:val="000340C8"/>
    <w:rsid w:val="00034166"/>
    <w:rsid w:val="00034646"/>
    <w:rsid w:val="00035DFD"/>
    <w:rsid w:val="00035FFA"/>
    <w:rsid w:val="00036081"/>
    <w:rsid w:val="000360A8"/>
    <w:rsid w:val="000361C4"/>
    <w:rsid w:val="000364B3"/>
    <w:rsid w:val="000366F2"/>
    <w:rsid w:val="00036B0A"/>
    <w:rsid w:val="00036EC7"/>
    <w:rsid w:val="00037024"/>
    <w:rsid w:val="000370F4"/>
    <w:rsid w:val="000371A8"/>
    <w:rsid w:val="000372D7"/>
    <w:rsid w:val="00037391"/>
    <w:rsid w:val="00037F8D"/>
    <w:rsid w:val="00040096"/>
    <w:rsid w:val="00040CC6"/>
    <w:rsid w:val="00041625"/>
    <w:rsid w:val="000418C0"/>
    <w:rsid w:val="00041A3A"/>
    <w:rsid w:val="00041E84"/>
    <w:rsid w:val="00041EC1"/>
    <w:rsid w:val="00041F27"/>
    <w:rsid w:val="0004228B"/>
    <w:rsid w:val="0004253A"/>
    <w:rsid w:val="000425A9"/>
    <w:rsid w:val="00042B01"/>
    <w:rsid w:val="00042BB8"/>
    <w:rsid w:val="00042D1C"/>
    <w:rsid w:val="00042E69"/>
    <w:rsid w:val="00042F70"/>
    <w:rsid w:val="000438DB"/>
    <w:rsid w:val="000444BD"/>
    <w:rsid w:val="00044EFD"/>
    <w:rsid w:val="00044F30"/>
    <w:rsid w:val="0004508D"/>
    <w:rsid w:val="0004559A"/>
    <w:rsid w:val="00045870"/>
    <w:rsid w:val="000459E7"/>
    <w:rsid w:val="00045EF4"/>
    <w:rsid w:val="00046406"/>
    <w:rsid w:val="00046644"/>
    <w:rsid w:val="00046739"/>
    <w:rsid w:val="00046C5D"/>
    <w:rsid w:val="0004717F"/>
    <w:rsid w:val="00050178"/>
    <w:rsid w:val="0005019B"/>
    <w:rsid w:val="00050336"/>
    <w:rsid w:val="000503D2"/>
    <w:rsid w:val="000504A8"/>
    <w:rsid w:val="000508FA"/>
    <w:rsid w:val="00050D26"/>
    <w:rsid w:val="00050D9A"/>
    <w:rsid w:val="00051EFA"/>
    <w:rsid w:val="000522B8"/>
    <w:rsid w:val="00052603"/>
    <w:rsid w:val="00052818"/>
    <w:rsid w:val="0005297E"/>
    <w:rsid w:val="00052A48"/>
    <w:rsid w:val="00052BCC"/>
    <w:rsid w:val="00052D48"/>
    <w:rsid w:val="0005313B"/>
    <w:rsid w:val="0005325D"/>
    <w:rsid w:val="00053584"/>
    <w:rsid w:val="000538A5"/>
    <w:rsid w:val="000538DF"/>
    <w:rsid w:val="00053A57"/>
    <w:rsid w:val="00053B62"/>
    <w:rsid w:val="00053C3E"/>
    <w:rsid w:val="00053D06"/>
    <w:rsid w:val="00053F46"/>
    <w:rsid w:val="00053FCB"/>
    <w:rsid w:val="00054254"/>
    <w:rsid w:val="0005452C"/>
    <w:rsid w:val="0005484C"/>
    <w:rsid w:val="0005550D"/>
    <w:rsid w:val="00055A3C"/>
    <w:rsid w:val="00055DC6"/>
    <w:rsid w:val="000561EB"/>
    <w:rsid w:val="00056393"/>
    <w:rsid w:val="00056D2D"/>
    <w:rsid w:val="00056F74"/>
    <w:rsid w:val="00056F9A"/>
    <w:rsid w:val="000572CB"/>
    <w:rsid w:val="000574C8"/>
    <w:rsid w:val="000575D5"/>
    <w:rsid w:val="00057764"/>
    <w:rsid w:val="00057778"/>
    <w:rsid w:val="00057900"/>
    <w:rsid w:val="00057F60"/>
    <w:rsid w:val="00057FCE"/>
    <w:rsid w:val="000609E7"/>
    <w:rsid w:val="00060E86"/>
    <w:rsid w:val="00061327"/>
    <w:rsid w:val="000614AC"/>
    <w:rsid w:val="00061C3B"/>
    <w:rsid w:val="00061C9B"/>
    <w:rsid w:val="000627A3"/>
    <w:rsid w:val="00062908"/>
    <w:rsid w:val="000629A9"/>
    <w:rsid w:val="00062B2D"/>
    <w:rsid w:val="00062C50"/>
    <w:rsid w:val="00062F89"/>
    <w:rsid w:val="00062FB8"/>
    <w:rsid w:val="0006341A"/>
    <w:rsid w:val="000634BA"/>
    <w:rsid w:val="00063C13"/>
    <w:rsid w:val="00063E5A"/>
    <w:rsid w:val="00063F85"/>
    <w:rsid w:val="00064139"/>
    <w:rsid w:val="000642D2"/>
    <w:rsid w:val="0006432B"/>
    <w:rsid w:val="00064F09"/>
    <w:rsid w:val="00064F9D"/>
    <w:rsid w:val="000651D5"/>
    <w:rsid w:val="0006549A"/>
    <w:rsid w:val="000655F3"/>
    <w:rsid w:val="00065AAE"/>
    <w:rsid w:val="00065D07"/>
    <w:rsid w:val="00065FAD"/>
    <w:rsid w:val="0006677F"/>
    <w:rsid w:val="000668BE"/>
    <w:rsid w:val="00066FCE"/>
    <w:rsid w:val="00067086"/>
    <w:rsid w:val="0006731E"/>
    <w:rsid w:val="00067727"/>
    <w:rsid w:val="00067728"/>
    <w:rsid w:val="00067B3F"/>
    <w:rsid w:val="00067B8B"/>
    <w:rsid w:val="00070DFF"/>
    <w:rsid w:val="00071531"/>
    <w:rsid w:val="000724CA"/>
    <w:rsid w:val="00072C37"/>
    <w:rsid w:val="00072D1F"/>
    <w:rsid w:val="00072F43"/>
    <w:rsid w:val="0007314B"/>
    <w:rsid w:val="0007318B"/>
    <w:rsid w:val="0007398D"/>
    <w:rsid w:val="00073EA7"/>
    <w:rsid w:val="000740A0"/>
    <w:rsid w:val="000742BD"/>
    <w:rsid w:val="000743BA"/>
    <w:rsid w:val="0007472F"/>
    <w:rsid w:val="000748C9"/>
    <w:rsid w:val="00074FC5"/>
    <w:rsid w:val="0007531D"/>
    <w:rsid w:val="0007544C"/>
    <w:rsid w:val="000759A8"/>
    <w:rsid w:val="00075BAB"/>
    <w:rsid w:val="0007659B"/>
    <w:rsid w:val="00076673"/>
    <w:rsid w:val="000766D0"/>
    <w:rsid w:val="00077415"/>
    <w:rsid w:val="00080097"/>
    <w:rsid w:val="00080295"/>
    <w:rsid w:val="00080333"/>
    <w:rsid w:val="0008040F"/>
    <w:rsid w:val="00080768"/>
    <w:rsid w:val="00080D9F"/>
    <w:rsid w:val="00080F42"/>
    <w:rsid w:val="000818D2"/>
    <w:rsid w:val="00081C65"/>
    <w:rsid w:val="000822DB"/>
    <w:rsid w:val="00082F59"/>
    <w:rsid w:val="00082FAA"/>
    <w:rsid w:val="000837BF"/>
    <w:rsid w:val="00083D50"/>
    <w:rsid w:val="00083D63"/>
    <w:rsid w:val="000845FB"/>
    <w:rsid w:val="00084894"/>
    <w:rsid w:val="000848B2"/>
    <w:rsid w:val="00084FD3"/>
    <w:rsid w:val="000854AA"/>
    <w:rsid w:val="000855D6"/>
    <w:rsid w:val="000857E0"/>
    <w:rsid w:val="00085A83"/>
    <w:rsid w:val="00085ACF"/>
    <w:rsid w:val="00086297"/>
    <w:rsid w:val="00086DCB"/>
    <w:rsid w:val="00086F33"/>
    <w:rsid w:val="00086F97"/>
    <w:rsid w:val="000878F8"/>
    <w:rsid w:val="00087946"/>
    <w:rsid w:val="00087C1A"/>
    <w:rsid w:val="00087E9C"/>
    <w:rsid w:val="00087FA7"/>
    <w:rsid w:val="0009017F"/>
    <w:rsid w:val="00090A4A"/>
    <w:rsid w:val="00090AF9"/>
    <w:rsid w:val="00090B7C"/>
    <w:rsid w:val="00090E91"/>
    <w:rsid w:val="00090F75"/>
    <w:rsid w:val="0009152A"/>
    <w:rsid w:val="00091961"/>
    <w:rsid w:val="00091F47"/>
    <w:rsid w:val="000924EA"/>
    <w:rsid w:val="000926F0"/>
    <w:rsid w:val="00092851"/>
    <w:rsid w:val="00092A09"/>
    <w:rsid w:val="00092D1F"/>
    <w:rsid w:val="00092E59"/>
    <w:rsid w:val="00092F60"/>
    <w:rsid w:val="0009386B"/>
    <w:rsid w:val="0009387A"/>
    <w:rsid w:val="00094231"/>
    <w:rsid w:val="0009464E"/>
    <w:rsid w:val="0009472B"/>
    <w:rsid w:val="00094C93"/>
    <w:rsid w:val="00094D5B"/>
    <w:rsid w:val="000955AB"/>
    <w:rsid w:val="000964E7"/>
    <w:rsid w:val="000965E4"/>
    <w:rsid w:val="00096A33"/>
    <w:rsid w:val="00096D5B"/>
    <w:rsid w:val="00096E1B"/>
    <w:rsid w:val="00096E78"/>
    <w:rsid w:val="00096E7D"/>
    <w:rsid w:val="00097D8B"/>
    <w:rsid w:val="00097F50"/>
    <w:rsid w:val="000A0636"/>
    <w:rsid w:val="000A0809"/>
    <w:rsid w:val="000A088D"/>
    <w:rsid w:val="000A0A38"/>
    <w:rsid w:val="000A0A74"/>
    <w:rsid w:val="000A11B1"/>
    <w:rsid w:val="000A15D2"/>
    <w:rsid w:val="000A1890"/>
    <w:rsid w:val="000A1A73"/>
    <w:rsid w:val="000A1A9D"/>
    <w:rsid w:val="000A1AE3"/>
    <w:rsid w:val="000A1C00"/>
    <w:rsid w:val="000A1E28"/>
    <w:rsid w:val="000A1F1E"/>
    <w:rsid w:val="000A26CE"/>
    <w:rsid w:val="000A27C1"/>
    <w:rsid w:val="000A2A58"/>
    <w:rsid w:val="000A2A99"/>
    <w:rsid w:val="000A2D3B"/>
    <w:rsid w:val="000A3637"/>
    <w:rsid w:val="000A373C"/>
    <w:rsid w:val="000A3ED7"/>
    <w:rsid w:val="000A4063"/>
    <w:rsid w:val="000A4701"/>
    <w:rsid w:val="000A50D7"/>
    <w:rsid w:val="000A62F3"/>
    <w:rsid w:val="000A68A1"/>
    <w:rsid w:val="000A69EF"/>
    <w:rsid w:val="000A6BA0"/>
    <w:rsid w:val="000A6C8B"/>
    <w:rsid w:val="000A6FA4"/>
    <w:rsid w:val="000A71F0"/>
    <w:rsid w:val="000A7871"/>
    <w:rsid w:val="000A78E3"/>
    <w:rsid w:val="000A7AF7"/>
    <w:rsid w:val="000A7F3C"/>
    <w:rsid w:val="000B0040"/>
    <w:rsid w:val="000B004F"/>
    <w:rsid w:val="000B0A42"/>
    <w:rsid w:val="000B0B1F"/>
    <w:rsid w:val="000B12CB"/>
    <w:rsid w:val="000B15BC"/>
    <w:rsid w:val="000B16FF"/>
    <w:rsid w:val="000B17D3"/>
    <w:rsid w:val="000B19B3"/>
    <w:rsid w:val="000B1D99"/>
    <w:rsid w:val="000B1F8B"/>
    <w:rsid w:val="000B2326"/>
    <w:rsid w:val="000B2894"/>
    <w:rsid w:val="000B2B0B"/>
    <w:rsid w:val="000B2B15"/>
    <w:rsid w:val="000B2D3F"/>
    <w:rsid w:val="000B3801"/>
    <w:rsid w:val="000B41F8"/>
    <w:rsid w:val="000B4273"/>
    <w:rsid w:val="000B4CA6"/>
    <w:rsid w:val="000B4DF3"/>
    <w:rsid w:val="000B5358"/>
    <w:rsid w:val="000B5682"/>
    <w:rsid w:val="000B5BAB"/>
    <w:rsid w:val="000B6404"/>
    <w:rsid w:val="000B6B4C"/>
    <w:rsid w:val="000B6D3F"/>
    <w:rsid w:val="000B7210"/>
    <w:rsid w:val="000B74AF"/>
    <w:rsid w:val="000B756A"/>
    <w:rsid w:val="000B75C6"/>
    <w:rsid w:val="000B7750"/>
    <w:rsid w:val="000B7FAA"/>
    <w:rsid w:val="000C0445"/>
    <w:rsid w:val="000C06DC"/>
    <w:rsid w:val="000C0A42"/>
    <w:rsid w:val="000C0C7F"/>
    <w:rsid w:val="000C100B"/>
    <w:rsid w:val="000C1179"/>
    <w:rsid w:val="000C12C8"/>
    <w:rsid w:val="000C12F7"/>
    <w:rsid w:val="000C1416"/>
    <w:rsid w:val="000C1B30"/>
    <w:rsid w:val="000C1CB2"/>
    <w:rsid w:val="000C390A"/>
    <w:rsid w:val="000C3C5A"/>
    <w:rsid w:val="000C3F56"/>
    <w:rsid w:val="000C42AE"/>
    <w:rsid w:val="000C4660"/>
    <w:rsid w:val="000C47C6"/>
    <w:rsid w:val="000C49B1"/>
    <w:rsid w:val="000C4E53"/>
    <w:rsid w:val="000C521A"/>
    <w:rsid w:val="000C54CE"/>
    <w:rsid w:val="000C5731"/>
    <w:rsid w:val="000C5760"/>
    <w:rsid w:val="000C592A"/>
    <w:rsid w:val="000C5BAD"/>
    <w:rsid w:val="000C5E70"/>
    <w:rsid w:val="000C60CA"/>
    <w:rsid w:val="000C6495"/>
    <w:rsid w:val="000C6846"/>
    <w:rsid w:val="000C705B"/>
    <w:rsid w:val="000C7144"/>
    <w:rsid w:val="000C72E9"/>
    <w:rsid w:val="000C7305"/>
    <w:rsid w:val="000C7475"/>
    <w:rsid w:val="000C747E"/>
    <w:rsid w:val="000C74FE"/>
    <w:rsid w:val="000C77B1"/>
    <w:rsid w:val="000C7CBC"/>
    <w:rsid w:val="000C7E7F"/>
    <w:rsid w:val="000D1122"/>
    <w:rsid w:val="000D14DA"/>
    <w:rsid w:val="000D1E38"/>
    <w:rsid w:val="000D1EA3"/>
    <w:rsid w:val="000D22AD"/>
    <w:rsid w:val="000D299A"/>
    <w:rsid w:val="000D3218"/>
    <w:rsid w:val="000D3559"/>
    <w:rsid w:val="000D3707"/>
    <w:rsid w:val="000D388C"/>
    <w:rsid w:val="000D38A0"/>
    <w:rsid w:val="000D38E9"/>
    <w:rsid w:val="000D40F8"/>
    <w:rsid w:val="000D412E"/>
    <w:rsid w:val="000D43C1"/>
    <w:rsid w:val="000D4477"/>
    <w:rsid w:val="000D4D2D"/>
    <w:rsid w:val="000D50F0"/>
    <w:rsid w:val="000D5222"/>
    <w:rsid w:val="000D52E2"/>
    <w:rsid w:val="000D5C80"/>
    <w:rsid w:val="000D6163"/>
    <w:rsid w:val="000D642C"/>
    <w:rsid w:val="000D6467"/>
    <w:rsid w:val="000D6576"/>
    <w:rsid w:val="000D66CD"/>
    <w:rsid w:val="000D6CFE"/>
    <w:rsid w:val="000D71C1"/>
    <w:rsid w:val="000D7988"/>
    <w:rsid w:val="000D7C22"/>
    <w:rsid w:val="000D7D73"/>
    <w:rsid w:val="000E02F8"/>
    <w:rsid w:val="000E075C"/>
    <w:rsid w:val="000E1751"/>
    <w:rsid w:val="000E17C6"/>
    <w:rsid w:val="000E17CB"/>
    <w:rsid w:val="000E1E27"/>
    <w:rsid w:val="000E2022"/>
    <w:rsid w:val="000E217A"/>
    <w:rsid w:val="000E25D9"/>
    <w:rsid w:val="000E2CEA"/>
    <w:rsid w:val="000E2E36"/>
    <w:rsid w:val="000E2FC8"/>
    <w:rsid w:val="000E3380"/>
    <w:rsid w:val="000E3941"/>
    <w:rsid w:val="000E3D39"/>
    <w:rsid w:val="000E3FFB"/>
    <w:rsid w:val="000E4380"/>
    <w:rsid w:val="000E4444"/>
    <w:rsid w:val="000E4480"/>
    <w:rsid w:val="000E4582"/>
    <w:rsid w:val="000E459A"/>
    <w:rsid w:val="000E4AE3"/>
    <w:rsid w:val="000E4B27"/>
    <w:rsid w:val="000E57EE"/>
    <w:rsid w:val="000E59B9"/>
    <w:rsid w:val="000E5A0E"/>
    <w:rsid w:val="000E5D98"/>
    <w:rsid w:val="000E5E77"/>
    <w:rsid w:val="000E5E97"/>
    <w:rsid w:val="000E60D1"/>
    <w:rsid w:val="000E6451"/>
    <w:rsid w:val="000E64B6"/>
    <w:rsid w:val="000E6722"/>
    <w:rsid w:val="000E683E"/>
    <w:rsid w:val="000E6FF5"/>
    <w:rsid w:val="000E71DF"/>
    <w:rsid w:val="000E7552"/>
    <w:rsid w:val="000E7668"/>
    <w:rsid w:val="000E77E6"/>
    <w:rsid w:val="000E7D30"/>
    <w:rsid w:val="000E7E4F"/>
    <w:rsid w:val="000F026B"/>
    <w:rsid w:val="000F0B64"/>
    <w:rsid w:val="000F0F8F"/>
    <w:rsid w:val="000F14D7"/>
    <w:rsid w:val="000F2533"/>
    <w:rsid w:val="000F266A"/>
    <w:rsid w:val="000F2863"/>
    <w:rsid w:val="000F2AEF"/>
    <w:rsid w:val="000F2DE3"/>
    <w:rsid w:val="000F2FED"/>
    <w:rsid w:val="000F3805"/>
    <w:rsid w:val="000F3AFE"/>
    <w:rsid w:val="000F3E27"/>
    <w:rsid w:val="000F3FA8"/>
    <w:rsid w:val="000F4667"/>
    <w:rsid w:val="000F486D"/>
    <w:rsid w:val="000F4C78"/>
    <w:rsid w:val="000F4D4A"/>
    <w:rsid w:val="000F58AF"/>
    <w:rsid w:val="000F5B78"/>
    <w:rsid w:val="000F6720"/>
    <w:rsid w:val="000F6CDC"/>
    <w:rsid w:val="000F705F"/>
    <w:rsid w:val="000F78C8"/>
    <w:rsid w:val="001002FF"/>
    <w:rsid w:val="001008EB"/>
    <w:rsid w:val="00100E70"/>
    <w:rsid w:val="00100FE0"/>
    <w:rsid w:val="00101292"/>
    <w:rsid w:val="00101FA9"/>
    <w:rsid w:val="0010204E"/>
    <w:rsid w:val="001025CA"/>
    <w:rsid w:val="00102784"/>
    <w:rsid w:val="0010283D"/>
    <w:rsid w:val="00102CDC"/>
    <w:rsid w:val="00103B8F"/>
    <w:rsid w:val="00103E0C"/>
    <w:rsid w:val="00103F38"/>
    <w:rsid w:val="00103FBC"/>
    <w:rsid w:val="001042E5"/>
    <w:rsid w:val="0010445D"/>
    <w:rsid w:val="00104847"/>
    <w:rsid w:val="00104AFA"/>
    <w:rsid w:val="00104BE6"/>
    <w:rsid w:val="0010563B"/>
    <w:rsid w:val="00105C05"/>
    <w:rsid w:val="0010613B"/>
    <w:rsid w:val="001061A1"/>
    <w:rsid w:val="00106233"/>
    <w:rsid w:val="00106263"/>
    <w:rsid w:val="001063C9"/>
    <w:rsid w:val="00106D03"/>
    <w:rsid w:val="00106D09"/>
    <w:rsid w:val="00107355"/>
    <w:rsid w:val="001076C9"/>
    <w:rsid w:val="00107DF1"/>
    <w:rsid w:val="00110348"/>
    <w:rsid w:val="00110699"/>
    <w:rsid w:val="001108CA"/>
    <w:rsid w:val="00110A08"/>
    <w:rsid w:val="00110F49"/>
    <w:rsid w:val="001119DF"/>
    <w:rsid w:val="00111B0A"/>
    <w:rsid w:val="00111D86"/>
    <w:rsid w:val="00112670"/>
    <w:rsid w:val="00112713"/>
    <w:rsid w:val="00112C2C"/>
    <w:rsid w:val="00112CEE"/>
    <w:rsid w:val="00112D35"/>
    <w:rsid w:val="00112E6F"/>
    <w:rsid w:val="00112F59"/>
    <w:rsid w:val="001131AD"/>
    <w:rsid w:val="0011367E"/>
    <w:rsid w:val="00113838"/>
    <w:rsid w:val="00113875"/>
    <w:rsid w:val="00113906"/>
    <w:rsid w:val="00113A11"/>
    <w:rsid w:val="00113C8A"/>
    <w:rsid w:val="001143AF"/>
    <w:rsid w:val="00114C60"/>
    <w:rsid w:val="00114DE0"/>
    <w:rsid w:val="00115294"/>
    <w:rsid w:val="00115464"/>
    <w:rsid w:val="00115C36"/>
    <w:rsid w:val="00115C50"/>
    <w:rsid w:val="00115D72"/>
    <w:rsid w:val="00115E78"/>
    <w:rsid w:val="00115F02"/>
    <w:rsid w:val="0011632E"/>
    <w:rsid w:val="00116536"/>
    <w:rsid w:val="00116D95"/>
    <w:rsid w:val="00117204"/>
    <w:rsid w:val="001173C3"/>
    <w:rsid w:val="00117996"/>
    <w:rsid w:val="00120513"/>
    <w:rsid w:val="00120565"/>
    <w:rsid w:val="00120597"/>
    <w:rsid w:val="0012062E"/>
    <w:rsid w:val="00120A81"/>
    <w:rsid w:val="00120CFD"/>
    <w:rsid w:val="00120DBC"/>
    <w:rsid w:val="00120FC2"/>
    <w:rsid w:val="00121138"/>
    <w:rsid w:val="0012124F"/>
    <w:rsid w:val="00121842"/>
    <w:rsid w:val="001220D1"/>
    <w:rsid w:val="0012227B"/>
    <w:rsid w:val="0012250A"/>
    <w:rsid w:val="001226EF"/>
    <w:rsid w:val="001226F0"/>
    <w:rsid w:val="00123062"/>
    <w:rsid w:val="00123333"/>
    <w:rsid w:val="001234D0"/>
    <w:rsid w:val="001235BA"/>
    <w:rsid w:val="001235CB"/>
    <w:rsid w:val="001237C4"/>
    <w:rsid w:val="00123871"/>
    <w:rsid w:val="00123AE5"/>
    <w:rsid w:val="00123BAD"/>
    <w:rsid w:val="00123E83"/>
    <w:rsid w:val="00123F8D"/>
    <w:rsid w:val="001241FE"/>
    <w:rsid w:val="00124320"/>
    <w:rsid w:val="001243BF"/>
    <w:rsid w:val="001244B3"/>
    <w:rsid w:val="00124C2E"/>
    <w:rsid w:val="00125024"/>
    <w:rsid w:val="00125276"/>
    <w:rsid w:val="00125A48"/>
    <w:rsid w:val="00125AC3"/>
    <w:rsid w:val="00125FE0"/>
    <w:rsid w:val="00126408"/>
    <w:rsid w:val="001264DD"/>
    <w:rsid w:val="00126588"/>
    <w:rsid w:val="00126605"/>
    <w:rsid w:val="00126907"/>
    <w:rsid w:val="00126E30"/>
    <w:rsid w:val="0012701A"/>
    <w:rsid w:val="001271EE"/>
    <w:rsid w:val="001274E6"/>
    <w:rsid w:val="0012788D"/>
    <w:rsid w:val="00127C77"/>
    <w:rsid w:val="00127D43"/>
    <w:rsid w:val="00130034"/>
    <w:rsid w:val="001310F0"/>
    <w:rsid w:val="001316BD"/>
    <w:rsid w:val="001316C2"/>
    <w:rsid w:val="00131AB8"/>
    <w:rsid w:val="00131B4A"/>
    <w:rsid w:val="00131E01"/>
    <w:rsid w:val="00132C31"/>
    <w:rsid w:val="00132E00"/>
    <w:rsid w:val="0013300F"/>
    <w:rsid w:val="001334B6"/>
    <w:rsid w:val="00133C70"/>
    <w:rsid w:val="00133FBF"/>
    <w:rsid w:val="00134099"/>
    <w:rsid w:val="00134146"/>
    <w:rsid w:val="00134303"/>
    <w:rsid w:val="00134972"/>
    <w:rsid w:val="00134D06"/>
    <w:rsid w:val="00134F66"/>
    <w:rsid w:val="00134FBD"/>
    <w:rsid w:val="00135025"/>
    <w:rsid w:val="001353A1"/>
    <w:rsid w:val="00135520"/>
    <w:rsid w:val="00135534"/>
    <w:rsid w:val="001356BE"/>
    <w:rsid w:val="00135818"/>
    <w:rsid w:val="00135907"/>
    <w:rsid w:val="001364AD"/>
    <w:rsid w:val="001364DF"/>
    <w:rsid w:val="00136578"/>
    <w:rsid w:val="0013711E"/>
    <w:rsid w:val="0013742A"/>
    <w:rsid w:val="0013743C"/>
    <w:rsid w:val="0013769F"/>
    <w:rsid w:val="00137BF8"/>
    <w:rsid w:val="00137C2D"/>
    <w:rsid w:val="00137D06"/>
    <w:rsid w:val="00140150"/>
    <w:rsid w:val="001401FB"/>
    <w:rsid w:val="00140227"/>
    <w:rsid w:val="0014028B"/>
    <w:rsid w:val="00140451"/>
    <w:rsid w:val="001406AD"/>
    <w:rsid w:val="00140789"/>
    <w:rsid w:val="00140905"/>
    <w:rsid w:val="00140AE6"/>
    <w:rsid w:val="00141574"/>
    <w:rsid w:val="00141993"/>
    <w:rsid w:val="001419A5"/>
    <w:rsid w:val="00141B1D"/>
    <w:rsid w:val="00141DAB"/>
    <w:rsid w:val="0014204C"/>
    <w:rsid w:val="00142211"/>
    <w:rsid w:val="00142B40"/>
    <w:rsid w:val="00143585"/>
    <w:rsid w:val="001438D5"/>
    <w:rsid w:val="00143CBF"/>
    <w:rsid w:val="00143EB0"/>
    <w:rsid w:val="00144209"/>
    <w:rsid w:val="0014441F"/>
    <w:rsid w:val="001444BB"/>
    <w:rsid w:val="00144810"/>
    <w:rsid w:val="00144C8B"/>
    <w:rsid w:val="001452AC"/>
    <w:rsid w:val="00145460"/>
    <w:rsid w:val="0014558A"/>
    <w:rsid w:val="00145755"/>
    <w:rsid w:val="00145909"/>
    <w:rsid w:val="00145CD4"/>
    <w:rsid w:val="00146055"/>
    <w:rsid w:val="001460FE"/>
    <w:rsid w:val="0014653A"/>
    <w:rsid w:val="001466E8"/>
    <w:rsid w:val="0014681E"/>
    <w:rsid w:val="00146B94"/>
    <w:rsid w:val="00146C42"/>
    <w:rsid w:val="00146C8B"/>
    <w:rsid w:val="001473EE"/>
    <w:rsid w:val="00147413"/>
    <w:rsid w:val="001475BD"/>
    <w:rsid w:val="001475E7"/>
    <w:rsid w:val="001476D9"/>
    <w:rsid w:val="00147777"/>
    <w:rsid w:val="00147CF7"/>
    <w:rsid w:val="001505E4"/>
    <w:rsid w:val="0015069A"/>
    <w:rsid w:val="001506C9"/>
    <w:rsid w:val="001508B4"/>
    <w:rsid w:val="00151188"/>
    <w:rsid w:val="0015193B"/>
    <w:rsid w:val="001519C3"/>
    <w:rsid w:val="00151D57"/>
    <w:rsid w:val="001521FC"/>
    <w:rsid w:val="001525A6"/>
    <w:rsid w:val="00152978"/>
    <w:rsid w:val="00152C36"/>
    <w:rsid w:val="00152E7D"/>
    <w:rsid w:val="00152F62"/>
    <w:rsid w:val="0015416D"/>
    <w:rsid w:val="001542B8"/>
    <w:rsid w:val="001547DC"/>
    <w:rsid w:val="00154E06"/>
    <w:rsid w:val="00155C4E"/>
    <w:rsid w:val="001569BA"/>
    <w:rsid w:val="00157098"/>
    <w:rsid w:val="0015728D"/>
    <w:rsid w:val="00157728"/>
    <w:rsid w:val="00157729"/>
    <w:rsid w:val="00157792"/>
    <w:rsid w:val="00160115"/>
    <w:rsid w:val="001601E1"/>
    <w:rsid w:val="00160638"/>
    <w:rsid w:val="00160BEC"/>
    <w:rsid w:val="0016132F"/>
    <w:rsid w:val="0016140C"/>
    <w:rsid w:val="00161776"/>
    <w:rsid w:val="001617B8"/>
    <w:rsid w:val="001618A6"/>
    <w:rsid w:val="00161CA2"/>
    <w:rsid w:val="00161D91"/>
    <w:rsid w:val="001620CD"/>
    <w:rsid w:val="001621DF"/>
    <w:rsid w:val="0016222A"/>
    <w:rsid w:val="00162343"/>
    <w:rsid w:val="00162347"/>
    <w:rsid w:val="00162C58"/>
    <w:rsid w:val="00162DB2"/>
    <w:rsid w:val="00162F4A"/>
    <w:rsid w:val="00163663"/>
    <w:rsid w:val="0016382A"/>
    <w:rsid w:val="00163A67"/>
    <w:rsid w:val="00163D15"/>
    <w:rsid w:val="001640BD"/>
    <w:rsid w:val="001643CC"/>
    <w:rsid w:val="0016447F"/>
    <w:rsid w:val="00164D7B"/>
    <w:rsid w:val="00164E60"/>
    <w:rsid w:val="001652FA"/>
    <w:rsid w:val="001654B1"/>
    <w:rsid w:val="001658A9"/>
    <w:rsid w:val="00165947"/>
    <w:rsid w:val="00165A7C"/>
    <w:rsid w:val="00166AAC"/>
    <w:rsid w:val="00166F96"/>
    <w:rsid w:val="001670BA"/>
    <w:rsid w:val="00167321"/>
    <w:rsid w:val="00167563"/>
    <w:rsid w:val="00167A1C"/>
    <w:rsid w:val="00167D76"/>
    <w:rsid w:val="001700AD"/>
    <w:rsid w:val="00170610"/>
    <w:rsid w:val="00170BD7"/>
    <w:rsid w:val="00171538"/>
    <w:rsid w:val="00171736"/>
    <w:rsid w:val="00171B0F"/>
    <w:rsid w:val="00171CA9"/>
    <w:rsid w:val="001722D7"/>
    <w:rsid w:val="001724A8"/>
    <w:rsid w:val="001727AF"/>
    <w:rsid w:val="00172C84"/>
    <w:rsid w:val="001739BE"/>
    <w:rsid w:val="00173B6F"/>
    <w:rsid w:val="00173D7F"/>
    <w:rsid w:val="00173E0E"/>
    <w:rsid w:val="00173EAE"/>
    <w:rsid w:val="001741B8"/>
    <w:rsid w:val="00174516"/>
    <w:rsid w:val="00174AD6"/>
    <w:rsid w:val="001751F6"/>
    <w:rsid w:val="001759E3"/>
    <w:rsid w:val="00175B57"/>
    <w:rsid w:val="00175C5D"/>
    <w:rsid w:val="00175DE7"/>
    <w:rsid w:val="00175E99"/>
    <w:rsid w:val="00176A44"/>
    <w:rsid w:val="00177701"/>
    <w:rsid w:val="00177C21"/>
    <w:rsid w:val="00177F7A"/>
    <w:rsid w:val="00177FB0"/>
    <w:rsid w:val="00180107"/>
    <w:rsid w:val="0018026E"/>
    <w:rsid w:val="00180712"/>
    <w:rsid w:val="00180A52"/>
    <w:rsid w:val="00180DCE"/>
    <w:rsid w:val="00180DF2"/>
    <w:rsid w:val="0018104D"/>
    <w:rsid w:val="00181585"/>
    <w:rsid w:val="00181AFB"/>
    <w:rsid w:val="00181C03"/>
    <w:rsid w:val="001822EA"/>
    <w:rsid w:val="00182353"/>
    <w:rsid w:val="00182BCD"/>
    <w:rsid w:val="00182E94"/>
    <w:rsid w:val="001838E8"/>
    <w:rsid w:val="00183CA1"/>
    <w:rsid w:val="00183F26"/>
    <w:rsid w:val="0018428D"/>
    <w:rsid w:val="0018433C"/>
    <w:rsid w:val="00184606"/>
    <w:rsid w:val="001847D5"/>
    <w:rsid w:val="00184C88"/>
    <w:rsid w:val="001851FA"/>
    <w:rsid w:val="00185689"/>
    <w:rsid w:val="001856C0"/>
    <w:rsid w:val="00185819"/>
    <w:rsid w:val="00185883"/>
    <w:rsid w:val="00185F11"/>
    <w:rsid w:val="00185F52"/>
    <w:rsid w:val="0018610D"/>
    <w:rsid w:val="001870BE"/>
    <w:rsid w:val="001871DD"/>
    <w:rsid w:val="00187431"/>
    <w:rsid w:val="00187959"/>
    <w:rsid w:val="00187A1B"/>
    <w:rsid w:val="00187AF9"/>
    <w:rsid w:val="00187C50"/>
    <w:rsid w:val="00187D71"/>
    <w:rsid w:val="00190135"/>
    <w:rsid w:val="0019084D"/>
    <w:rsid w:val="00190A01"/>
    <w:rsid w:val="00190EB8"/>
    <w:rsid w:val="00191285"/>
    <w:rsid w:val="0019146B"/>
    <w:rsid w:val="001916EC"/>
    <w:rsid w:val="00191B32"/>
    <w:rsid w:val="00191B78"/>
    <w:rsid w:val="00191E12"/>
    <w:rsid w:val="0019206E"/>
    <w:rsid w:val="001923CA"/>
    <w:rsid w:val="00192901"/>
    <w:rsid w:val="001929FC"/>
    <w:rsid w:val="00192D7A"/>
    <w:rsid w:val="00192F4C"/>
    <w:rsid w:val="001933DB"/>
    <w:rsid w:val="00193494"/>
    <w:rsid w:val="00193A3C"/>
    <w:rsid w:val="00194080"/>
    <w:rsid w:val="0019418F"/>
    <w:rsid w:val="001943DE"/>
    <w:rsid w:val="00194907"/>
    <w:rsid w:val="00194F70"/>
    <w:rsid w:val="00195784"/>
    <w:rsid w:val="00195A52"/>
    <w:rsid w:val="00196263"/>
    <w:rsid w:val="001966C4"/>
    <w:rsid w:val="0019673F"/>
    <w:rsid w:val="00196B65"/>
    <w:rsid w:val="00197256"/>
    <w:rsid w:val="001973EE"/>
    <w:rsid w:val="001974AD"/>
    <w:rsid w:val="00197D08"/>
    <w:rsid w:val="00197F5E"/>
    <w:rsid w:val="001A01BD"/>
    <w:rsid w:val="001A055D"/>
    <w:rsid w:val="001A0663"/>
    <w:rsid w:val="001A066F"/>
    <w:rsid w:val="001A06E0"/>
    <w:rsid w:val="001A0A17"/>
    <w:rsid w:val="001A0B5F"/>
    <w:rsid w:val="001A0B9C"/>
    <w:rsid w:val="001A109C"/>
    <w:rsid w:val="001A1120"/>
    <w:rsid w:val="001A1147"/>
    <w:rsid w:val="001A18CD"/>
    <w:rsid w:val="001A199C"/>
    <w:rsid w:val="001A1CAE"/>
    <w:rsid w:val="001A1D9F"/>
    <w:rsid w:val="001A1E93"/>
    <w:rsid w:val="001A23B2"/>
    <w:rsid w:val="001A256C"/>
    <w:rsid w:val="001A2830"/>
    <w:rsid w:val="001A2D7F"/>
    <w:rsid w:val="001A2EA4"/>
    <w:rsid w:val="001A2F36"/>
    <w:rsid w:val="001A2F88"/>
    <w:rsid w:val="001A39E9"/>
    <w:rsid w:val="001A3B5E"/>
    <w:rsid w:val="001A3D30"/>
    <w:rsid w:val="001A3DD0"/>
    <w:rsid w:val="001A4091"/>
    <w:rsid w:val="001A40D5"/>
    <w:rsid w:val="001A418F"/>
    <w:rsid w:val="001A45F9"/>
    <w:rsid w:val="001A4910"/>
    <w:rsid w:val="001A4B9D"/>
    <w:rsid w:val="001A4C9A"/>
    <w:rsid w:val="001A4EB6"/>
    <w:rsid w:val="001A4F43"/>
    <w:rsid w:val="001A4FB1"/>
    <w:rsid w:val="001A5356"/>
    <w:rsid w:val="001A585C"/>
    <w:rsid w:val="001A5C0C"/>
    <w:rsid w:val="001A6B86"/>
    <w:rsid w:val="001A6DC4"/>
    <w:rsid w:val="001A6DC7"/>
    <w:rsid w:val="001A6F10"/>
    <w:rsid w:val="001A71CA"/>
    <w:rsid w:val="001A7755"/>
    <w:rsid w:val="001A77E4"/>
    <w:rsid w:val="001A7B7E"/>
    <w:rsid w:val="001A7F42"/>
    <w:rsid w:val="001B0044"/>
    <w:rsid w:val="001B073E"/>
    <w:rsid w:val="001B0750"/>
    <w:rsid w:val="001B075F"/>
    <w:rsid w:val="001B0C9E"/>
    <w:rsid w:val="001B0DCC"/>
    <w:rsid w:val="001B1659"/>
    <w:rsid w:val="001B1E9F"/>
    <w:rsid w:val="001B1F08"/>
    <w:rsid w:val="001B2066"/>
    <w:rsid w:val="001B245B"/>
    <w:rsid w:val="001B2970"/>
    <w:rsid w:val="001B29CD"/>
    <w:rsid w:val="001B2DBF"/>
    <w:rsid w:val="001B2FD7"/>
    <w:rsid w:val="001B3051"/>
    <w:rsid w:val="001B3608"/>
    <w:rsid w:val="001B366F"/>
    <w:rsid w:val="001B3748"/>
    <w:rsid w:val="001B37BF"/>
    <w:rsid w:val="001B3907"/>
    <w:rsid w:val="001B3FBE"/>
    <w:rsid w:val="001B46F4"/>
    <w:rsid w:val="001B47F7"/>
    <w:rsid w:val="001B4C59"/>
    <w:rsid w:val="001B4DFD"/>
    <w:rsid w:val="001B50C7"/>
    <w:rsid w:val="001B51FC"/>
    <w:rsid w:val="001B5323"/>
    <w:rsid w:val="001B5507"/>
    <w:rsid w:val="001B57B8"/>
    <w:rsid w:val="001B57F3"/>
    <w:rsid w:val="001B5862"/>
    <w:rsid w:val="001B58A0"/>
    <w:rsid w:val="001B5F25"/>
    <w:rsid w:val="001B5F2B"/>
    <w:rsid w:val="001B5FE3"/>
    <w:rsid w:val="001B60D1"/>
    <w:rsid w:val="001B6310"/>
    <w:rsid w:val="001B66B3"/>
    <w:rsid w:val="001B6AB8"/>
    <w:rsid w:val="001B6C64"/>
    <w:rsid w:val="001B7103"/>
    <w:rsid w:val="001B72F4"/>
    <w:rsid w:val="001B798A"/>
    <w:rsid w:val="001C0568"/>
    <w:rsid w:val="001C0677"/>
    <w:rsid w:val="001C0697"/>
    <w:rsid w:val="001C080F"/>
    <w:rsid w:val="001C0B73"/>
    <w:rsid w:val="001C0DF9"/>
    <w:rsid w:val="001C0E12"/>
    <w:rsid w:val="001C122E"/>
    <w:rsid w:val="001C154D"/>
    <w:rsid w:val="001C17FF"/>
    <w:rsid w:val="001C19A7"/>
    <w:rsid w:val="001C19EC"/>
    <w:rsid w:val="001C20F0"/>
    <w:rsid w:val="001C285F"/>
    <w:rsid w:val="001C2FED"/>
    <w:rsid w:val="001C307B"/>
    <w:rsid w:val="001C3576"/>
    <w:rsid w:val="001C3949"/>
    <w:rsid w:val="001C4C2B"/>
    <w:rsid w:val="001C4ED4"/>
    <w:rsid w:val="001C4F26"/>
    <w:rsid w:val="001C50BD"/>
    <w:rsid w:val="001C51EE"/>
    <w:rsid w:val="001C535B"/>
    <w:rsid w:val="001C5F4F"/>
    <w:rsid w:val="001C5FB3"/>
    <w:rsid w:val="001C6191"/>
    <w:rsid w:val="001C61AF"/>
    <w:rsid w:val="001C6410"/>
    <w:rsid w:val="001C667F"/>
    <w:rsid w:val="001C670C"/>
    <w:rsid w:val="001C6A87"/>
    <w:rsid w:val="001C6DC8"/>
    <w:rsid w:val="001C7031"/>
    <w:rsid w:val="001C7583"/>
    <w:rsid w:val="001C75F8"/>
    <w:rsid w:val="001C7668"/>
    <w:rsid w:val="001C7703"/>
    <w:rsid w:val="001C7BE5"/>
    <w:rsid w:val="001D04AF"/>
    <w:rsid w:val="001D0B6F"/>
    <w:rsid w:val="001D0F6F"/>
    <w:rsid w:val="001D0F89"/>
    <w:rsid w:val="001D14E4"/>
    <w:rsid w:val="001D1775"/>
    <w:rsid w:val="001D19E4"/>
    <w:rsid w:val="001D1DA3"/>
    <w:rsid w:val="001D1F40"/>
    <w:rsid w:val="001D25AB"/>
    <w:rsid w:val="001D25D3"/>
    <w:rsid w:val="001D368C"/>
    <w:rsid w:val="001D3836"/>
    <w:rsid w:val="001D3893"/>
    <w:rsid w:val="001D3B0A"/>
    <w:rsid w:val="001D3CD7"/>
    <w:rsid w:val="001D3D09"/>
    <w:rsid w:val="001D43C6"/>
    <w:rsid w:val="001D4448"/>
    <w:rsid w:val="001D4641"/>
    <w:rsid w:val="001D469C"/>
    <w:rsid w:val="001D4759"/>
    <w:rsid w:val="001D4880"/>
    <w:rsid w:val="001D4906"/>
    <w:rsid w:val="001D4D10"/>
    <w:rsid w:val="001D5584"/>
    <w:rsid w:val="001D559D"/>
    <w:rsid w:val="001D55A5"/>
    <w:rsid w:val="001D561D"/>
    <w:rsid w:val="001D56A4"/>
    <w:rsid w:val="001D5AC3"/>
    <w:rsid w:val="001D5CBB"/>
    <w:rsid w:val="001D5EE0"/>
    <w:rsid w:val="001D5F76"/>
    <w:rsid w:val="001D6A90"/>
    <w:rsid w:val="001D6C04"/>
    <w:rsid w:val="001D7400"/>
    <w:rsid w:val="001D7D04"/>
    <w:rsid w:val="001D7FDA"/>
    <w:rsid w:val="001E026F"/>
    <w:rsid w:val="001E0574"/>
    <w:rsid w:val="001E0EC3"/>
    <w:rsid w:val="001E0F01"/>
    <w:rsid w:val="001E11F1"/>
    <w:rsid w:val="001E13E2"/>
    <w:rsid w:val="001E172B"/>
    <w:rsid w:val="001E18A4"/>
    <w:rsid w:val="001E18DB"/>
    <w:rsid w:val="001E1E3A"/>
    <w:rsid w:val="001E261D"/>
    <w:rsid w:val="001E33C3"/>
    <w:rsid w:val="001E3479"/>
    <w:rsid w:val="001E3A92"/>
    <w:rsid w:val="001E3AB5"/>
    <w:rsid w:val="001E3CC8"/>
    <w:rsid w:val="001E42D1"/>
    <w:rsid w:val="001E454C"/>
    <w:rsid w:val="001E464B"/>
    <w:rsid w:val="001E4724"/>
    <w:rsid w:val="001E47F0"/>
    <w:rsid w:val="001E4BF2"/>
    <w:rsid w:val="001E4C9F"/>
    <w:rsid w:val="001E4FC4"/>
    <w:rsid w:val="001E57DE"/>
    <w:rsid w:val="001E5A7D"/>
    <w:rsid w:val="001E7074"/>
    <w:rsid w:val="001E74D0"/>
    <w:rsid w:val="001E7A9A"/>
    <w:rsid w:val="001E7E48"/>
    <w:rsid w:val="001F00B6"/>
    <w:rsid w:val="001F01FC"/>
    <w:rsid w:val="001F0220"/>
    <w:rsid w:val="001F0315"/>
    <w:rsid w:val="001F03E8"/>
    <w:rsid w:val="001F0444"/>
    <w:rsid w:val="001F076F"/>
    <w:rsid w:val="001F0885"/>
    <w:rsid w:val="001F0D07"/>
    <w:rsid w:val="001F0EF0"/>
    <w:rsid w:val="001F1194"/>
    <w:rsid w:val="001F1802"/>
    <w:rsid w:val="001F1B58"/>
    <w:rsid w:val="001F1CB7"/>
    <w:rsid w:val="001F1EBA"/>
    <w:rsid w:val="001F2175"/>
    <w:rsid w:val="001F22FA"/>
    <w:rsid w:val="001F280E"/>
    <w:rsid w:val="001F2D27"/>
    <w:rsid w:val="001F3347"/>
    <w:rsid w:val="001F392B"/>
    <w:rsid w:val="001F3F8A"/>
    <w:rsid w:val="001F40B9"/>
    <w:rsid w:val="001F4307"/>
    <w:rsid w:val="001F431D"/>
    <w:rsid w:val="001F4E51"/>
    <w:rsid w:val="001F51BC"/>
    <w:rsid w:val="001F52BB"/>
    <w:rsid w:val="001F53AA"/>
    <w:rsid w:val="001F57DF"/>
    <w:rsid w:val="001F5817"/>
    <w:rsid w:val="001F5B1E"/>
    <w:rsid w:val="001F5B44"/>
    <w:rsid w:val="001F5D37"/>
    <w:rsid w:val="001F5FA2"/>
    <w:rsid w:val="001F6046"/>
    <w:rsid w:val="001F641C"/>
    <w:rsid w:val="001F6630"/>
    <w:rsid w:val="001F6D16"/>
    <w:rsid w:val="001F6D42"/>
    <w:rsid w:val="001F6FD6"/>
    <w:rsid w:val="001F72CA"/>
    <w:rsid w:val="001F73EE"/>
    <w:rsid w:val="001F77F4"/>
    <w:rsid w:val="001F7873"/>
    <w:rsid w:val="001F78EB"/>
    <w:rsid w:val="001F7C4E"/>
    <w:rsid w:val="0020006A"/>
    <w:rsid w:val="00200558"/>
    <w:rsid w:val="0020082F"/>
    <w:rsid w:val="00200971"/>
    <w:rsid w:val="00200B28"/>
    <w:rsid w:val="00200BDA"/>
    <w:rsid w:val="00201639"/>
    <w:rsid w:val="00201738"/>
    <w:rsid w:val="002018F0"/>
    <w:rsid w:val="002019AE"/>
    <w:rsid w:val="00201D81"/>
    <w:rsid w:val="0020218C"/>
    <w:rsid w:val="0020230E"/>
    <w:rsid w:val="0020273A"/>
    <w:rsid w:val="00202EAA"/>
    <w:rsid w:val="00203883"/>
    <w:rsid w:val="002038BE"/>
    <w:rsid w:val="00203A8E"/>
    <w:rsid w:val="00203B74"/>
    <w:rsid w:val="00203C6E"/>
    <w:rsid w:val="00203D4B"/>
    <w:rsid w:val="0020448B"/>
    <w:rsid w:val="0020530F"/>
    <w:rsid w:val="002054E2"/>
    <w:rsid w:val="00205B3F"/>
    <w:rsid w:val="00205C5B"/>
    <w:rsid w:val="00205CDE"/>
    <w:rsid w:val="00206087"/>
    <w:rsid w:val="00206B0B"/>
    <w:rsid w:val="00207330"/>
    <w:rsid w:val="00207875"/>
    <w:rsid w:val="00210545"/>
    <w:rsid w:val="002106A5"/>
    <w:rsid w:val="00210D44"/>
    <w:rsid w:val="00210FFA"/>
    <w:rsid w:val="00211519"/>
    <w:rsid w:val="0021175D"/>
    <w:rsid w:val="0021179E"/>
    <w:rsid w:val="00211886"/>
    <w:rsid w:val="00211A03"/>
    <w:rsid w:val="00211B6A"/>
    <w:rsid w:val="00211C24"/>
    <w:rsid w:val="00211E6B"/>
    <w:rsid w:val="00211F53"/>
    <w:rsid w:val="002124DC"/>
    <w:rsid w:val="00212CA5"/>
    <w:rsid w:val="00212F08"/>
    <w:rsid w:val="00213889"/>
    <w:rsid w:val="002138F5"/>
    <w:rsid w:val="00213CB5"/>
    <w:rsid w:val="002140C0"/>
    <w:rsid w:val="0021420F"/>
    <w:rsid w:val="00214801"/>
    <w:rsid w:val="00214A44"/>
    <w:rsid w:val="00214D56"/>
    <w:rsid w:val="00215342"/>
    <w:rsid w:val="00215C3A"/>
    <w:rsid w:val="00215C98"/>
    <w:rsid w:val="00215FFC"/>
    <w:rsid w:val="002164F0"/>
    <w:rsid w:val="002165F9"/>
    <w:rsid w:val="002170A7"/>
    <w:rsid w:val="00217105"/>
    <w:rsid w:val="00217590"/>
    <w:rsid w:val="00217E5F"/>
    <w:rsid w:val="002200F8"/>
    <w:rsid w:val="002201F4"/>
    <w:rsid w:val="002203CA"/>
    <w:rsid w:val="00220513"/>
    <w:rsid w:val="00220568"/>
    <w:rsid w:val="002206AA"/>
    <w:rsid w:val="00220775"/>
    <w:rsid w:val="002207E2"/>
    <w:rsid w:val="00220B50"/>
    <w:rsid w:val="0022126F"/>
    <w:rsid w:val="00221405"/>
    <w:rsid w:val="00221458"/>
    <w:rsid w:val="002214BB"/>
    <w:rsid w:val="00221955"/>
    <w:rsid w:val="002224FC"/>
    <w:rsid w:val="00222695"/>
    <w:rsid w:val="002228A8"/>
    <w:rsid w:val="00222E0C"/>
    <w:rsid w:val="00223049"/>
    <w:rsid w:val="002234C2"/>
    <w:rsid w:val="00223A03"/>
    <w:rsid w:val="00224538"/>
    <w:rsid w:val="0022476D"/>
    <w:rsid w:val="00224798"/>
    <w:rsid w:val="0022488F"/>
    <w:rsid w:val="00224BB4"/>
    <w:rsid w:val="00225144"/>
    <w:rsid w:val="00225496"/>
    <w:rsid w:val="002255B7"/>
    <w:rsid w:val="002259A2"/>
    <w:rsid w:val="00225C8D"/>
    <w:rsid w:val="00225EDE"/>
    <w:rsid w:val="0022607B"/>
    <w:rsid w:val="00226272"/>
    <w:rsid w:val="002262C2"/>
    <w:rsid w:val="002263E9"/>
    <w:rsid w:val="00226589"/>
    <w:rsid w:val="00226879"/>
    <w:rsid w:val="00226C0B"/>
    <w:rsid w:val="00226CB0"/>
    <w:rsid w:val="0022741A"/>
    <w:rsid w:val="002276A8"/>
    <w:rsid w:val="0022792D"/>
    <w:rsid w:val="00227E50"/>
    <w:rsid w:val="00227EFA"/>
    <w:rsid w:val="00230B5B"/>
    <w:rsid w:val="00230C34"/>
    <w:rsid w:val="00230D02"/>
    <w:rsid w:val="00230E19"/>
    <w:rsid w:val="00230F6A"/>
    <w:rsid w:val="002310A0"/>
    <w:rsid w:val="0023111E"/>
    <w:rsid w:val="00231277"/>
    <w:rsid w:val="002314D7"/>
    <w:rsid w:val="00231D8A"/>
    <w:rsid w:val="00231F5E"/>
    <w:rsid w:val="00232FAD"/>
    <w:rsid w:val="00233C7B"/>
    <w:rsid w:val="00233E02"/>
    <w:rsid w:val="00234080"/>
    <w:rsid w:val="002347A0"/>
    <w:rsid w:val="00234B27"/>
    <w:rsid w:val="00234B46"/>
    <w:rsid w:val="002351EF"/>
    <w:rsid w:val="002352CA"/>
    <w:rsid w:val="00235380"/>
    <w:rsid w:val="00235637"/>
    <w:rsid w:val="0023590F"/>
    <w:rsid w:val="00235974"/>
    <w:rsid w:val="0023686C"/>
    <w:rsid w:val="00236955"/>
    <w:rsid w:val="00236CB7"/>
    <w:rsid w:val="00236EFB"/>
    <w:rsid w:val="002370C2"/>
    <w:rsid w:val="0023732C"/>
    <w:rsid w:val="00237388"/>
    <w:rsid w:val="0023739E"/>
    <w:rsid w:val="00237557"/>
    <w:rsid w:val="002407DE"/>
    <w:rsid w:val="00240A40"/>
    <w:rsid w:val="00240B9E"/>
    <w:rsid w:val="00241309"/>
    <w:rsid w:val="002416F6"/>
    <w:rsid w:val="00241965"/>
    <w:rsid w:val="00241B77"/>
    <w:rsid w:val="00241C35"/>
    <w:rsid w:val="002423EC"/>
    <w:rsid w:val="0024369F"/>
    <w:rsid w:val="00243715"/>
    <w:rsid w:val="00244361"/>
    <w:rsid w:val="002445E5"/>
    <w:rsid w:val="00244E24"/>
    <w:rsid w:val="00244E9F"/>
    <w:rsid w:val="00244EB2"/>
    <w:rsid w:val="002450B9"/>
    <w:rsid w:val="00245532"/>
    <w:rsid w:val="00245D88"/>
    <w:rsid w:val="00245D89"/>
    <w:rsid w:val="00245E28"/>
    <w:rsid w:val="00245E99"/>
    <w:rsid w:val="00246227"/>
    <w:rsid w:val="00246303"/>
    <w:rsid w:val="00246595"/>
    <w:rsid w:val="00247135"/>
    <w:rsid w:val="002471BC"/>
    <w:rsid w:val="00247341"/>
    <w:rsid w:val="002473EB"/>
    <w:rsid w:val="0024755A"/>
    <w:rsid w:val="00247752"/>
    <w:rsid w:val="0024790F"/>
    <w:rsid w:val="00247E0C"/>
    <w:rsid w:val="0025082E"/>
    <w:rsid w:val="00250DFD"/>
    <w:rsid w:val="00250FD6"/>
    <w:rsid w:val="002510C7"/>
    <w:rsid w:val="00251933"/>
    <w:rsid w:val="00251AB6"/>
    <w:rsid w:val="00251CF6"/>
    <w:rsid w:val="002521D4"/>
    <w:rsid w:val="0025261B"/>
    <w:rsid w:val="00252F8D"/>
    <w:rsid w:val="00253336"/>
    <w:rsid w:val="002533A0"/>
    <w:rsid w:val="00253C01"/>
    <w:rsid w:val="0025471E"/>
    <w:rsid w:val="002549AD"/>
    <w:rsid w:val="00254AD2"/>
    <w:rsid w:val="00254C8A"/>
    <w:rsid w:val="0025534E"/>
    <w:rsid w:val="002553D5"/>
    <w:rsid w:val="00255404"/>
    <w:rsid w:val="00255AB7"/>
    <w:rsid w:val="0025631E"/>
    <w:rsid w:val="00256709"/>
    <w:rsid w:val="00256D70"/>
    <w:rsid w:val="0025762B"/>
    <w:rsid w:val="00257722"/>
    <w:rsid w:val="00257996"/>
    <w:rsid w:val="00257B27"/>
    <w:rsid w:val="00257EF4"/>
    <w:rsid w:val="002600A8"/>
    <w:rsid w:val="002606B2"/>
    <w:rsid w:val="00260D6B"/>
    <w:rsid w:val="00260E02"/>
    <w:rsid w:val="00260F78"/>
    <w:rsid w:val="002610A3"/>
    <w:rsid w:val="0026113C"/>
    <w:rsid w:val="00261B30"/>
    <w:rsid w:val="00261C1F"/>
    <w:rsid w:val="0026233E"/>
    <w:rsid w:val="00262B22"/>
    <w:rsid w:val="00262C54"/>
    <w:rsid w:val="00262CB4"/>
    <w:rsid w:val="00262EF0"/>
    <w:rsid w:val="0026333B"/>
    <w:rsid w:val="00263444"/>
    <w:rsid w:val="00263523"/>
    <w:rsid w:val="002639FC"/>
    <w:rsid w:val="00263F0A"/>
    <w:rsid w:val="00264266"/>
    <w:rsid w:val="002643B2"/>
    <w:rsid w:val="0026473E"/>
    <w:rsid w:val="00264768"/>
    <w:rsid w:val="00264867"/>
    <w:rsid w:val="00264BFE"/>
    <w:rsid w:val="0026511C"/>
    <w:rsid w:val="0026531B"/>
    <w:rsid w:val="0026572C"/>
    <w:rsid w:val="00266709"/>
    <w:rsid w:val="00266A44"/>
    <w:rsid w:val="00266AD1"/>
    <w:rsid w:val="00266ADB"/>
    <w:rsid w:val="00266E69"/>
    <w:rsid w:val="00266F32"/>
    <w:rsid w:val="0026712E"/>
    <w:rsid w:val="002672E2"/>
    <w:rsid w:val="0026781E"/>
    <w:rsid w:val="00267CBD"/>
    <w:rsid w:val="00267D17"/>
    <w:rsid w:val="00267E52"/>
    <w:rsid w:val="002700AC"/>
    <w:rsid w:val="00270148"/>
    <w:rsid w:val="00270467"/>
    <w:rsid w:val="00270497"/>
    <w:rsid w:val="002705AA"/>
    <w:rsid w:val="00270673"/>
    <w:rsid w:val="00270836"/>
    <w:rsid w:val="002709B3"/>
    <w:rsid w:val="00270A29"/>
    <w:rsid w:val="00270F00"/>
    <w:rsid w:val="002710C0"/>
    <w:rsid w:val="0027137C"/>
    <w:rsid w:val="002716CF"/>
    <w:rsid w:val="00271A14"/>
    <w:rsid w:val="00272612"/>
    <w:rsid w:val="00272650"/>
    <w:rsid w:val="0027291F"/>
    <w:rsid w:val="00272A1F"/>
    <w:rsid w:val="00273166"/>
    <w:rsid w:val="00273194"/>
    <w:rsid w:val="00273560"/>
    <w:rsid w:val="00273562"/>
    <w:rsid w:val="002736EF"/>
    <w:rsid w:val="002738DB"/>
    <w:rsid w:val="00273B69"/>
    <w:rsid w:val="002740D2"/>
    <w:rsid w:val="0027422A"/>
    <w:rsid w:val="00274595"/>
    <w:rsid w:val="00274653"/>
    <w:rsid w:val="0027508A"/>
    <w:rsid w:val="00275190"/>
    <w:rsid w:val="002751F1"/>
    <w:rsid w:val="002752A4"/>
    <w:rsid w:val="002759F5"/>
    <w:rsid w:val="00275C06"/>
    <w:rsid w:val="002761EB"/>
    <w:rsid w:val="002764E7"/>
    <w:rsid w:val="00276623"/>
    <w:rsid w:val="00276BC5"/>
    <w:rsid w:val="00276CE0"/>
    <w:rsid w:val="0027752E"/>
    <w:rsid w:val="002779D8"/>
    <w:rsid w:val="00277DF3"/>
    <w:rsid w:val="002802D9"/>
    <w:rsid w:val="00280304"/>
    <w:rsid w:val="0028032E"/>
    <w:rsid w:val="002806CC"/>
    <w:rsid w:val="00280A33"/>
    <w:rsid w:val="00280AEA"/>
    <w:rsid w:val="0028139B"/>
    <w:rsid w:val="00281639"/>
    <w:rsid w:val="00281CFE"/>
    <w:rsid w:val="00281E35"/>
    <w:rsid w:val="00282052"/>
    <w:rsid w:val="002821E0"/>
    <w:rsid w:val="00282645"/>
    <w:rsid w:val="0028292A"/>
    <w:rsid w:val="00283113"/>
    <w:rsid w:val="0028324E"/>
    <w:rsid w:val="002835AE"/>
    <w:rsid w:val="0028372A"/>
    <w:rsid w:val="002838EB"/>
    <w:rsid w:val="00283B95"/>
    <w:rsid w:val="00283FC9"/>
    <w:rsid w:val="00284232"/>
    <w:rsid w:val="0028471A"/>
    <w:rsid w:val="00284767"/>
    <w:rsid w:val="0028476F"/>
    <w:rsid w:val="00284A46"/>
    <w:rsid w:val="00284BC2"/>
    <w:rsid w:val="00284D60"/>
    <w:rsid w:val="00284E8E"/>
    <w:rsid w:val="00284EA0"/>
    <w:rsid w:val="00285084"/>
    <w:rsid w:val="0028512F"/>
    <w:rsid w:val="00285249"/>
    <w:rsid w:val="00285A7A"/>
    <w:rsid w:val="00285A7D"/>
    <w:rsid w:val="00285ECD"/>
    <w:rsid w:val="002861D2"/>
    <w:rsid w:val="002864B3"/>
    <w:rsid w:val="002869F4"/>
    <w:rsid w:val="00286AC6"/>
    <w:rsid w:val="00286AFD"/>
    <w:rsid w:val="00286E45"/>
    <w:rsid w:val="00286FA2"/>
    <w:rsid w:val="00287060"/>
    <w:rsid w:val="002873D2"/>
    <w:rsid w:val="0028773A"/>
    <w:rsid w:val="0028791D"/>
    <w:rsid w:val="00287CF3"/>
    <w:rsid w:val="00290005"/>
    <w:rsid w:val="00290138"/>
    <w:rsid w:val="002902DA"/>
    <w:rsid w:val="00290490"/>
    <w:rsid w:val="002904C7"/>
    <w:rsid w:val="00290BD0"/>
    <w:rsid w:val="0029106F"/>
    <w:rsid w:val="002912C7"/>
    <w:rsid w:val="002913A0"/>
    <w:rsid w:val="0029190A"/>
    <w:rsid w:val="002919D2"/>
    <w:rsid w:val="0029213F"/>
    <w:rsid w:val="0029215F"/>
    <w:rsid w:val="00292276"/>
    <w:rsid w:val="002929E5"/>
    <w:rsid w:val="00292D5B"/>
    <w:rsid w:val="00293235"/>
    <w:rsid w:val="00293460"/>
    <w:rsid w:val="00293923"/>
    <w:rsid w:val="00293B05"/>
    <w:rsid w:val="00293B1A"/>
    <w:rsid w:val="00293BCA"/>
    <w:rsid w:val="00293CF2"/>
    <w:rsid w:val="00294779"/>
    <w:rsid w:val="002948CA"/>
    <w:rsid w:val="002949CE"/>
    <w:rsid w:val="00294ACA"/>
    <w:rsid w:val="00294EDD"/>
    <w:rsid w:val="00295094"/>
    <w:rsid w:val="00295481"/>
    <w:rsid w:val="002958CC"/>
    <w:rsid w:val="00295909"/>
    <w:rsid w:val="00295D00"/>
    <w:rsid w:val="002962B7"/>
    <w:rsid w:val="00296528"/>
    <w:rsid w:val="002968E1"/>
    <w:rsid w:val="002A0270"/>
    <w:rsid w:val="002A0271"/>
    <w:rsid w:val="002A03C6"/>
    <w:rsid w:val="002A04DA"/>
    <w:rsid w:val="002A085E"/>
    <w:rsid w:val="002A08E4"/>
    <w:rsid w:val="002A090B"/>
    <w:rsid w:val="002A0EDF"/>
    <w:rsid w:val="002A13BC"/>
    <w:rsid w:val="002A155D"/>
    <w:rsid w:val="002A169B"/>
    <w:rsid w:val="002A214D"/>
    <w:rsid w:val="002A215E"/>
    <w:rsid w:val="002A2502"/>
    <w:rsid w:val="002A2A58"/>
    <w:rsid w:val="002A2EDB"/>
    <w:rsid w:val="002A329B"/>
    <w:rsid w:val="002A4607"/>
    <w:rsid w:val="002A5108"/>
    <w:rsid w:val="002A5736"/>
    <w:rsid w:val="002A580D"/>
    <w:rsid w:val="002A5B18"/>
    <w:rsid w:val="002A5D09"/>
    <w:rsid w:val="002A5DC9"/>
    <w:rsid w:val="002A64AB"/>
    <w:rsid w:val="002A6524"/>
    <w:rsid w:val="002A67BB"/>
    <w:rsid w:val="002A697C"/>
    <w:rsid w:val="002A6C6F"/>
    <w:rsid w:val="002A6FA4"/>
    <w:rsid w:val="002A7028"/>
    <w:rsid w:val="002A7502"/>
    <w:rsid w:val="002A7AC3"/>
    <w:rsid w:val="002A7D78"/>
    <w:rsid w:val="002A7E62"/>
    <w:rsid w:val="002B014D"/>
    <w:rsid w:val="002B0455"/>
    <w:rsid w:val="002B0B0F"/>
    <w:rsid w:val="002B0C73"/>
    <w:rsid w:val="002B0F2A"/>
    <w:rsid w:val="002B135D"/>
    <w:rsid w:val="002B1639"/>
    <w:rsid w:val="002B1967"/>
    <w:rsid w:val="002B1AE5"/>
    <w:rsid w:val="002B1E9B"/>
    <w:rsid w:val="002B2511"/>
    <w:rsid w:val="002B2565"/>
    <w:rsid w:val="002B2E12"/>
    <w:rsid w:val="002B2E3A"/>
    <w:rsid w:val="002B328B"/>
    <w:rsid w:val="002B33E9"/>
    <w:rsid w:val="002B349D"/>
    <w:rsid w:val="002B3761"/>
    <w:rsid w:val="002B3E3A"/>
    <w:rsid w:val="002B4386"/>
    <w:rsid w:val="002B4913"/>
    <w:rsid w:val="002B4FEF"/>
    <w:rsid w:val="002B51F4"/>
    <w:rsid w:val="002B5322"/>
    <w:rsid w:val="002B53B7"/>
    <w:rsid w:val="002B56B7"/>
    <w:rsid w:val="002B5AD3"/>
    <w:rsid w:val="002B5E51"/>
    <w:rsid w:val="002B5FDF"/>
    <w:rsid w:val="002B5FF4"/>
    <w:rsid w:val="002B6001"/>
    <w:rsid w:val="002B651A"/>
    <w:rsid w:val="002B65B4"/>
    <w:rsid w:val="002B67AC"/>
    <w:rsid w:val="002B67F8"/>
    <w:rsid w:val="002B686C"/>
    <w:rsid w:val="002B6A77"/>
    <w:rsid w:val="002B6C90"/>
    <w:rsid w:val="002B70E7"/>
    <w:rsid w:val="002B72C8"/>
    <w:rsid w:val="002B73C5"/>
    <w:rsid w:val="002B7432"/>
    <w:rsid w:val="002B7550"/>
    <w:rsid w:val="002B76D1"/>
    <w:rsid w:val="002B76F6"/>
    <w:rsid w:val="002B7ED8"/>
    <w:rsid w:val="002C0126"/>
    <w:rsid w:val="002C01F1"/>
    <w:rsid w:val="002C0363"/>
    <w:rsid w:val="002C04F9"/>
    <w:rsid w:val="002C082B"/>
    <w:rsid w:val="002C0A34"/>
    <w:rsid w:val="002C0D95"/>
    <w:rsid w:val="002C118A"/>
    <w:rsid w:val="002C147C"/>
    <w:rsid w:val="002C17EA"/>
    <w:rsid w:val="002C1885"/>
    <w:rsid w:val="002C1B66"/>
    <w:rsid w:val="002C1C05"/>
    <w:rsid w:val="002C1E77"/>
    <w:rsid w:val="002C20A4"/>
    <w:rsid w:val="002C2293"/>
    <w:rsid w:val="002C22A2"/>
    <w:rsid w:val="002C24A2"/>
    <w:rsid w:val="002C27FB"/>
    <w:rsid w:val="002C303D"/>
    <w:rsid w:val="002C33CD"/>
    <w:rsid w:val="002C361B"/>
    <w:rsid w:val="002C3839"/>
    <w:rsid w:val="002C3FA1"/>
    <w:rsid w:val="002C421B"/>
    <w:rsid w:val="002C55B1"/>
    <w:rsid w:val="002C565F"/>
    <w:rsid w:val="002C56DF"/>
    <w:rsid w:val="002C5891"/>
    <w:rsid w:val="002C589B"/>
    <w:rsid w:val="002C5E8E"/>
    <w:rsid w:val="002C5F58"/>
    <w:rsid w:val="002C603B"/>
    <w:rsid w:val="002C6370"/>
    <w:rsid w:val="002C69AD"/>
    <w:rsid w:val="002C6B46"/>
    <w:rsid w:val="002C7209"/>
    <w:rsid w:val="002C74D2"/>
    <w:rsid w:val="002C7AF4"/>
    <w:rsid w:val="002C7C73"/>
    <w:rsid w:val="002C7C93"/>
    <w:rsid w:val="002C7CC8"/>
    <w:rsid w:val="002C7D73"/>
    <w:rsid w:val="002C7EF3"/>
    <w:rsid w:val="002C7F37"/>
    <w:rsid w:val="002D0504"/>
    <w:rsid w:val="002D0885"/>
    <w:rsid w:val="002D0BBC"/>
    <w:rsid w:val="002D0DA2"/>
    <w:rsid w:val="002D13A2"/>
    <w:rsid w:val="002D14BD"/>
    <w:rsid w:val="002D15DB"/>
    <w:rsid w:val="002D1623"/>
    <w:rsid w:val="002D1751"/>
    <w:rsid w:val="002D17AA"/>
    <w:rsid w:val="002D17BC"/>
    <w:rsid w:val="002D1CE1"/>
    <w:rsid w:val="002D207D"/>
    <w:rsid w:val="002D24AC"/>
    <w:rsid w:val="002D25C0"/>
    <w:rsid w:val="002D3179"/>
    <w:rsid w:val="002D31FB"/>
    <w:rsid w:val="002D37AF"/>
    <w:rsid w:val="002D3D7D"/>
    <w:rsid w:val="002D4268"/>
    <w:rsid w:val="002D4584"/>
    <w:rsid w:val="002D492C"/>
    <w:rsid w:val="002D4989"/>
    <w:rsid w:val="002D52E7"/>
    <w:rsid w:val="002D52F1"/>
    <w:rsid w:val="002D5E0B"/>
    <w:rsid w:val="002D6A7C"/>
    <w:rsid w:val="002D7220"/>
    <w:rsid w:val="002D7BA4"/>
    <w:rsid w:val="002D7EC5"/>
    <w:rsid w:val="002D7EE6"/>
    <w:rsid w:val="002E0562"/>
    <w:rsid w:val="002E0854"/>
    <w:rsid w:val="002E09D7"/>
    <w:rsid w:val="002E0E60"/>
    <w:rsid w:val="002E1325"/>
    <w:rsid w:val="002E1715"/>
    <w:rsid w:val="002E23CF"/>
    <w:rsid w:val="002E25FB"/>
    <w:rsid w:val="002E2E3A"/>
    <w:rsid w:val="002E3109"/>
    <w:rsid w:val="002E3515"/>
    <w:rsid w:val="002E3976"/>
    <w:rsid w:val="002E3B80"/>
    <w:rsid w:val="002E3C0E"/>
    <w:rsid w:val="002E3D3B"/>
    <w:rsid w:val="002E448C"/>
    <w:rsid w:val="002E4571"/>
    <w:rsid w:val="002E4CDA"/>
    <w:rsid w:val="002E4DD2"/>
    <w:rsid w:val="002E53F2"/>
    <w:rsid w:val="002E5402"/>
    <w:rsid w:val="002E5A72"/>
    <w:rsid w:val="002E5DE7"/>
    <w:rsid w:val="002E5ED9"/>
    <w:rsid w:val="002E5FE2"/>
    <w:rsid w:val="002E65F2"/>
    <w:rsid w:val="002E69BE"/>
    <w:rsid w:val="002E6A14"/>
    <w:rsid w:val="002E6AEF"/>
    <w:rsid w:val="002E6EE8"/>
    <w:rsid w:val="002E7284"/>
    <w:rsid w:val="002E75A5"/>
    <w:rsid w:val="002E7801"/>
    <w:rsid w:val="002E79B1"/>
    <w:rsid w:val="002E7A89"/>
    <w:rsid w:val="002F00EC"/>
    <w:rsid w:val="002F11E7"/>
    <w:rsid w:val="002F16AE"/>
    <w:rsid w:val="002F174F"/>
    <w:rsid w:val="002F183D"/>
    <w:rsid w:val="002F191B"/>
    <w:rsid w:val="002F1C25"/>
    <w:rsid w:val="002F1D18"/>
    <w:rsid w:val="002F237B"/>
    <w:rsid w:val="002F26A6"/>
    <w:rsid w:val="002F2816"/>
    <w:rsid w:val="002F2F95"/>
    <w:rsid w:val="002F30DB"/>
    <w:rsid w:val="002F32C7"/>
    <w:rsid w:val="002F3347"/>
    <w:rsid w:val="002F33BF"/>
    <w:rsid w:val="002F3C8B"/>
    <w:rsid w:val="002F3CB0"/>
    <w:rsid w:val="002F44CA"/>
    <w:rsid w:val="002F4A4C"/>
    <w:rsid w:val="002F4E46"/>
    <w:rsid w:val="002F5102"/>
    <w:rsid w:val="002F5202"/>
    <w:rsid w:val="002F55A2"/>
    <w:rsid w:val="002F5DBD"/>
    <w:rsid w:val="002F5DCF"/>
    <w:rsid w:val="002F5E39"/>
    <w:rsid w:val="002F6401"/>
    <w:rsid w:val="002F6455"/>
    <w:rsid w:val="002F649F"/>
    <w:rsid w:val="002F6514"/>
    <w:rsid w:val="002F69F9"/>
    <w:rsid w:val="002F7320"/>
    <w:rsid w:val="002F74CF"/>
    <w:rsid w:val="002F757C"/>
    <w:rsid w:val="002F769B"/>
    <w:rsid w:val="002F7B6A"/>
    <w:rsid w:val="002F7E71"/>
    <w:rsid w:val="00300326"/>
    <w:rsid w:val="0030065A"/>
    <w:rsid w:val="003008A0"/>
    <w:rsid w:val="00300A69"/>
    <w:rsid w:val="00300AEC"/>
    <w:rsid w:val="00300D27"/>
    <w:rsid w:val="00300FFC"/>
    <w:rsid w:val="00301815"/>
    <w:rsid w:val="00301BB3"/>
    <w:rsid w:val="00301E6D"/>
    <w:rsid w:val="00301EC0"/>
    <w:rsid w:val="00301EF6"/>
    <w:rsid w:val="00301F13"/>
    <w:rsid w:val="00302869"/>
    <w:rsid w:val="00302A4E"/>
    <w:rsid w:val="00302D3F"/>
    <w:rsid w:val="0030316D"/>
    <w:rsid w:val="00303339"/>
    <w:rsid w:val="003035F4"/>
    <w:rsid w:val="00303638"/>
    <w:rsid w:val="0030366E"/>
    <w:rsid w:val="003039B0"/>
    <w:rsid w:val="00303D5D"/>
    <w:rsid w:val="00303DA7"/>
    <w:rsid w:val="00303E2D"/>
    <w:rsid w:val="00304304"/>
    <w:rsid w:val="00304E4D"/>
    <w:rsid w:val="003052F1"/>
    <w:rsid w:val="003053F7"/>
    <w:rsid w:val="00305BD3"/>
    <w:rsid w:val="00305D31"/>
    <w:rsid w:val="00305EF6"/>
    <w:rsid w:val="00306067"/>
    <w:rsid w:val="00306520"/>
    <w:rsid w:val="00306692"/>
    <w:rsid w:val="00306AC5"/>
    <w:rsid w:val="00306E61"/>
    <w:rsid w:val="003078A4"/>
    <w:rsid w:val="00307FE2"/>
    <w:rsid w:val="00310117"/>
    <w:rsid w:val="003109D2"/>
    <w:rsid w:val="00310F0C"/>
    <w:rsid w:val="0031129C"/>
    <w:rsid w:val="003117CF"/>
    <w:rsid w:val="003118E3"/>
    <w:rsid w:val="0031191E"/>
    <w:rsid w:val="00311C7B"/>
    <w:rsid w:val="003120A1"/>
    <w:rsid w:val="003126A5"/>
    <w:rsid w:val="003130AA"/>
    <w:rsid w:val="0031337C"/>
    <w:rsid w:val="0031342D"/>
    <w:rsid w:val="00313482"/>
    <w:rsid w:val="003139D5"/>
    <w:rsid w:val="00314253"/>
    <w:rsid w:val="003146B6"/>
    <w:rsid w:val="003149B2"/>
    <w:rsid w:val="00314B44"/>
    <w:rsid w:val="00315099"/>
    <w:rsid w:val="00315307"/>
    <w:rsid w:val="0031540C"/>
    <w:rsid w:val="0031573D"/>
    <w:rsid w:val="003163F3"/>
    <w:rsid w:val="003166A6"/>
    <w:rsid w:val="00316B00"/>
    <w:rsid w:val="00316B91"/>
    <w:rsid w:val="00316C34"/>
    <w:rsid w:val="003174EC"/>
    <w:rsid w:val="00317809"/>
    <w:rsid w:val="0031784C"/>
    <w:rsid w:val="00317AB1"/>
    <w:rsid w:val="00317D8F"/>
    <w:rsid w:val="00317FF5"/>
    <w:rsid w:val="00320006"/>
    <w:rsid w:val="00320D14"/>
    <w:rsid w:val="00320EDE"/>
    <w:rsid w:val="003216AD"/>
    <w:rsid w:val="003219C5"/>
    <w:rsid w:val="003219CC"/>
    <w:rsid w:val="00321D70"/>
    <w:rsid w:val="003222E0"/>
    <w:rsid w:val="003223FD"/>
    <w:rsid w:val="0032240B"/>
    <w:rsid w:val="0032243C"/>
    <w:rsid w:val="00322929"/>
    <w:rsid w:val="00322BC1"/>
    <w:rsid w:val="0032348D"/>
    <w:rsid w:val="003236E4"/>
    <w:rsid w:val="00323A5C"/>
    <w:rsid w:val="00323B76"/>
    <w:rsid w:val="00323D9F"/>
    <w:rsid w:val="00323E21"/>
    <w:rsid w:val="00324872"/>
    <w:rsid w:val="00324EDB"/>
    <w:rsid w:val="003255C8"/>
    <w:rsid w:val="00325A4B"/>
    <w:rsid w:val="00325B2C"/>
    <w:rsid w:val="00325E58"/>
    <w:rsid w:val="003261DD"/>
    <w:rsid w:val="003267BD"/>
    <w:rsid w:val="00326946"/>
    <w:rsid w:val="00326985"/>
    <w:rsid w:val="00326C08"/>
    <w:rsid w:val="00326D16"/>
    <w:rsid w:val="003273B0"/>
    <w:rsid w:val="0032747D"/>
    <w:rsid w:val="00327935"/>
    <w:rsid w:val="00327CB5"/>
    <w:rsid w:val="00330566"/>
    <w:rsid w:val="00331769"/>
    <w:rsid w:val="00331AEF"/>
    <w:rsid w:val="0033252D"/>
    <w:rsid w:val="003327CE"/>
    <w:rsid w:val="0033301C"/>
    <w:rsid w:val="00333465"/>
    <w:rsid w:val="003334CD"/>
    <w:rsid w:val="00333673"/>
    <w:rsid w:val="00333959"/>
    <w:rsid w:val="00333BB2"/>
    <w:rsid w:val="00333FA6"/>
    <w:rsid w:val="0033413C"/>
    <w:rsid w:val="003342D9"/>
    <w:rsid w:val="0033443C"/>
    <w:rsid w:val="003345CE"/>
    <w:rsid w:val="0033479D"/>
    <w:rsid w:val="00334BF3"/>
    <w:rsid w:val="00335770"/>
    <w:rsid w:val="00335788"/>
    <w:rsid w:val="00335950"/>
    <w:rsid w:val="003359AD"/>
    <w:rsid w:val="00335AB2"/>
    <w:rsid w:val="00335C99"/>
    <w:rsid w:val="00336B4B"/>
    <w:rsid w:val="0033714A"/>
    <w:rsid w:val="0033784A"/>
    <w:rsid w:val="00337A87"/>
    <w:rsid w:val="00337D31"/>
    <w:rsid w:val="00337EA2"/>
    <w:rsid w:val="003402D2"/>
    <w:rsid w:val="003402DD"/>
    <w:rsid w:val="003403D7"/>
    <w:rsid w:val="003407C9"/>
    <w:rsid w:val="00341B94"/>
    <w:rsid w:val="00341DDE"/>
    <w:rsid w:val="00341F9C"/>
    <w:rsid w:val="00342752"/>
    <w:rsid w:val="00342FBE"/>
    <w:rsid w:val="003432ED"/>
    <w:rsid w:val="003443F6"/>
    <w:rsid w:val="00344403"/>
    <w:rsid w:val="003445CD"/>
    <w:rsid w:val="0034465B"/>
    <w:rsid w:val="003446B2"/>
    <w:rsid w:val="00344E59"/>
    <w:rsid w:val="00345085"/>
    <w:rsid w:val="003451CE"/>
    <w:rsid w:val="003458D0"/>
    <w:rsid w:val="00345B4D"/>
    <w:rsid w:val="00345E32"/>
    <w:rsid w:val="003463B1"/>
    <w:rsid w:val="00346497"/>
    <w:rsid w:val="00346C2B"/>
    <w:rsid w:val="00346E14"/>
    <w:rsid w:val="0034725D"/>
    <w:rsid w:val="0034740E"/>
    <w:rsid w:val="00347B75"/>
    <w:rsid w:val="00347E18"/>
    <w:rsid w:val="00347F0F"/>
    <w:rsid w:val="00347F4C"/>
    <w:rsid w:val="0035022F"/>
    <w:rsid w:val="00350504"/>
    <w:rsid w:val="00350703"/>
    <w:rsid w:val="0035075F"/>
    <w:rsid w:val="00350EA6"/>
    <w:rsid w:val="00350EEC"/>
    <w:rsid w:val="00351230"/>
    <w:rsid w:val="0035149C"/>
    <w:rsid w:val="003516C3"/>
    <w:rsid w:val="00351713"/>
    <w:rsid w:val="00351AC1"/>
    <w:rsid w:val="00351ADC"/>
    <w:rsid w:val="00352C02"/>
    <w:rsid w:val="00352DE8"/>
    <w:rsid w:val="0035323F"/>
    <w:rsid w:val="00353756"/>
    <w:rsid w:val="00353BEE"/>
    <w:rsid w:val="00353C33"/>
    <w:rsid w:val="00353D09"/>
    <w:rsid w:val="00353D1F"/>
    <w:rsid w:val="00353D84"/>
    <w:rsid w:val="00354114"/>
    <w:rsid w:val="003548D8"/>
    <w:rsid w:val="0035526C"/>
    <w:rsid w:val="0035572A"/>
    <w:rsid w:val="003558C4"/>
    <w:rsid w:val="00355BBE"/>
    <w:rsid w:val="00355EDC"/>
    <w:rsid w:val="00356352"/>
    <w:rsid w:val="003563C7"/>
    <w:rsid w:val="0035640C"/>
    <w:rsid w:val="003564E3"/>
    <w:rsid w:val="00356655"/>
    <w:rsid w:val="00356694"/>
    <w:rsid w:val="003575CE"/>
    <w:rsid w:val="003578C8"/>
    <w:rsid w:val="003578FA"/>
    <w:rsid w:val="00360BD4"/>
    <w:rsid w:val="00360F2A"/>
    <w:rsid w:val="00361245"/>
    <w:rsid w:val="0036232D"/>
    <w:rsid w:val="00362962"/>
    <w:rsid w:val="0036296F"/>
    <w:rsid w:val="0036298B"/>
    <w:rsid w:val="00362F33"/>
    <w:rsid w:val="003637B6"/>
    <w:rsid w:val="003637F8"/>
    <w:rsid w:val="00363B74"/>
    <w:rsid w:val="00363D5C"/>
    <w:rsid w:val="0036431F"/>
    <w:rsid w:val="00364392"/>
    <w:rsid w:val="0036480A"/>
    <w:rsid w:val="00365144"/>
    <w:rsid w:val="00365218"/>
    <w:rsid w:val="0036522B"/>
    <w:rsid w:val="00365756"/>
    <w:rsid w:val="00365B5E"/>
    <w:rsid w:val="00366045"/>
    <w:rsid w:val="00366423"/>
    <w:rsid w:val="003664BC"/>
    <w:rsid w:val="003669C9"/>
    <w:rsid w:val="00366FAF"/>
    <w:rsid w:val="003675E5"/>
    <w:rsid w:val="00367C0D"/>
    <w:rsid w:val="00370000"/>
    <w:rsid w:val="00370435"/>
    <w:rsid w:val="00370658"/>
    <w:rsid w:val="00370864"/>
    <w:rsid w:val="00370896"/>
    <w:rsid w:val="00370A7C"/>
    <w:rsid w:val="00370C3C"/>
    <w:rsid w:val="00371316"/>
    <w:rsid w:val="00371336"/>
    <w:rsid w:val="0037143C"/>
    <w:rsid w:val="00372583"/>
    <w:rsid w:val="00372E56"/>
    <w:rsid w:val="00373CCF"/>
    <w:rsid w:val="00373F5A"/>
    <w:rsid w:val="00374306"/>
    <w:rsid w:val="00374314"/>
    <w:rsid w:val="00374423"/>
    <w:rsid w:val="003746C7"/>
    <w:rsid w:val="00374AF6"/>
    <w:rsid w:val="00374E22"/>
    <w:rsid w:val="00374ECE"/>
    <w:rsid w:val="00374F8C"/>
    <w:rsid w:val="00375054"/>
    <w:rsid w:val="0037557A"/>
    <w:rsid w:val="003757A1"/>
    <w:rsid w:val="003760EF"/>
    <w:rsid w:val="00376207"/>
    <w:rsid w:val="0037642B"/>
    <w:rsid w:val="00376810"/>
    <w:rsid w:val="0037686A"/>
    <w:rsid w:val="00376D9C"/>
    <w:rsid w:val="00376FDF"/>
    <w:rsid w:val="003770C7"/>
    <w:rsid w:val="003771AE"/>
    <w:rsid w:val="00377419"/>
    <w:rsid w:val="00377457"/>
    <w:rsid w:val="0037745B"/>
    <w:rsid w:val="0037766B"/>
    <w:rsid w:val="003779A3"/>
    <w:rsid w:val="00377E0F"/>
    <w:rsid w:val="00377E91"/>
    <w:rsid w:val="003800F7"/>
    <w:rsid w:val="003802FB"/>
    <w:rsid w:val="003803FA"/>
    <w:rsid w:val="00380691"/>
    <w:rsid w:val="00380FD9"/>
    <w:rsid w:val="0038113D"/>
    <w:rsid w:val="00381229"/>
    <w:rsid w:val="00381376"/>
    <w:rsid w:val="003813A8"/>
    <w:rsid w:val="003813E5"/>
    <w:rsid w:val="00381556"/>
    <w:rsid w:val="00381610"/>
    <w:rsid w:val="00381684"/>
    <w:rsid w:val="00382129"/>
    <w:rsid w:val="003826D2"/>
    <w:rsid w:val="00382917"/>
    <w:rsid w:val="00382C27"/>
    <w:rsid w:val="00382F5C"/>
    <w:rsid w:val="0038316D"/>
    <w:rsid w:val="003831AF"/>
    <w:rsid w:val="0038323C"/>
    <w:rsid w:val="0038325A"/>
    <w:rsid w:val="003841EA"/>
    <w:rsid w:val="003848CC"/>
    <w:rsid w:val="0038509F"/>
    <w:rsid w:val="00385326"/>
    <w:rsid w:val="0038565F"/>
    <w:rsid w:val="003856E9"/>
    <w:rsid w:val="0038595C"/>
    <w:rsid w:val="003859A9"/>
    <w:rsid w:val="00385AD5"/>
    <w:rsid w:val="00385F7C"/>
    <w:rsid w:val="00386014"/>
    <w:rsid w:val="003863F2"/>
    <w:rsid w:val="003863F5"/>
    <w:rsid w:val="00386743"/>
    <w:rsid w:val="00386BE1"/>
    <w:rsid w:val="003871DC"/>
    <w:rsid w:val="00387483"/>
    <w:rsid w:val="00387695"/>
    <w:rsid w:val="003878B3"/>
    <w:rsid w:val="00387B5F"/>
    <w:rsid w:val="00387F00"/>
    <w:rsid w:val="003903F4"/>
    <w:rsid w:val="003907B3"/>
    <w:rsid w:val="0039085A"/>
    <w:rsid w:val="00390E54"/>
    <w:rsid w:val="00391065"/>
    <w:rsid w:val="00391192"/>
    <w:rsid w:val="003911B6"/>
    <w:rsid w:val="00391300"/>
    <w:rsid w:val="00391483"/>
    <w:rsid w:val="00391559"/>
    <w:rsid w:val="00391595"/>
    <w:rsid w:val="00391B9F"/>
    <w:rsid w:val="003920ED"/>
    <w:rsid w:val="003924BF"/>
    <w:rsid w:val="003928CC"/>
    <w:rsid w:val="00392AA9"/>
    <w:rsid w:val="00392EFC"/>
    <w:rsid w:val="00393299"/>
    <w:rsid w:val="003937DB"/>
    <w:rsid w:val="003938A4"/>
    <w:rsid w:val="00393A87"/>
    <w:rsid w:val="00393C91"/>
    <w:rsid w:val="00393D90"/>
    <w:rsid w:val="00393E43"/>
    <w:rsid w:val="0039417C"/>
    <w:rsid w:val="00394669"/>
    <w:rsid w:val="00394716"/>
    <w:rsid w:val="00394771"/>
    <w:rsid w:val="003947CA"/>
    <w:rsid w:val="00394B5E"/>
    <w:rsid w:val="00394ED3"/>
    <w:rsid w:val="003950C0"/>
    <w:rsid w:val="00395230"/>
    <w:rsid w:val="003953EF"/>
    <w:rsid w:val="003956E7"/>
    <w:rsid w:val="003958C7"/>
    <w:rsid w:val="003968B2"/>
    <w:rsid w:val="00396F69"/>
    <w:rsid w:val="00397075"/>
    <w:rsid w:val="00397081"/>
    <w:rsid w:val="0039725F"/>
    <w:rsid w:val="003977A4"/>
    <w:rsid w:val="00397F0D"/>
    <w:rsid w:val="003A065B"/>
    <w:rsid w:val="003A0730"/>
    <w:rsid w:val="003A07D6"/>
    <w:rsid w:val="003A0A17"/>
    <w:rsid w:val="003A0DF0"/>
    <w:rsid w:val="003A0E39"/>
    <w:rsid w:val="003A1039"/>
    <w:rsid w:val="003A1445"/>
    <w:rsid w:val="003A18BE"/>
    <w:rsid w:val="003A1A5F"/>
    <w:rsid w:val="003A1AD4"/>
    <w:rsid w:val="003A24DB"/>
    <w:rsid w:val="003A2718"/>
    <w:rsid w:val="003A295E"/>
    <w:rsid w:val="003A2B07"/>
    <w:rsid w:val="003A3188"/>
    <w:rsid w:val="003A32AE"/>
    <w:rsid w:val="003A38DB"/>
    <w:rsid w:val="003A39BE"/>
    <w:rsid w:val="003A39F8"/>
    <w:rsid w:val="003A417B"/>
    <w:rsid w:val="003A4576"/>
    <w:rsid w:val="003A4813"/>
    <w:rsid w:val="003A511F"/>
    <w:rsid w:val="003A540B"/>
    <w:rsid w:val="003A54C0"/>
    <w:rsid w:val="003A5A2B"/>
    <w:rsid w:val="003A5E84"/>
    <w:rsid w:val="003A61FF"/>
    <w:rsid w:val="003A6616"/>
    <w:rsid w:val="003A6A1F"/>
    <w:rsid w:val="003A6A31"/>
    <w:rsid w:val="003A7263"/>
    <w:rsid w:val="003A7411"/>
    <w:rsid w:val="003A7AA5"/>
    <w:rsid w:val="003A7AD0"/>
    <w:rsid w:val="003A7C88"/>
    <w:rsid w:val="003B0063"/>
    <w:rsid w:val="003B0514"/>
    <w:rsid w:val="003B07EE"/>
    <w:rsid w:val="003B09D5"/>
    <w:rsid w:val="003B0B00"/>
    <w:rsid w:val="003B0C68"/>
    <w:rsid w:val="003B0E12"/>
    <w:rsid w:val="003B1031"/>
    <w:rsid w:val="003B16DF"/>
    <w:rsid w:val="003B1B0B"/>
    <w:rsid w:val="003B1C67"/>
    <w:rsid w:val="003B1D3F"/>
    <w:rsid w:val="003B1E4F"/>
    <w:rsid w:val="003B1FC3"/>
    <w:rsid w:val="003B2110"/>
    <w:rsid w:val="003B28A2"/>
    <w:rsid w:val="003B2C3B"/>
    <w:rsid w:val="003B2CA8"/>
    <w:rsid w:val="003B30E5"/>
    <w:rsid w:val="003B3241"/>
    <w:rsid w:val="003B35CA"/>
    <w:rsid w:val="003B35FF"/>
    <w:rsid w:val="003B3915"/>
    <w:rsid w:val="003B4483"/>
    <w:rsid w:val="003B456F"/>
    <w:rsid w:val="003B49C9"/>
    <w:rsid w:val="003B49E0"/>
    <w:rsid w:val="003B49EE"/>
    <w:rsid w:val="003B4C96"/>
    <w:rsid w:val="003B4E27"/>
    <w:rsid w:val="003B4E6F"/>
    <w:rsid w:val="003B4FA9"/>
    <w:rsid w:val="003B5298"/>
    <w:rsid w:val="003B5626"/>
    <w:rsid w:val="003B5A75"/>
    <w:rsid w:val="003B5EAA"/>
    <w:rsid w:val="003B6721"/>
    <w:rsid w:val="003B6924"/>
    <w:rsid w:val="003B6BCC"/>
    <w:rsid w:val="003B6C7F"/>
    <w:rsid w:val="003B6D20"/>
    <w:rsid w:val="003B6F94"/>
    <w:rsid w:val="003B7608"/>
    <w:rsid w:val="003C0A81"/>
    <w:rsid w:val="003C0F19"/>
    <w:rsid w:val="003C185C"/>
    <w:rsid w:val="003C200E"/>
    <w:rsid w:val="003C289A"/>
    <w:rsid w:val="003C2CD0"/>
    <w:rsid w:val="003C2E79"/>
    <w:rsid w:val="003C34E8"/>
    <w:rsid w:val="003C3511"/>
    <w:rsid w:val="003C390B"/>
    <w:rsid w:val="003C3A11"/>
    <w:rsid w:val="003C3B16"/>
    <w:rsid w:val="003C3C2C"/>
    <w:rsid w:val="003C3D49"/>
    <w:rsid w:val="003C3F1A"/>
    <w:rsid w:val="003C42AB"/>
    <w:rsid w:val="003C4E36"/>
    <w:rsid w:val="003C4E6A"/>
    <w:rsid w:val="003C4EA2"/>
    <w:rsid w:val="003C4F1E"/>
    <w:rsid w:val="003C518F"/>
    <w:rsid w:val="003C5519"/>
    <w:rsid w:val="003C5F08"/>
    <w:rsid w:val="003C6084"/>
    <w:rsid w:val="003C6280"/>
    <w:rsid w:val="003C6E47"/>
    <w:rsid w:val="003C71EF"/>
    <w:rsid w:val="003C7336"/>
    <w:rsid w:val="003C7395"/>
    <w:rsid w:val="003C7742"/>
    <w:rsid w:val="003C7934"/>
    <w:rsid w:val="003C7C85"/>
    <w:rsid w:val="003C7EE1"/>
    <w:rsid w:val="003C7F04"/>
    <w:rsid w:val="003D011D"/>
    <w:rsid w:val="003D015F"/>
    <w:rsid w:val="003D0649"/>
    <w:rsid w:val="003D0987"/>
    <w:rsid w:val="003D107F"/>
    <w:rsid w:val="003D115C"/>
    <w:rsid w:val="003D1380"/>
    <w:rsid w:val="003D18D6"/>
    <w:rsid w:val="003D1BF1"/>
    <w:rsid w:val="003D1D1C"/>
    <w:rsid w:val="003D1F14"/>
    <w:rsid w:val="003D1F96"/>
    <w:rsid w:val="003D1F9F"/>
    <w:rsid w:val="003D218A"/>
    <w:rsid w:val="003D2340"/>
    <w:rsid w:val="003D257C"/>
    <w:rsid w:val="003D259B"/>
    <w:rsid w:val="003D2A56"/>
    <w:rsid w:val="003D3660"/>
    <w:rsid w:val="003D37E8"/>
    <w:rsid w:val="003D3B85"/>
    <w:rsid w:val="003D3B89"/>
    <w:rsid w:val="003D3C77"/>
    <w:rsid w:val="003D41B0"/>
    <w:rsid w:val="003D4431"/>
    <w:rsid w:val="003D45E8"/>
    <w:rsid w:val="003D47B7"/>
    <w:rsid w:val="003D4CCF"/>
    <w:rsid w:val="003D518B"/>
    <w:rsid w:val="003D560A"/>
    <w:rsid w:val="003D56A4"/>
    <w:rsid w:val="003D574E"/>
    <w:rsid w:val="003D5C07"/>
    <w:rsid w:val="003D6147"/>
    <w:rsid w:val="003D6325"/>
    <w:rsid w:val="003D686B"/>
    <w:rsid w:val="003D6F12"/>
    <w:rsid w:val="003D7094"/>
    <w:rsid w:val="003D7AA7"/>
    <w:rsid w:val="003E056E"/>
    <w:rsid w:val="003E0880"/>
    <w:rsid w:val="003E0A0A"/>
    <w:rsid w:val="003E0DB9"/>
    <w:rsid w:val="003E0F6E"/>
    <w:rsid w:val="003E1119"/>
    <w:rsid w:val="003E15AE"/>
    <w:rsid w:val="003E16E2"/>
    <w:rsid w:val="003E17AB"/>
    <w:rsid w:val="003E1B12"/>
    <w:rsid w:val="003E1D5E"/>
    <w:rsid w:val="003E22A1"/>
    <w:rsid w:val="003E24AC"/>
    <w:rsid w:val="003E2664"/>
    <w:rsid w:val="003E2971"/>
    <w:rsid w:val="003E29D2"/>
    <w:rsid w:val="003E2CC6"/>
    <w:rsid w:val="003E3362"/>
    <w:rsid w:val="003E3430"/>
    <w:rsid w:val="003E3521"/>
    <w:rsid w:val="003E4CC9"/>
    <w:rsid w:val="003E50AD"/>
    <w:rsid w:val="003E5536"/>
    <w:rsid w:val="003E593D"/>
    <w:rsid w:val="003E5B76"/>
    <w:rsid w:val="003E5C6A"/>
    <w:rsid w:val="003E65D2"/>
    <w:rsid w:val="003E6634"/>
    <w:rsid w:val="003E688E"/>
    <w:rsid w:val="003E6BEC"/>
    <w:rsid w:val="003E6E78"/>
    <w:rsid w:val="003E6EED"/>
    <w:rsid w:val="003E72C4"/>
    <w:rsid w:val="003E7433"/>
    <w:rsid w:val="003E74AB"/>
    <w:rsid w:val="003E7543"/>
    <w:rsid w:val="003E79D3"/>
    <w:rsid w:val="003E7BF5"/>
    <w:rsid w:val="003E7CE1"/>
    <w:rsid w:val="003F0024"/>
    <w:rsid w:val="003F0551"/>
    <w:rsid w:val="003F0A28"/>
    <w:rsid w:val="003F0ADE"/>
    <w:rsid w:val="003F0D27"/>
    <w:rsid w:val="003F0D3D"/>
    <w:rsid w:val="003F0EEC"/>
    <w:rsid w:val="003F17B1"/>
    <w:rsid w:val="003F1AFC"/>
    <w:rsid w:val="003F1D9F"/>
    <w:rsid w:val="003F2060"/>
    <w:rsid w:val="003F2126"/>
    <w:rsid w:val="003F2450"/>
    <w:rsid w:val="003F29C6"/>
    <w:rsid w:val="003F33A3"/>
    <w:rsid w:val="003F3537"/>
    <w:rsid w:val="003F393C"/>
    <w:rsid w:val="003F3A0E"/>
    <w:rsid w:val="003F3D01"/>
    <w:rsid w:val="003F3FF9"/>
    <w:rsid w:val="003F4222"/>
    <w:rsid w:val="003F4257"/>
    <w:rsid w:val="003F45F4"/>
    <w:rsid w:val="003F47AD"/>
    <w:rsid w:val="003F4998"/>
    <w:rsid w:val="003F4F4E"/>
    <w:rsid w:val="003F4F59"/>
    <w:rsid w:val="003F5017"/>
    <w:rsid w:val="003F51E0"/>
    <w:rsid w:val="003F53DE"/>
    <w:rsid w:val="003F5621"/>
    <w:rsid w:val="003F5D07"/>
    <w:rsid w:val="003F6B0A"/>
    <w:rsid w:val="003F6B98"/>
    <w:rsid w:val="003F6DA7"/>
    <w:rsid w:val="003F7241"/>
    <w:rsid w:val="003F73F7"/>
    <w:rsid w:val="003F792F"/>
    <w:rsid w:val="003F79DB"/>
    <w:rsid w:val="003F7CC6"/>
    <w:rsid w:val="003F7E6B"/>
    <w:rsid w:val="00400413"/>
    <w:rsid w:val="0040053A"/>
    <w:rsid w:val="00400970"/>
    <w:rsid w:val="00400F55"/>
    <w:rsid w:val="0040116B"/>
    <w:rsid w:val="00401467"/>
    <w:rsid w:val="004014E8"/>
    <w:rsid w:val="004018AE"/>
    <w:rsid w:val="00401B88"/>
    <w:rsid w:val="00401B98"/>
    <w:rsid w:val="00401DDB"/>
    <w:rsid w:val="004021F8"/>
    <w:rsid w:val="004022F2"/>
    <w:rsid w:val="004023C8"/>
    <w:rsid w:val="00402527"/>
    <w:rsid w:val="004026DA"/>
    <w:rsid w:val="004028D8"/>
    <w:rsid w:val="00402919"/>
    <w:rsid w:val="00402A0B"/>
    <w:rsid w:val="00403246"/>
    <w:rsid w:val="004033A1"/>
    <w:rsid w:val="00403839"/>
    <w:rsid w:val="00403B54"/>
    <w:rsid w:val="00403F18"/>
    <w:rsid w:val="004041D5"/>
    <w:rsid w:val="00404579"/>
    <w:rsid w:val="0040477E"/>
    <w:rsid w:val="0040490F"/>
    <w:rsid w:val="00404918"/>
    <w:rsid w:val="00404B24"/>
    <w:rsid w:val="00404EA5"/>
    <w:rsid w:val="004052CE"/>
    <w:rsid w:val="00405AB5"/>
    <w:rsid w:val="0040685B"/>
    <w:rsid w:val="004069B6"/>
    <w:rsid w:val="00406C44"/>
    <w:rsid w:val="00406C81"/>
    <w:rsid w:val="00406CEF"/>
    <w:rsid w:val="00406CF9"/>
    <w:rsid w:val="00406F34"/>
    <w:rsid w:val="00406F37"/>
    <w:rsid w:val="00407424"/>
    <w:rsid w:val="00407528"/>
    <w:rsid w:val="0040798D"/>
    <w:rsid w:val="00410072"/>
    <w:rsid w:val="004103E8"/>
    <w:rsid w:val="00410733"/>
    <w:rsid w:val="00410831"/>
    <w:rsid w:val="00410910"/>
    <w:rsid w:val="00410BD7"/>
    <w:rsid w:val="00410CDD"/>
    <w:rsid w:val="0041173E"/>
    <w:rsid w:val="00411C0F"/>
    <w:rsid w:val="00411C9F"/>
    <w:rsid w:val="00411F9E"/>
    <w:rsid w:val="0041204C"/>
    <w:rsid w:val="00412638"/>
    <w:rsid w:val="00412A25"/>
    <w:rsid w:val="00412D15"/>
    <w:rsid w:val="00412E6D"/>
    <w:rsid w:val="00413076"/>
    <w:rsid w:val="00413203"/>
    <w:rsid w:val="004133DC"/>
    <w:rsid w:val="00413537"/>
    <w:rsid w:val="00413CF9"/>
    <w:rsid w:val="00414084"/>
    <w:rsid w:val="004146F3"/>
    <w:rsid w:val="0041477C"/>
    <w:rsid w:val="0041503D"/>
    <w:rsid w:val="00415486"/>
    <w:rsid w:val="00415614"/>
    <w:rsid w:val="00415FC6"/>
    <w:rsid w:val="004160FD"/>
    <w:rsid w:val="0041630C"/>
    <w:rsid w:val="004163DA"/>
    <w:rsid w:val="004168E6"/>
    <w:rsid w:val="00416935"/>
    <w:rsid w:val="00416F0D"/>
    <w:rsid w:val="00417203"/>
    <w:rsid w:val="004173C0"/>
    <w:rsid w:val="004179D4"/>
    <w:rsid w:val="00420E31"/>
    <w:rsid w:val="00421BD5"/>
    <w:rsid w:val="00421E78"/>
    <w:rsid w:val="0042201E"/>
    <w:rsid w:val="00422038"/>
    <w:rsid w:val="0042217F"/>
    <w:rsid w:val="004221FA"/>
    <w:rsid w:val="0042230F"/>
    <w:rsid w:val="004225E6"/>
    <w:rsid w:val="00422631"/>
    <w:rsid w:val="00422708"/>
    <w:rsid w:val="004228B2"/>
    <w:rsid w:val="00422E18"/>
    <w:rsid w:val="0042358A"/>
    <w:rsid w:val="00423B44"/>
    <w:rsid w:val="00423C39"/>
    <w:rsid w:val="00423EB0"/>
    <w:rsid w:val="00424021"/>
    <w:rsid w:val="00424A4A"/>
    <w:rsid w:val="00424AA2"/>
    <w:rsid w:val="00424BCE"/>
    <w:rsid w:val="00425BFA"/>
    <w:rsid w:val="00425FBC"/>
    <w:rsid w:val="0042646B"/>
    <w:rsid w:val="0042668A"/>
    <w:rsid w:val="00426A7C"/>
    <w:rsid w:val="00426CD9"/>
    <w:rsid w:val="0042715C"/>
    <w:rsid w:val="0042716B"/>
    <w:rsid w:val="00427408"/>
    <w:rsid w:val="004275F5"/>
    <w:rsid w:val="00427ACA"/>
    <w:rsid w:val="00427BB0"/>
    <w:rsid w:val="00427DF4"/>
    <w:rsid w:val="00427EB9"/>
    <w:rsid w:val="00427F79"/>
    <w:rsid w:val="004302FE"/>
    <w:rsid w:val="004307C8"/>
    <w:rsid w:val="004307FB"/>
    <w:rsid w:val="00430817"/>
    <w:rsid w:val="00430A3A"/>
    <w:rsid w:val="00430C97"/>
    <w:rsid w:val="0043102C"/>
    <w:rsid w:val="004310DE"/>
    <w:rsid w:val="00431196"/>
    <w:rsid w:val="004311B6"/>
    <w:rsid w:val="00431291"/>
    <w:rsid w:val="00431B18"/>
    <w:rsid w:val="00431E40"/>
    <w:rsid w:val="00432234"/>
    <w:rsid w:val="004326AC"/>
    <w:rsid w:val="0043274A"/>
    <w:rsid w:val="0043279A"/>
    <w:rsid w:val="00432BF3"/>
    <w:rsid w:val="00432E30"/>
    <w:rsid w:val="00433570"/>
    <w:rsid w:val="004336D2"/>
    <w:rsid w:val="0043393A"/>
    <w:rsid w:val="00433B46"/>
    <w:rsid w:val="00433D3E"/>
    <w:rsid w:val="00433F31"/>
    <w:rsid w:val="004345F9"/>
    <w:rsid w:val="0043475B"/>
    <w:rsid w:val="00434C24"/>
    <w:rsid w:val="00434E31"/>
    <w:rsid w:val="00434FC6"/>
    <w:rsid w:val="004353E2"/>
    <w:rsid w:val="00436348"/>
    <w:rsid w:val="004363D1"/>
    <w:rsid w:val="004364E8"/>
    <w:rsid w:val="00436A47"/>
    <w:rsid w:val="004372F3"/>
    <w:rsid w:val="00437386"/>
    <w:rsid w:val="004377BA"/>
    <w:rsid w:val="00437C57"/>
    <w:rsid w:val="00437C5F"/>
    <w:rsid w:val="004401BC"/>
    <w:rsid w:val="004401F7"/>
    <w:rsid w:val="00440290"/>
    <w:rsid w:val="00440549"/>
    <w:rsid w:val="004407BD"/>
    <w:rsid w:val="004410B5"/>
    <w:rsid w:val="004410C1"/>
    <w:rsid w:val="0044132C"/>
    <w:rsid w:val="00441411"/>
    <w:rsid w:val="004417D0"/>
    <w:rsid w:val="00441BA4"/>
    <w:rsid w:val="0044207C"/>
    <w:rsid w:val="004427C3"/>
    <w:rsid w:val="00442C41"/>
    <w:rsid w:val="00442C78"/>
    <w:rsid w:val="00442D67"/>
    <w:rsid w:val="004431BA"/>
    <w:rsid w:val="00443698"/>
    <w:rsid w:val="00443790"/>
    <w:rsid w:val="00443944"/>
    <w:rsid w:val="00443C85"/>
    <w:rsid w:val="00443D12"/>
    <w:rsid w:val="00444041"/>
    <w:rsid w:val="00444139"/>
    <w:rsid w:val="0044454C"/>
    <w:rsid w:val="00444996"/>
    <w:rsid w:val="00444BE2"/>
    <w:rsid w:val="0044500C"/>
    <w:rsid w:val="00445163"/>
    <w:rsid w:val="004457BA"/>
    <w:rsid w:val="00445E6D"/>
    <w:rsid w:val="00445FF3"/>
    <w:rsid w:val="00445FF7"/>
    <w:rsid w:val="004467AD"/>
    <w:rsid w:val="00446A1D"/>
    <w:rsid w:val="00446AD7"/>
    <w:rsid w:val="00446D12"/>
    <w:rsid w:val="00447751"/>
    <w:rsid w:val="004478E1"/>
    <w:rsid w:val="00447A4A"/>
    <w:rsid w:val="00447F04"/>
    <w:rsid w:val="0045002B"/>
    <w:rsid w:val="00450148"/>
    <w:rsid w:val="004509D9"/>
    <w:rsid w:val="00450A19"/>
    <w:rsid w:val="00450AA3"/>
    <w:rsid w:val="00450F18"/>
    <w:rsid w:val="00450FD7"/>
    <w:rsid w:val="0045106C"/>
    <w:rsid w:val="00451137"/>
    <w:rsid w:val="004513C4"/>
    <w:rsid w:val="00451442"/>
    <w:rsid w:val="004514B6"/>
    <w:rsid w:val="00451571"/>
    <w:rsid w:val="0045157C"/>
    <w:rsid w:val="00451B6A"/>
    <w:rsid w:val="004527C8"/>
    <w:rsid w:val="0045317C"/>
    <w:rsid w:val="004531A3"/>
    <w:rsid w:val="00453347"/>
    <w:rsid w:val="00453466"/>
    <w:rsid w:val="004539E0"/>
    <w:rsid w:val="00454035"/>
    <w:rsid w:val="0045418D"/>
    <w:rsid w:val="004541F3"/>
    <w:rsid w:val="004544F1"/>
    <w:rsid w:val="0045464B"/>
    <w:rsid w:val="00454696"/>
    <w:rsid w:val="004546D2"/>
    <w:rsid w:val="0045520F"/>
    <w:rsid w:val="0045524D"/>
    <w:rsid w:val="00455C7F"/>
    <w:rsid w:val="00456123"/>
    <w:rsid w:val="004561A7"/>
    <w:rsid w:val="004561FF"/>
    <w:rsid w:val="00456361"/>
    <w:rsid w:val="004563D6"/>
    <w:rsid w:val="00456639"/>
    <w:rsid w:val="0045673F"/>
    <w:rsid w:val="00456B3E"/>
    <w:rsid w:val="00456F52"/>
    <w:rsid w:val="0045725A"/>
    <w:rsid w:val="0045757F"/>
    <w:rsid w:val="00457D8A"/>
    <w:rsid w:val="00457E0D"/>
    <w:rsid w:val="00457E22"/>
    <w:rsid w:val="00460132"/>
    <w:rsid w:val="004604DB"/>
    <w:rsid w:val="004604E2"/>
    <w:rsid w:val="00460EB8"/>
    <w:rsid w:val="004612EE"/>
    <w:rsid w:val="0046154C"/>
    <w:rsid w:val="00461B0C"/>
    <w:rsid w:val="00461C0A"/>
    <w:rsid w:val="00461CC4"/>
    <w:rsid w:val="00462129"/>
    <w:rsid w:val="00462139"/>
    <w:rsid w:val="00462F47"/>
    <w:rsid w:val="00463280"/>
    <w:rsid w:val="0046343D"/>
    <w:rsid w:val="004634AB"/>
    <w:rsid w:val="00463566"/>
    <w:rsid w:val="00463ACA"/>
    <w:rsid w:val="004640F6"/>
    <w:rsid w:val="00464167"/>
    <w:rsid w:val="004641ED"/>
    <w:rsid w:val="004645B8"/>
    <w:rsid w:val="00465266"/>
    <w:rsid w:val="004659E3"/>
    <w:rsid w:val="00465C97"/>
    <w:rsid w:val="00465E3B"/>
    <w:rsid w:val="00465F0C"/>
    <w:rsid w:val="00465F6F"/>
    <w:rsid w:val="004664B7"/>
    <w:rsid w:val="00466839"/>
    <w:rsid w:val="00466952"/>
    <w:rsid w:val="00466A92"/>
    <w:rsid w:val="00466E6E"/>
    <w:rsid w:val="00466FE7"/>
    <w:rsid w:val="004670A3"/>
    <w:rsid w:val="00467914"/>
    <w:rsid w:val="00467D53"/>
    <w:rsid w:val="0047107E"/>
    <w:rsid w:val="004710B4"/>
    <w:rsid w:val="00471F62"/>
    <w:rsid w:val="00472035"/>
    <w:rsid w:val="004722E8"/>
    <w:rsid w:val="00472923"/>
    <w:rsid w:val="0047294B"/>
    <w:rsid w:val="00472A45"/>
    <w:rsid w:val="00472ABD"/>
    <w:rsid w:val="00472B29"/>
    <w:rsid w:val="00472D23"/>
    <w:rsid w:val="00472EA3"/>
    <w:rsid w:val="0047319E"/>
    <w:rsid w:val="00473349"/>
    <w:rsid w:val="0047389F"/>
    <w:rsid w:val="00473D76"/>
    <w:rsid w:val="00473F89"/>
    <w:rsid w:val="00473F8E"/>
    <w:rsid w:val="00474695"/>
    <w:rsid w:val="00474913"/>
    <w:rsid w:val="00475361"/>
    <w:rsid w:val="004755C0"/>
    <w:rsid w:val="004757B2"/>
    <w:rsid w:val="004761A3"/>
    <w:rsid w:val="004762C1"/>
    <w:rsid w:val="00476722"/>
    <w:rsid w:val="004767A9"/>
    <w:rsid w:val="0047684A"/>
    <w:rsid w:val="00476B9D"/>
    <w:rsid w:val="00476E14"/>
    <w:rsid w:val="0047706B"/>
    <w:rsid w:val="00477490"/>
    <w:rsid w:val="00477D1E"/>
    <w:rsid w:val="004802FC"/>
    <w:rsid w:val="00480672"/>
    <w:rsid w:val="004806C6"/>
    <w:rsid w:val="00480ACE"/>
    <w:rsid w:val="00480FCB"/>
    <w:rsid w:val="00481386"/>
    <w:rsid w:val="004815CA"/>
    <w:rsid w:val="00481738"/>
    <w:rsid w:val="00482619"/>
    <w:rsid w:val="00482670"/>
    <w:rsid w:val="00482969"/>
    <w:rsid w:val="004829F0"/>
    <w:rsid w:val="004829F6"/>
    <w:rsid w:val="00483173"/>
    <w:rsid w:val="00483313"/>
    <w:rsid w:val="00483356"/>
    <w:rsid w:val="0048366A"/>
    <w:rsid w:val="00483780"/>
    <w:rsid w:val="00483A88"/>
    <w:rsid w:val="00484212"/>
    <w:rsid w:val="004845B6"/>
    <w:rsid w:val="00484853"/>
    <w:rsid w:val="00484B4D"/>
    <w:rsid w:val="00484CF7"/>
    <w:rsid w:val="00484F0B"/>
    <w:rsid w:val="00485282"/>
    <w:rsid w:val="004855C6"/>
    <w:rsid w:val="004856AA"/>
    <w:rsid w:val="004862B7"/>
    <w:rsid w:val="004867F6"/>
    <w:rsid w:val="00486ABC"/>
    <w:rsid w:val="00486AE9"/>
    <w:rsid w:val="00486C77"/>
    <w:rsid w:val="00486C81"/>
    <w:rsid w:val="00486FE0"/>
    <w:rsid w:val="00487186"/>
    <w:rsid w:val="0048741E"/>
    <w:rsid w:val="00487691"/>
    <w:rsid w:val="00487C71"/>
    <w:rsid w:val="00487E2A"/>
    <w:rsid w:val="00487EA8"/>
    <w:rsid w:val="00490419"/>
    <w:rsid w:val="00490560"/>
    <w:rsid w:val="004908FF"/>
    <w:rsid w:val="00490C02"/>
    <w:rsid w:val="00490D28"/>
    <w:rsid w:val="00490F80"/>
    <w:rsid w:val="004910AC"/>
    <w:rsid w:val="004911A5"/>
    <w:rsid w:val="00491448"/>
    <w:rsid w:val="00491498"/>
    <w:rsid w:val="00491673"/>
    <w:rsid w:val="0049192C"/>
    <w:rsid w:val="004919B9"/>
    <w:rsid w:val="00491CEA"/>
    <w:rsid w:val="00492191"/>
    <w:rsid w:val="0049226D"/>
    <w:rsid w:val="004923A6"/>
    <w:rsid w:val="004925D3"/>
    <w:rsid w:val="00492681"/>
    <w:rsid w:val="0049290B"/>
    <w:rsid w:val="004929B6"/>
    <w:rsid w:val="00492A92"/>
    <w:rsid w:val="00492F28"/>
    <w:rsid w:val="00492FF6"/>
    <w:rsid w:val="00493377"/>
    <w:rsid w:val="00493D64"/>
    <w:rsid w:val="00493D71"/>
    <w:rsid w:val="00493F84"/>
    <w:rsid w:val="004946B3"/>
    <w:rsid w:val="0049486F"/>
    <w:rsid w:val="00494BDA"/>
    <w:rsid w:val="00494E6A"/>
    <w:rsid w:val="004960CA"/>
    <w:rsid w:val="00496580"/>
    <w:rsid w:val="00496AAF"/>
    <w:rsid w:val="0049719D"/>
    <w:rsid w:val="004971F7"/>
    <w:rsid w:val="004973C6"/>
    <w:rsid w:val="004974DB"/>
    <w:rsid w:val="00497F91"/>
    <w:rsid w:val="00497FCD"/>
    <w:rsid w:val="004A00C0"/>
    <w:rsid w:val="004A01F7"/>
    <w:rsid w:val="004A027D"/>
    <w:rsid w:val="004A0663"/>
    <w:rsid w:val="004A1124"/>
    <w:rsid w:val="004A12BB"/>
    <w:rsid w:val="004A16C4"/>
    <w:rsid w:val="004A1EA5"/>
    <w:rsid w:val="004A21CC"/>
    <w:rsid w:val="004A258C"/>
    <w:rsid w:val="004A28D3"/>
    <w:rsid w:val="004A2B76"/>
    <w:rsid w:val="004A2D96"/>
    <w:rsid w:val="004A2DD5"/>
    <w:rsid w:val="004A3473"/>
    <w:rsid w:val="004A348E"/>
    <w:rsid w:val="004A3979"/>
    <w:rsid w:val="004A3C56"/>
    <w:rsid w:val="004A3C93"/>
    <w:rsid w:val="004A40E4"/>
    <w:rsid w:val="004A47CF"/>
    <w:rsid w:val="004A4A00"/>
    <w:rsid w:val="004A4A96"/>
    <w:rsid w:val="004A4B0A"/>
    <w:rsid w:val="004A4D38"/>
    <w:rsid w:val="004A4F2C"/>
    <w:rsid w:val="004A522F"/>
    <w:rsid w:val="004A52E6"/>
    <w:rsid w:val="004A5B2F"/>
    <w:rsid w:val="004A63C0"/>
    <w:rsid w:val="004A660A"/>
    <w:rsid w:val="004A6DF6"/>
    <w:rsid w:val="004A7B7D"/>
    <w:rsid w:val="004B00DE"/>
    <w:rsid w:val="004B010A"/>
    <w:rsid w:val="004B03FD"/>
    <w:rsid w:val="004B085A"/>
    <w:rsid w:val="004B0944"/>
    <w:rsid w:val="004B0E38"/>
    <w:rsid w:val="004B150F"/>
    <w:rsid w:val="004B15DE"/>
    <w:rsid w:val="004B17E3"/>
    <w:rsid w:val="004B18CC"/>
    <w:rsid w:val="004B1923"/>
    <w:rsid w:val="004B1B45"/>
    <w:rsid w:val="004B2011"/>
    <w:rsid w:val="004B24A8"/>
    <w:rsid w:val="004B28BA"/>
    <w:rsid w:val="004B2A95"/>
    <w:rsid w:val="004B2F0D"/>
    <w:rsid w:val="004B31F9"/>
    <w:rsid w:val="004B3499"/>
    <w:rsid w:val="004B37B9"/>
    <w:rsid w:val="004B3C04"/>
    <w:rsid w:val="004B415E"/>
    <w:rsid w:val="004B4220"/>
    <w:rsid w:val="004B4AF4"/>
    <w:rsid w:val="004B554C"/>
    <w:rsid w:val="004B55A1"/>
    <w:rsid w:val="004B570B"/>
    <w:rsid w:val="004B5774"/>
    <w:rsid w:val="004B585C"/>
    <w:rsid w:val="004B6214"/>
    <w:rsid w:val="004B658C"/>
    <w:rsid w:val="004B67BC"/>
    <w:rsid w:val="004B696D"/>
    <w:rsid w:val="004B7431"/>
    <w:rsid w:val="004B7694"/>
    <w:rsid w:val="004B77AF"/>
    <w:rsid w:val="004B79FF"/>
    <w:rsid w:val="004C0164"/>
    <w:rsid w:val="004C031B"/>
    <w:rsid w:val="004C0ACC"/>
    <w:rsid w:val="004C0C59"/>
    <w:rsid w:val="004C1035"/>
    <w:rsid w:val="004C182D"/>
    <w:rsid w:val="004C1C9B"/>
    <w:rsid w:val="004C1E70"/>
    <w:rsid w:val="004C1EC1"/>
    <w:rsid w:val="004C1F0A"/>
    <w:rsid w:val="004C1F4C"/>
    <w:rsid w:val="004C21D1"/>
    <w:rsid w:val="004C2298"/>
    <w:rsid w:val="004C238A"/>
    <w:rsid w:val="004C263D"/>
    <w:rsid w:val="004C292E"/>
    <w:rsid w:val="004C29E5"/>
    <w:rsid w:val="004C2A67"/>
    <w:rsid w:val="004C37A3"/>
    <w:rsid w:val="004C3AEC"/>
    <w:rsid w:val="004C3EFF"/>
    <w:rsid w:val="004C3F00"/>
    <w:rsid w:val="004C4142"/>
    <w:rsid w:val="004C4487"/>
    <w:rsid w:val="004C47C4"/>
    <w:rsid w:val="004C4D04"/>
    <w:rsid w:val="004C512D"/>
    <w:rsid w:val="004C56E2"/>
    <w:rsid w:val="004C57AA"/>
    <w:rsid w:val="004C57F1"/>
    <w:rsid w:val="004C5B02"/>
    <w:rsid w:val="004C5B82"/>
    <w:rsid w:val="004C5BEC"/>
    <w:rsid w:val="004C5DD2"/>
    <w:rsid w:val="004C5DF9"/>
    <w:rsid w:val="004C5F14"/>
    <w:rsid w:val="004C5F8B"/>
    <w:rsid w:val="004C6357"/>
    <w:rsid w:val="004C66CF"/>
    <w:rsid w:val="004C68BF"/>
    <w:rsid w:val="004C7091"/>
    <w:rsid w:val="004C7F4A"/>
    <w:rsid w:val="004D0A04"/>
    <w:rsid w:val="004D0BEA"/>
    <w:rsid w:val="004D1CDB"/>
    <w:rsid w:val="004D1D6B"/>
    <w:rsid w:val="004D1E4B"/>
    <w:rsid w:val="004D2106"/>
    <w:rsid w:val="004D2947"/>
    <w:rsid w:val="004D2AD4"/>
    <w:rsid w:val="004D2C4D"/>
    <w:rsid w:val="004D350D"/>
    <w:rsid w:val="004D3E09"/>
    <w:rsid w:val="004D3E43"/>
    <w:rsid w:val="004D420D"/>
    <w:rsid w:val="004D4A1F"/>
    <w:rsid w:val="004D5220"/>
    <w:rsid w:val="004D587D"/>
    <w:rsid w:val="004D5CD4"/>
    <w:rsid w:val="004D6A18"/>
    <w:rsid w:val="004D6AF3"/>
    <w:rsid w:val="004D72C4"/>
    <w:rsid w:val="004D79BA"/>
    <w:rsid w:val="004E04BC"/>
    <w:rsid w:val="004E09D3"/>
    <w:rsid w:val="004E0A10"/>
    <w:rsid w:val="004E0E82"/>
    <w:rsid w:val="004E19C8"/>
    <w:rsid w:val="004E1A99"/>
    <w:rsid w:val="004E1E8C"/>
    <w:rsid w:val="004E1FA9"/>
    <w:rsid w:val="004E22B0"/>
    <w:rsid w:val="004E23BB"/>
    <w:rsid w:val="004E28C9"/>
    <w:rsid w:val="004E2B68"/>
    <w:rsid w:val="004E2E22"/>
    <w:rsid w:val="004E2EBC"/>
    <w:rsid w:val="004E3ACE"/>
    <w:rsid w:val="004E4176"/>
    <w:rsid w:val="004E4697"/>
    <w:rsid w:val="004E46ED"/>
    <w:rsid w:val="004E4C73"/>
    <w:rsid w:val="004E5002"/>
    <w:rsid w:val="004E551B"/>
    <w:rsid w:val="004E55D8"/>
    <w:rsid w:val="004E5817"/>
    <w:rsid w:val="004E5877"/>
    <w:rsid w:val="004E5D15"/>
    <w:rsid w:val="004E704D"/>
    <w:rsid w:val="004E712E"/>
    <w:rsid w:val="004E751E"/>
    <w:rsid w:val="004E780B"/>
    <w:rsid w:val="004F0450"/>
    <w:rsid w:val="004F04A1"/>
    <w:rsid w:val="004F06FE"/>
    <w:rsid w:val="004F0B2E"/>
    <w:rsid w:val="004F0C33"/>
    <w:rsid w:val="004F0F44"/>
    <w:rsid w:val="004F0F91"/>
    <w:rsid w:val="004F130A"/>
    <w:rsid w:val="004F13CF"/>
    <w:rsid w:val="004F16E5"/>
    <w:rsid w:val="004F191E"/>
    <w:rsid w:val="004F1D25"/>
    <w:rsid w:val="004F1D37"/>
    <w:rsid w:val="004F204A"/>
    <w:rsid w:val="004F229A"/>
    <w:rsid w:val="004F22BB"/>
    <w:rsid w:val="004F2916"/>
    <w:rsid w:val="004F2979"/>
    <w:rsid w:val="004F2BB5"/>
    <w:rsid w:val="004F2E87"/>
    <w:rsid w:val="004F30E8"/>
    <w:rsid w:val="004F3128"/>
    <w:rsid w:val="004F32BE"/>
    <w:rsid w:val="004F356F"/>
    <w:rsid w:val="004F36C1"/>
    <w:rsid w:val="004F3C23"/>
    <w:rsid w:val="004F4113"/>
    <w:rsid w:val="004F49AE"/>
    <w:rsid w:val="004F4EE2"/>
    <w:rsid w:val="004F52D1"/>
    <w:rsid w:val="004F52DD"/>
    <w:rsid w:val="004F53E3"/>
    <w:rsid w:val="004F5B50"/>
    <w:rsid w:val="004F6F9B"/>
    <w:rsid w:val="004F709C"/>
    <w:rsid w:val="004F716C"/>
    <w:rsid w:val="004F7305"/>
    <w:rsid w:val="004F7E8B"/>
    <w:rsid w:val="005005D3"/>
    <w:rsid w:val="00500B89"/>
    <w:rsid w:val="00501431"/>
    <w:rsid w:val="005015AB"/>
    <w:rsid w:val="0050181E"/>
    <w:rsid w:val="005019FD"/>
    <w:rsid w:val="00501B4E"/>
    <w:rsid w:val="00501BEF"/>
    <w:rsid w:val="00501D86"/>
    <w:rsid w:val="00501EAC"/>
    <w:rsid w:val="00501FDC"/>
    <w:rsid w:val="00502262"/>
    <w:rsid w:val="00502F28"/>
    <w:rsid w:val="00502F8F"/>
    <w:rsid w:val="005033E8"/>
    <w:rsid w:val="00503ED4"/>
    <w:rsid w:val="00503FFA"/>
    <w:rsid w:val="005044B6"/>
    <w:rsid w:val="00504667"/>
    <w:rsid w:val="00504A48"/>
    <w:rsid w:val="00504ABB"/>
    <w:rsid w:val="00504F35"/>
    <w:rsid w:val="0050503F"/>
    <w:rsid w:val="00505377"/>
    <w:rsid w:val="005056E8"/>
    <w:rsid w:val="00505939"/>
    <w:rsid w:val="00505A52"/>
    <w:rsid w:val="00505AC9"/>
    <w:rsid w:val="005062A3"/>
    <w:rsid w:val="0050635B"/>
    <w:rsid w:val="005066DC"/>
    <w:rsid w:val="00506998"/>
    <w:rsid w:val="00507052"/>
    <w:rsid w:val="005071CE"/>
    <w:rsid w:val="00507405"/>
    <w:rsid w:val="00507575"/>
    <w:rsid w:val="00510403"/>
    <w:rsid w:val="00510F19"/>
    <w:rsid w:val="005110F9"/>
    <w:rsid w:val="0051111D"/>
    <w:rsid w:val="00511663"/>
    <w:rsid w:val="005117A6"/>
    <w:rsid w:val="0051188B"/>
    <w:rsid w:val="0051198A"/>
    <w:rsid w:val="005121C4"/>
    <w:rsid w:val="005121D7"/>
    <w:rsid w:val="005122DC"/>
    <w:rsid w:val="00512341"/>
    <w:rsid w:val="00512B0A"/>
    <w:rsid w:val="00512F63"/>
    <w:rsid w:val="00512FBC"/>
    <w:rsid w:val="0051372C"/>
    <w:rsid w:val="00513877"/>
    <w:rsid w:val="005139E3"/>
    <w:rsid w:val="00513BC8"/>
    <w:rsid w:val="00513D12"/>
    <w:rsid w:val="00513D83"/>
    <w:rsid w:val="00513F1D"/>
    <w:rsid w:val="005143F6"/>
    <w:rsid w:val="0051498B"/>
    <w:rsid w:val="00514C98"/>
    <w:rsid w:val="005151FC"/>
    <w:rsid w:val="00515C3F"/>
    <w:rsid w:val="00515C7F"/>
    <w:rsid w:val="00516C2D"/>
    <w:rsid w:val="00516F4A"/>
    <w:rsid w:val="00516F90"/>
    <w:rsid w:val="00517130"/>
    <w:rsid w:val="005173B8"/>
    <w:rsid w:val="00517724"/>
    <w:rsid w:val="005177CE"/>
    <w:rsid w:val="00517CF4"/>
    <w:rsid w:val="00517D0F"/>
    <w:rsid w:val="005201C1"/>
    <w:rsid w:val="00520713"/>
    <w:rsid w:val="00520D67"/>
    <w:rsid w:val="0052165D"/>
    <w:rsid w:val="00521BC3"/>
    <w:rsid w:val="00521BCE"/>
    <w:rsid w:val="0052205A"/>
    <w:rsid w:val="005226E7"/>
    <w:rsid w:val="005229C7"/>
    <w:rsid w:val="00522AFD"/>
    <w:rsid w:val="00522CDB"/>
    <w:rsid w:val="00522D01"/>
    <w:rsid w:val="005230A7"/>
    <w:rsid w:val="00523377"/>
    <w:rsid w:val="00523396"/>
    <w:rsid w:val="00523ED8"/>
    <w:rsid w:val="005243E7"/>
    <w:rsid w:val="00524574"/>
    <w:rsid w:val="00524CDD"/>
    <w:rsid w:val="005253F9"/>
    <w:rsid w:val="0052540C"/>
    <w:rsid w:val="0052585B"/>
    <w:rsid w:val="005258BD"/>
    <w:rsid w:val="00526AC2"/>
    <w:rsid w:val="0052729F"/>
    <w:rsid w:val="00527417"/>
    <w:rsid w:val="00527F95"/>
    <w:rsid w:val="00527FE3"/>
    <w:rsid w:val="005302AD"/>
    <w:rsid w:val="0053035A"/>
    <w:rsid w:val="00530498"/>
    <w:rsid w:val="005308A2"/>
    <w:rsid w:val="00530DEC"/>
    <w:rsid w:val="00531479"/>
    <w:rsid w:val="005314ED"/>
    <w:rsid w:val="00531EB9"/>
    <w:rsid w:val="005323C8"/>
    <w:rsid w:val="00532511"/>
    <w:rsid w:val="005328F3"/>
    <w:rsid w:val="00532901"/>
    <w:rsid w:val="00532E52"/>
    <w:rsid w:val="00532E84"/>
    <w:rsid w:val="005330D0"/>
    <w:rsid w:val="00533524"/>
    <w:rsid w:val="00533581"/>
    <w:rsid w:val="00533696"/>
    <w:rsid w:val="00533A89"/>
    <w:rsid w:val="00533C02"/>
    <w:rsid w:val="005342BB"/>
    <w:rsid w:val="0053447D"/>
    <w:rsid w:val="0053448F"/>
    <w:rsid w:val="00534CC8"/>
    <w:rsid w:val="005351E6"/>
    <w:rsid w:val="0053572F"/>
    <w:rsid w:val="00535856"/>
    <w:rsid w:val="00535D5B"/>
    <w:rsid w:val="005363CA"/>
    <w:rsid w:val="00536876"/>
    <w:rsid w:val="0053786D"/>
    <w:rsid w:val="0053790D"/>
    <w:rsid w:val="00537C18"/>
    <w:rsid w:val="00537E50"/>
    <w:rsid w:val="00537EEF"/>
    <w:rsid w:val="005401B1"/>
    <w:rsid w:val="00540322"/>
    <w:rsid w:val="0054042C"/>
    <w:rsid w:val="005407B1"/>
    <w:rsid w:val="00540E5C"/>
    <w:rsid w:val="00541AE7"/>
    <w:rsid w:val="00541B23"/>
    <w:rsid w:val="00541B99"/>
    <w:rsid w:val="00541CCB"/>
    <w:rsid w:val="00541D41"/>
    <w:rsid w:val="00541DEB"/>
    <w:rsid w:val="00541EE9"/>
    <w:rsid w:val="005422AB"/>
    <w:rsid w:val="00542958"/>
    <w:rsid w:val="00543364"/>
    <w:rsid w:val="0054365A"/>
    <w:rsid w:val="005439C0"/>
    <w:rsid w:val="00543EC5"/>
    <w:rsid w:val="00544197"/>
    <w:rsid w:val="005441CE"/>
    <w:rsid w:val="00544281"/>
    <w:rsid w:val="005446B8"/>
    <w:rsid w:val="005446E6"/>
    <w:rsid w:val="00544705"/>
    <w:rsid w:val="00544F1C"/>
    <w:rsid w:val="00544FB8"/>
    <w:rsid w:val="005451DC"/>
    <w:rsid w:val="00545241"/>
    <w:rsid w:val="00545982"/>
    <w:rsid w:val="00546195"/>
    <w:rsid w:val="00546F2D"/>
    <w:rsid w:val="00547303"/>
    <w:rsid w:val="00547765"/>
    <w:rsid w:val="005477A4"/>
    <w:rsid w:val="005478E9"/>
    <w:rsid w:val="00550E06"/>
    <w:rsid w:val="0055147E"/>
    <w:rsid w:val="005516CF"/>
    <w:rsid w:val="00551A06"/>
    <w:rsid w:val="005527E3"/>
    <w:rsid w:val="00552D1B"/>
    <w:rsid w:val="00552EFF"/>
    <w:rsid w:val="00553F0F"/>
    <w:rsid w:val="00554169"/>
    <w:rsid w:val="00554BAC"/>
    <w:rsid w:val="00554E28"/>
    <w:rsid w:val="00555065"/>
    <w:rsid w:val="00555420"/>
    <w:rsid w:val="0055572D"/>
    <w:rsid w:val="005557B5"/>
    <w:rsid w:val="005562B1"/>
    <w:rsid w:val="00556D60"/>
    <w:rsid w:val="00556DF0"/>
    <w:rsid w:val="00557009"/>
    <w:rsid w:val="005572EE"/>
    <w:rsid w:val="005572FD"/>
    <w:rsid w:val="00557554"/>
    <w:rsid w:val="00557787"/>
    <w:rsid w:val="00557A22"/>
    <w:rsid w:val="00557F1D"/>
    <w:rsid w:val="00557FDD"/>
    <w:rsid w:val="00560707"/>
    <w:rsid w:val="0056099F"/>
    <w:rsid w:val="005612A1"/>
    <w:rsid w:val="005613FC"/>
    <w:rsid w:val="0056159A"/>
    <w:rsid w:val="005615FB"/>
    <w:rsid w:val="005619FE"/>
    <w:rsid w:val="00561E30"/>
    <w:rsid w:val="00561E43"/>
    <w:rsid w:val="00562F68"/>
    <w:rsid w:val="005630AC"/>
    <w:rsid w:val="0056328C"/>
    <w:rsid w:val="005635BF"/>
    <w:rsid w:val="00563B2A"/>
    <w:rsid w:val="00563D2A"/>
    <w:rsid w:val="0056419B"/>
    <w:rsid w:val="005642B2"/>
    <w:rsid w:val="005643C0"/>
    <w:rsid w:val="00564430"/>
    <w:rsid w:val="005645A9"/>
    <w:rsid w:val="00564680"/>
    <w:rsid w:val="005648FB"/>
    <w:rsid w:val="0056492E"/>
    <w:rsid w:val="00564933"/>
    <w:rsid w:val="00565110"/>
    <w:rsid w:val="0056512B"/>
    <w:rsid w:val="00565384"/>
    <w:rsid w:val="00565856"/>
    <w:rsid w:val="00566F97"/>
    <w:rsid w:val="00566FBB"/>
    <w:rsid w:val="00567326"/>
    <w:rsid w:val="005674F9"/>
    <w:rsid w:val="00567824"/>
    <w:rsid w:val="00567A9E"/>
    <w:rsid w:val="00567C09"/>
    <w:rsid w:val="00570234"/>
    <w:rsid w:val="00570290"/>
    <w:rsid w:val="0057072D"/>
    <w:rsid w:val="00570817"/>
    <w:rsid w:val="00570833"/>
    <w:rsid w:val="00571168"/>
    <w:rsid w:val="005718B8"/>
    <w:rsid w:val="00571965"/>
    <w:rsid w:val="00571AF0"/>
    <w:rsid w:val="00571C8D"/>
    <w:rsid w:val="00572E47"/>
    <w:rsid w:val="00572F1B"/>
    <w:rsid w:val="00573422"/>
    <w:rsid w:val="005735AB"/>
    <w:rsid w:val="00573D9A"/>
    <w:rsid w:val="00574527"/>
    <w:rsid w:val="005748B5"/>
    <w:rsid w:val="00574C39"/>
    <w:rsid w:val="00574C98"/>
    <w:rsid w:val="00574DB7"/>
    <w:rsid w:val="00575B1E"/>
    <w:rsid w:val="005760C4"/>
    <w:rsid w:val="0057648E"/>
    <w:rsid w:val="00576A1D"/>
    <w:rsid w:val="00576B65"/>
    <w:rsid w:val="00576C90"/>
    <w:rsid w:val="00576DC5"/>
    <w:rsid w:val="00576EE9"/>
    <w:rsid w:val="00577169"/>
    <w:rsid w:val="00577783"/>
    <w:rsid w:val="00577C04"/>
    <w:rsid w:val="00577CD7"/>
    <w:rsid w:val="005802BD"/>
    <w:rsid w:val="0058048D"/>
    <w:rsid w:val="00580987"/>
    <w:rsid w:val="00580CD7"/>
    <w:rsid w:val="00580D6D"/>
    <w:rsid w:val="00580F01"/>
    <w:rsid w:val="00581298"/>
    <w:rsid w:val="0058142F"/>
    <w:rsid w:val="00581899"/>
    <w:rsid w:val="00581E1A"/>
    <w:rsid w:val="00581E39"/>
    <w:rsid w:val="00582052"/>
    <w:rsid w:val="00582055"/>
    <w:rsid w:val="0058258F"/>
    <w:rsid w:val="00582867"/>
    <w:rsid w:val="00582D38"/>
    <w:rsid w:val="00583461"/>
    <w:rsid w:val="00583566"/>
    <w:rsid w:val="005835FC"/>
    <w:rsid w:val="005837F7"/>
    <w:rsid w:val="00583E51"/>
    <w:rsid w:val="00585039"/>
    <w:rsid w:val="005851C3"/>
    <w:rsid w:val="00585A40"/>
    <w:rsid w:val="00585F88"/>
    <w:rsid w:val="00585FF9"/>
    <w:rsid w:val="005862CE"/>
    <w:rsid w:val="005863E4"/>
    <w:rsid w:val="00586A87"/>
    <w:rsid w:val="00586AC1"/>
    <w:rsid w:val="0058713D"/>
    <w:rsid w:val="00587C7F"/>
    <w:rsid w:val="00587EEB"/>
    <w:rsid w:val="0059056F"/>
    <w:rsid w:val="005907A0"/>
    <w:rsid w:val="00590980"/>
    <w:rsid w:val="00590B8A"/>
    <w:rsid w:val="00590CDB"/>
    <w:rsid w:val="00591292"/>
    <w:rsid w:val="005916CE"/>
    <w:rsid w:val="00591D4F"/>
    <w:rsid w:val="00592165"/>
    <w:rsid w:val="0059238F"/>
    <w:rsid w:val="005927DB"/>
    <w:rsid w:val="00592B47"/>
    <w:rsid w:val="00592C65"/>
    <w:rsid w:val="00592C9D"/>
    <w:rsid w:val="005933B0"/>
    <w:rsid w:val="005934CC"/>
    <w:rsid w:val="00593A8A"/>
    <w:rsid w:val="00593B08"/>
    <w:rsid w:val="00593B12"/>
    <w:rsid w:val="00593BF3"/>
    <w:rsid w:val="00593C75"/>
    <w:rsid w:val="00593DA5"/>
    <w:rsid w:val="0059421D"/>
    <w:rsid w:val="0059494B"/>
    <w:rsid w:val="0059494C"/>
    <w:rsid w:val="00594B6B"/>
    <w:rsid w:val="005950DA"/>
    <w:rsid w:val="005951B9"/>
    <w:rsid w:val="00595566"/>
    <w:rsid w:val="005955D7"/>
    <w:rsid w:val="005956CE"/>
    <w:rsid w:val="0059582F"/>
    <w:rsid w:val="00595971"/>
    <w:rsid w:val="00595A5C"/>
    <w:rsid w:val="00596667"/>
    <w:rsid w:val="005966E5"/>
    <w:rsid w:val="00596B5A"/>
    <w:rsid w:val="00596BC6"/>
    <w:rsid w:val="00596BCA"/>
    <w:rsid w:val="00596C6E"/>
    <w:rsid w:val="00596C76"/>
    <w:rsid w:val="00596E76"/>
    <w:rsid w:val="00597367"/>
    <w:rsid w:val="005979C4"/>
    <w:rsid w:val="00597DB7"/>
    <w:rsid w:val="005A025D"/>
    <w:rsid w:val="005A058D"/>
    <w:rsid w:val="005A06F7"/>
    <w:rsid w:val="005A0901"/>
    <w:rsid w:val="005A0A8F"/>
    <w:rsid w:val="005A0DA6"/>
    <w:rsid w:val="005A1048"/>
    <w:rsid w:val="005A196E"/>
    <w:rsid w:val="005A19E2"/>
    <w:rsid w:val="005A1AC8"/>
    <w:rsid w:val="005A1D8D"/>
    <w:rsid w:val="005A2076"/>
    <w:rsid w:val="005A299D"/>
    <w:rsid w:val="005A3011"/>
    <w:rsid w:val="005A311F"/>
    <w:rsid w:val="005A346A"/>
    <w:rsid w:val="005A352E"/>
    <w:rsid w:val="005A3669"/>
    <w:rsid w:val="005A37F1"/>
    <w:rsid w:val="005A39D3"/>
    <w:rsid w:val="005A43CD"/>
    <w:rsid w:val="005A46F7"/>
    <w:rsid w:val="005A4AA0"/>
    <w:rsid w:val="005A4BA4"/>
    <w:rsid w:val="005A50D8"/>
    <w:rsid w:val="005A514C"/>
    <w:rsid w:val="005A5261"/>
    <w:rsid w:val="005A5541"/>
    <w:rsid w:val="005A5AEE"/>
    <w:rsid w:val="005A5F76"/>
    <w:rsid w:val="005A61C6"/>
    <w:rsid w:val="005A640F"/>
    <w:rsid w:val="005A665E"/>
    <w:rsid w:val="005A6674"/>
    <w:rsid w:val="005A6C7F"/>
    <w:rsid w:val="005A6DBD"/>
    <w:rsid w:val="005A6DF3"/>
    <w:rsid w:val="005A6F73"/>
    <w:rsid w:val="005A702B"/>
    <w:rsid w:val="005A71AA"/>
    <w:rsid w:val="005A7439"/>
    <w:rsid w:val="005A75F0"/>
    <w:rsid w:val="005A7951"/>
    <w:rsid w:val="005A7A0B"/>
    <w:rsid w:val="005A7AAE"/>
    <w:rsid w:val="005A7DF4"/>
    <w:rsid w:val="005B0351"/>
    <w:rsid w:val="005B09B2"/>
    <w:rsid w:val="005B113B"/>
    <w:rsid w:val="005B18CC"/>
    <w:rsid w:val="005B1FBE"/>
    <w:rsid w:val="005B2004"/>
    <w:rsid w:val="005B21E2"/>
    <w:rsid w:val="005B2943"/>
    <w:rsid w:val="005B2D93"/>
    <w:rsid w:val="005B32AC"/>
    <w:rsid w:val="005B32DC"/>
    <w:rsid w:val="005B36ED"/>
    <w:rsid w:val="005B3E09"/>
    <w:rsid w:val="005B44E4"/>
    <w:rsid w:val="005B461D"/>
    <w:rsid w:val="005B48A5"/>
    <w:rsid w:val="005B4AA9"/>
    <w:rsid w:val="005B4F0F"/>
    <w:rsid w:val="005B5295"/>
    <w:rsid w:val="005B53A8"/>
    <w:rsid w:val="005B562A"/>
    <w:rsid w:val="005B57B4"/>
    <w:rsid w:val="005B61DB"/>
    <w:rsid w:val="005B668B"/>
    <w:rsid w:val="005B6790"/>
    <w:rsid w:val="005B67CE"/>
    <w:rsid w:val="005B6833"/>
    <w:rsid w:val="005B690C"/>
    <w:rsid w:val="005B698F"/>
    <w:rsid w:val="005B70E5"/>
    <w:rsid w:val="005B71B7"/>
    <w:rsid w:val="005B756D"/>
    <w:rsid w:val="005B7D63"/>
    <w:rsid w:val="005C00DB"/>
    <w:rsid w:val="005C01A3"/>
    <w:rsid w:val="005C023B"/>
    <w:rsid w:val="005C06FB"/>
    <w:rsid w:val="005C072F"/>
    <w:rsid w:val="005C0DF0"/>
    <w:rsid w:val="005C0F28"/>
    <w:rsid w:val="005C0FE1"/>
    <w:rsid w:val="005C19C0"/>
    <w:rsid w:val="005C19DD"/>
    <w:rsid w:val="005C1BCD"/>
    <w:rsid w:val="005C1E84"/>
    <w:rsid w:val="005C212F"/>
    <w:rsid w:val="005C214D"/>
    <w:rsid w:val="005C26C4"/>
    <w:rsid w:val="005C2A76"/>
    <w:rsid w:val="005C2BC4"/>
    <w:rsid w:val="005C31E5"/>
    <w:rsid w:val="005C33AB"/>
    <w:rsid w:val="005C34F9"/>
    <w:rsid w:val="005C374D"/>
    <w:rsid w:val="005C48B7"/>
    <w:rsid w:val="005C48E7"/>
    <w:rsid w:val="005C4D0C"/>
    <w:rsid w:val="005C4F32"/>
    <w:rsid w:val="005C4FF1"/>
    <w:rsid w:val="005C59EC"/>
    <w:rsid w:val="005C5CF7"/>
    <w:rsid w:val="005C5D95"/>
    <w:rsid w:val="005C60EE"/>
    <w:rsid w:val="005C6396"/>
    <w:rsid w:val="005C641D"/>
    <w:rsid w:val="005C6469"/>
    <w:rsid w:val="005C6578"/>
    <w:rsid w:val="005C6CB0"/>
    <w:rsid w:val="005C6E4B"/>
    <w:rsid w:val="005C7001"/>
    <w:rsid w:val="005C73CF"/>
    <w:rsid w:val="005C755A"/>
    <w:rsid w:val="005C7590"/>
    <w:rsid w:val="005D0594"/>
    <w:rsid w:val="005D08CA"/>
    <w:rsid w:val="005D11AB"/>
    <w:rsid w:val="005D1711"/>
    <w:rsid w:val="005D1A36"/>
    <w:rsid w:val="005D2210"/>
    <w:rsid w:val="005D22D6"/>
    <w:rsid w:val="005D2459"/>
    <w:rsid w:val="005D2693"/>
    <w:rsid w:val="005D2F1E"/>
    <w:rsid w:val="005D3265"/>
    <w:rsid w:val="005D3948"/>
    <w:rsid w:val="005D3C44"/>
    <w:rsid w:val="005D3F0C"/>
    <w:rsid w:val="005D41DB"/>
    <w:rsid w:val="005D4351"/>
    <w:rsid w:val="005D4455"/>
    <w:rsid w:val="005D46FA"/>
    <w:rsid w:val="005D4F62"/>
    <w:rsid w:val="005D52A4"/>
    <w:rsid w:val="005D531D"/>
    <w:rsid w:val="005D53F0"/>
    <w:rsid w:val="005D5510"/>
    <w:rsid w:val="005D5553"/>
    <w:rsid w:val="005D57BE"/>
    <w:rsid w:val="005D59D3"/>
    <w:rsid w:val="005D60C1"/>
    <w:rsid w:val="005D61BD"/>
    <w:rsid w:val="005D698F"/>
    <w:rsid w:val="005D69C0"/>
    <w:rsid w:val="005D6CA7"/>
    <w:rsid w:val="005D73C7"/>
    <w:rsid w:val="005D79A5"/>
    <w:rsid w:val="005D7CD4"/>
    <w:rsid w:val="005E060B"/>
    <w:rsid w:val="005E0795"/>
    <w:rsid w:val="005E1A15"/>
    <w:rsid w:val="005E1C95"/>
    <w:rsid w:val="005E1EFB"/>
    <w:rsid w:val="005E209B"/>
    <w:rsid w:val="005E2156"/>
    <w:rsid w:val="005E238B"/>
    <w:rsid w:val="005E23BB"/>
    <w:rsid w:val="005E243F"/>
    <w:rsid w:val="005E2584"/>
    <w:rsid w:val="005E2621"/>
    <w:rsid w:val="005E285A"/>
    <w:rsid w:val="005E2A26"/>
    <w:rsid w:val="005E319A"/>
    <w:rsid w:val="005E31A0"/>
    <w:rsid w:val="005E3931"/>
    <w:rsid w:val="005E3BED"/>
    <w:rsid w:val="005E3EF0"/>
    <w:rsid w:val="005E3F4A"/>
    <w:rsid w:val="005E3FF8"/>
    <w:rsid w:val="005E432A"/>
    <w:rsid w:val="005E4691"/>
    <w:rsid w:val="005E4BEA"/>
    <w:rsid w:val="005E4E52"/>
    <w:rsid w:val="005E5011"/>
    <w:rsid w:val="005E5B35"/>
    <w:rsid w:val="005E5DFD"/>
    <w:rsid w:val="005E6121"/>
    <w:rsid w:val="005E6436"/>
    <w:rsid w:val="005E6697"/>
    <w:rsid w:val="005E66A2"/>
    <w:rsid w:val="005E699E"/>
    <w:rsid w:val="005E6B3D"/>
    <w:rsid w:val="005E6E5F"/>
    <w:rsid w:val="005E6FEB"/>
    <w:rsid w:val="005E7006"/>
    <w:rsid w:val="005E7064"/>
    <w:rsid w:val="005E72FE"/>
    <w:rsid w:val="005E795A"/>
    <w:rsid w:val="005E7AEE"/>
    <w:rsid w:val="005E7BB2"/>
    <w:rsid w:val="005E7BB3"/>
    <w:rsid w:val="005F0036"/>
    <w:rsid w:val="005F02B7"/>
    <w:rsid w:val="005F0513"/>
    <w:rsid w:val="005F09A8"/>
    <w:rsid w:val="005F0A41"/>
    <w:rsid w:val="005F100D"/>
    <w:rsid w:val="005F1231"/>
    <w:rsid w:val="005F17C6"/>
    <w:rsid w:val="005F17CE"/>
    <w:rsid w:val="005F19FF"/>
    <w:rsid w:val="005F1EE3"/>
    <w:rsid w:val="005F23B3"/>
    <w:rsid w:val="005F23CA"/>
    <w:rsid w:val="005F2704"/>
    <w:rsid w:val="005F301F"/>
    <w:rsid w:val="005F3087"/>
    <w:rsid w:val="005F3138"/>
    <w:rsid w:val="005F37AE"/>
    <w:rsid w:val="005F3A04"/>
    <w:rsid w:val="005F3BD2"/>
    <w:rsid w:val="005F42BD"/>
    <w:rsid w:val="005F44FD"/>
    <w:rsid w:val="005F4DCA"/>
    <w:rsid w:val="005F4F72"/>
    <w:rsid w:val="005F5100"/>
    <w:rsid w:val="005F552B"/>
    <w:rsid w:val="005F5C3D"/>
    <w:rsid w:val="005F5CD6"/>
    <w:rsid w:val="005F6619"/>
    <w:rsid w:val="005F6693"/>
    <w:rsid w:val="005F67FA"/>
    <w:rsid w:val="005F6880"/>
    <w:rsid w:val="005F6BF3"/>
    <w:rsid w:val="005F73EE"/>
    <w:rsid w:val="005F752B"/>
    <w:rsid w:val="005F75AC"/>
    <w:rsid w:val="005F7D8C"/>
    <w:rsid w:val="00600629"/>
    <w:rsid w:val="00600E25"/>
    <w:rsid w:val="00600F24"/>
    <w:rsid w:val="00601508"/>
    <w:rsid w:val="0060179B"/>
    <w:rsid w:val="006017EE"/>
    <w:rsid w:val="00601911"/>
    <w:rsid w:val="00601D24"/>
    <w:rsid w:val="00601DEF"/>
    <w:rsid w:val="00601E20"/>
    <w:rsid w:val="006020DF"/>
    <w:rsid w:val="00602210"/>
    <w:rsid w:val="006022C3"/>
    <w:rsid w:val="00602377"/>
    <w:rsid w:val="006025C6"/>
    <w:rsid w:val="00602A25"/>
    <w:rsid w:val="0060304A"/>
    <w:rsid w:val="00603A12"/>
    <w:rsid w:val="006040BC"/>
    <w:rsid w:val="006045DC"/>
    <w:rsid w:val="0060476D"/>
    <w:rsid w:val="0060492F"/>
    <w:rsid w:val="00604A06"/>
    <w:rsid w:val="00604BEE"/>
    <w:rsid w:val="006051D0"/>
    <w:rsid w:val="00605CF0"/>
    <w:rsid w:val="00605E83"/>
    <w:rsid w:val="00605F64"/>
    <w:rsid w:val="0060696E"/>
    <w:rsid w:val="006069FC"/>
    <w:rsid w:val="00606B3D"/>
    <w:rsid w:val="00606B9D"/>
    <w:rsid w:val="00606C60"/>
    <w:rsid w:val="00606D00"/>
    <w:rsid w:val="00607270"/>
    <w:rsid w:val="006075A1"/>
    <w:rsid w:val="0060779D"/>
    <w:rsid w:val="00607C51"/>
    <w:rsid w:val="00607E2F"/>
    <w:rsid w:val="0061028F"/>
    <w:rsid w:val="00610295"/>
    <w:rsid w:val="00610811"/>
    <w:rsid w:val="00610910"/>
    <w:rsid w:val="00610D1F"/>
    <w:rsid w:val="006113EB"/>
    <w:rsid w:val="00611864"/>
    <w:rsid w:val="00611A29"/>
    <w:rsid w:val="00611D2A"/>
    <w:rsid w:val="00611F81"/>
    <w:rsid w:val="00612164"/>
    <w:rsid w:val="00612228"/>
    <w:rsid w:val="0061250E"/>
    <w:rsid w:val="006133BE"/>
    <w:rsid w:val="00613480"/>
    <w:rsid w:val="00613A18"/>
    <w:rsid w:val="00613A5C"/>
    <w:rsid w:val="00613C80"/>
    <w:rsid w:val="0061424C"/>
    <w:rsid w:val="0061465F"/>
    <w:rsid w:val="0061469C"/>
    <w:rsid w:val="0061472A"/>
    <w:rsid w:val="00614C35"/>
    <w:rsid w:val="006150FC"/>
    <w:rsid w:val="0061570F"/>
    <w:rsid w:val="00615F23"/>
    <w:rsid w:val="00615FEF"/>
    <w:rsid w:val="00616184"/>
    <w:rsid w:val="006167B7"/>
    <w:rsid w:val="00616D9E"/>
    <w:rsid w:val="00617226"/>
    <w:rsid w:val="00617893"/>
    <w:rsid w:val="00617900"/>
    <w:rsid w:val="00617956"/>
    <w:rsid w:val="006179BC"/>
    <w:rsid w:val="00617C49"/>
    <w:rsid w:val="00620041"/>
    <w:rsid w:val="00621553"/>
    <w:rsid w:val="006218B3"/>
    <w:rsid w:val="00621DD1"/>
    <w:rsid w:val="006222F9"/>
    <w:rsid w:val="006225C2"/>
    <w:rsid w:val="00622956"/>
    <w:rsid w:val="00622C58"/>
    <w:rsid w:val="00623125"/>
    <w:rsid w:val="00623265"/>
    <w:rsid w:val="00623313"/>
    <w:rsid w:val="006233E4"/>
    <w:rsid w:val="006238EE"/>
    <w:rsid w:val="00624E1D"/>
    <w:rsid w:val="0062519D"/>
    <w:rsid w:val="006255F9"/>
    <w:rsid w:val="006259B7"/>
    <w:rsid w:val="00625BD5"/>
    <w:rsid w:val="00625D1C"/>
    <w:rsid w:val="00625D97"/>
    <w:rsid w:val="00625E0B"/>
    <w:rsid w:val="00625E5F"/>
    <w:rsid w:val="00625FB2"/>
    <w:rsid w:val="0062646B"/>
    <w:rsid w:val="006264D1"/>
    <w:rsid w:val="00626B88"/>
    <w:rsid w:val="00626D3E"/>
    <w:rsid w:val="00626F4A"/>
    <w:rsid w:val="00626F8A"/>
    <w:rsid w:val="006270C1"/>
    <w:rsid w:val="006275C3"/>
    <w:rsid w:val="0062763C"/>
    <w:rsid w:val="00627ADA"/>
    <w:rsid w:val="00627DDB"/>
    <w:rsid w:val="00627EA8"/>
    <w:rsid w:val="00627F36"/>
    <w:rsid w:val="00627F87"/>
    <w:rsid w:val="0063047B"/>
    <w:rsid w:val="006306CA"/>
    <w:rsid w:val="0063074D"/>
    <w:rsid w:val="00630E90"/>
    <w:rsid w:val="006312A1"/>
    <w:rsid w:val="00631638"/>
    <w:rsid w:val="00631682"/>
    <w:rsid w:val="0063198C"/>
    <w:rsid w:val="00631E8D"/>
    <w:rsid w:val="006327F7"/>
    <w:rsid w:val="00632F5B"/>
    <w:rsid w:val="006332DA"/>
    <w:rsid w:val="0063397D"/>
    <w:rsid w:val="00633CAC"/>
    <w:rsid w:val="00633E4F"/>
    <w:rsid w:val="0063429B"/>
    <w:rsid w:val="0063434C"/>
    <w:rsid w:val="0063445E"/>
    <w:rsid w:val="0063469D"/>
    <w:rsid w:val="006349A1"/>
    <w:rsid w:val="006349D9"/>
    <w:rsid w:val="00634A56"/>
    <w:rsid w:val="00634E03"/>
    <w:rsid w:val="00634FA4"/>
    <w:rsid w:val="00635423"/>
    <w:rsid w:val="006354EF"/>
    <w:rsid w:val="00635949"/>
    <w:rsid w:val="00635AF0"/>
    <w:rsid w:val="00635D84"/>
    <w:rsid w:val="00635E4F"/>
    <w:rsid w:val="00635E78"/>
    <w:rsid w:val="00636E3D"/>
    <w:rsid w:val="006372A0"/>
    <w:rsid w:val="00637509"/>
    <w:rsid w:val="00637594"/>
    <w:rsid w:val="00637679"/>
    <w:rsid w:val="00637692"/>
    <w:rsid w:val="0063782E"/>
    <w:rsid w:val="00637BD5"/>
    <w:rsid w:val="00640084"/>
    <w:rsid w:val="0064019A"/>
    <w:rsid w:val="00640450"/>
    <w:rsid w:val="0064075B"/>
    <w:rsid w:val="00640849"/>
    <w:rsid w:val="00640D95"/>
    <w:rsid w:val="00640FA7"/>
    <w:rsid w:val="00641228"/>
    <w:rsid w:val="00641234"/>
    <w:rsid w:val="00641386"/>
    <w:rsid w:val="00641636"/>
    <w:rsid w:val="00641BA3"/>
    <w:rsid w:val="00641BAA"/>
    <w:rsid w:val="0064200C"/>
    <w:rsid w:val="0064207B"/>
    <w:rsid w:val="0064293E"/>
    <w:rsid w:val="0064301B"/>
    <w:rsid w:val="006432CB"/>
    <w:rsid w:val="0064453D"/>
    <w:rsid w:val="0064485D"/>
    <w:rsid w:val="006449D5"/>
    <w:rsid w:val="00644A7C"/>
    <w:rsid w:val="00644D53"/>
    <w:rsid w:val="00644E57"/>
    <w:rsid w:val="00644F12"/>
    <w:rsid w:val="0064529C"/>
    <w:rsid w:val="006460DE"/>
    <w:rsid w:val="006461C6"/>
    <w:rsid w:val="0064659C"/>
    <w:rsid w:val="00646791"/>
    <w:rsid w:val="006467D1"/>
    <w:rsid w:val="00646C28"/>
    <w:rsid w:val="00646E42"/>
    <w:rsid w:val="006474EB"/>
    <w:rsid w:val="00647742"/>
    <w:rsid w:val="00647CDD"/>
    <w:rsid w:val="0065003F"/>
    <w:rsid w:val="0065008B"/>
    <w:rsid w:val="00650495"/>
    <w:rsid w:val="00650563"/>
    <w:rsid w:val="00650701"/>
    <w:rsid w:val="00650849"/>
    <w:rsid w:val="00650CB1"/>
    <w:rsid w:val="00650CD9"/>
    <w:rsid w:val="00651398"/>
    <w:rsid w:val="00651677"/>
    <w:rsid w:val="0065183F"/>
    <w:rsid w:val="00651864"/>
    <w:rsid w:val="00651913"/>
    <w:rsid w:val="00651A89"/>
    <w:rsid w:val="006520E1"/>
    <w:rsid w:val="00652196"/>
    <w:rsid w:val="006522FF"/>
    <w:rsid w:val="006525E9"/>
    <w:rsid w:val="00652754"/>
    <w:rsid w:val="00652A30"/>
    <w:rsid w:val="00652AD5"/>
    <w:rsid w:val="00652C7B"/>
    <w:rsid w:val="00653258"/>
    <w:rsid w:val="00654565"/>
    <w:rsid w:val="006549B9"/>
    <w:rsid w:val="00654FC5"/>
    <w:rsid w:val="006556F3"/>
    <w:rsid w:val="00655EE3"/>
    <w:rsid w:val="0065656F"/>
    <w:rsid w:val="006567C1"/>
    <w:rsid w:val="00656815"/>
    <w:rsid w:val="006568DA"/>
    <w:rsid w:val="006569D0"/>
    <w:rsid w:val="0065741D"/>
    <w:rsid w:val="00657842"/>
    <w:rsid w:val="006578D6"/>
    <w:rsid w:val="006578EC"/>
    <w:rsid w:val="006579C4"/>
    <w:rsid w:val="00660084"/>
    <w:rsid w:val="00660417"/>
    <w:rsid w:val="006604FF"/>
    <w:rsid w:val="00660580"/>
    <w:rsid w:val="00660928"/>
    <w:rsid w:val="00660962"/>
    <w:rsid w:val="006615E5"/>
    <w:rsid w:val="00661722"/>
    <w:rsid w:val="00661BE1"/>
    <w:rsid w:val="00661DF5"/>
    <w:rsid w:val="00661E80"/>
    <w:rsid w:val="00662061"/>
    <w:rsid w:val="0066223B"/>
    <w:rsid w:val="00662472"/>
    <w:rsid w:val="00662646"/>
    <w:rsid w:val="006629EE"/>
    <w:rsid w:val="00662DB1"/>
    <w:rsid w:val="006634B1"/>
    <w:rsid w:val="0066361F"/>
    <w:rsid w:val="0066387F"/>
    <w:rsid w:val="0066397C"/>
    <w:rsid w:val="00663F76"/>
    <w:rsid w:val="006652EC"/>
    <w:rsid w:val="006657B2"/>
    <w:rsid w:val="0066641C"/>
    <w:rsid w:val="0066651B"/>
    <w:rsid w:val="00666D91"/>
    <w:rsid w:val="00666EF0"/>
    <w:rsid w:val="00667972"/>
    <w:rsid w:val="00667AC0"/>
    <w:rsid w:val="00667BC4"/>
    <w:rsid w:val="00667FD0"/>
    <w:rsid w:val="006704DC"/>
    <w:rsid w:val="006707CB"/>
    <w:rsid w:val="00670B77"/>
    <w:rsid w:val="00670E87"/>
    <w:rsid w:val="006716F8"/>
    <w:rsid w:val="00671747"/>
    <w:rsid w:val="006717FF"/>
    <w:rsid w:val="00671C99"/>
    <w:rsid w:val="00671DA2"/>
    <w:rsid w:val="00671E6A"/>
    <w:rsid w:val="006720EA"/>
    <w:rsid w:val="00672558"/>
    <w:rsid w:val="0067290F"/>
    <w:rsid w:val="006729B3"/>
    <w:rsid w:val="00672D28"/>
    <w:rsid w:val="00672D74"/>
    <w:rsid w:val="00672E19"/>
    <w:rsid w:val="006739A8"/>
    <w:rsid w:val="00673AE6"/>
    <w:rsid w:val="00673D08"/>
    <w:rsid w:val="00673D22"/>
    <w:rsid w:val="00673E93"/>
    <w:rsid w:val="00673FBC"/>
    <w:rsid w:val="006743B3"/>
    <w:rsid w:val="006744EC"/>
    <w:rsid w:val="00674E7F"/>
    <w:rsid w:val="0067537E"/>
    <w:rsid w:val="006753F4"/>
    <w:rsid w:val="00675E10"/>
    <w:rsid w:val="00676103"/>
    <w:rsid w:val="006768F9"/>
    <w:rsid w:val="00676D49"/>
    <w:rsid w:val="00676DE3"/>
    <w:rsid w:val="00676DFD"/>
    <w:rsid w:val="00677153"/>
    <w:rsid w:val="0067730E"/>
    <w:rsid w:val="00680219"/>
    <w:rsid w:val="00680955"/>
    <w:rsid w:val="00680CDE"/>
    <w:rsid w:val="00680D8B"/>
    <w:rsid w:val="00680F3A"/>
    <w:rsid w:val="006810B8"/>
    <w:rsid w:val="006812B5"/>
    <w:rsid w:val="00681772"/>
    <w:rsid w:val="00681BC2"/>
    <w:rsid w:val="00681BCD"/>
    <w:rsid w:val="00681E34"/>
    <w:rsid w:val="00682195"/>
    <w:rsid w:val="00682D90"/>
    <w:rsid w:val="00682DA7"/>
    <w:rsid w:val="0068324E"/>
    <w:rsid w:val="006837DA"/>
    <w:rsid w:val="00683A54"/>
    <w:rsid w:val="00683F20"/>
    <w:rsid w:val="00683FE0"/>
    <w:rsid w:val="0068408D"/>
    <w:rsid w:val="0068424C"/>
    <w:rsid w:val="006844FC"/>
    <w:rsid w:val="00684A3E"/>
    <w:rsid w:val="00684B7D"/>
    <w:rsid w:val="00684DD8"/>
    <w:rsid w:val="006851A7"/>
    <w:rsid w:val="00685B6C"/>
    <w:rsid w:val="0068608E"/>
    <w:rsid w:val="006860D0"/>
    <w:rsid w:val="0068620D"/>
    <w:rsid w:val="00686381"/>
    <w:rsid w:val="0068662F"/>
    <w:rsid w:val="006867F7"/>
    <w:rsid w:val="00686802"/>
    <w:rsid w:val="00686DF1"/>
    <w:rsid w:val="00686E10"/>
    <w:rsid w:val="006871AC"/>
    <w:rsid w:val="006874BC"/>
    <w:rsid w:val="00687651"/>
    <w:rsid w:val="00687D47"/>
    <w:rsid w:val="00690216"/>
    <w:rsid w:val="006905C2"/>
    <w:rsid w:val="00690796"/>
    <w:rsid w:val="0069080E"/>
    <w:rsid w:val="006909EF"/>
    <w:rsid w:val="00690A3E"/>
    <w:rsid w:val="00690DFC"/>
    <w:rsid w:val="00690EC8"/>
    <w:rsid w:val="006915A5"/>
    <w:rsid w:val="006919CB"/>
    <w:rsid w:val="00691C99"/>
    <w:rsid w:val="0069217C"/>
    <w:rsid w:val="006924EA"/>
    <w:rsid w:val="00692C9D"/>
    <w:rsid w:val="00692D04"/>
    <w:rsid w:val="00692DDA"/>
    <w:rsid w:val="00692DF8"/>
    <w:rsid w:val="00692EDD"/>
    <w:rsid w:val="0069340B"/>
    <w:rsid w:val="00693805"/>
    <w:rsid w:val="00693962"/>
    <w:rsid w:val="00693B55"/>
    <w:rsid w:val="00693D27"/>
    <w:rsid w:val="00693E25"/>
    <w:rsid w:val="00693F37"/>
    <w:rsid w:val="00694082"/>
    <w:rsid w:val="006947F2"/>
    <w:rsid w:val="00694C26"/>
    <w:rsid w:val="00694D27"/>
    <w:rsid w:val="0069546F"/>
    <w:rsid w:val="00695A39"/>
    <w:rsid w:val="00696B8A"/>
    <w:rsid w:val="00696C39"/>
    <w:rsid w:val="00696F30"/>
    <w:rsid w:val="00697AA6"/>
    <w:rsid w:val="00697C52"/>
    <w:rsid w:val="00697E7F"/>
    <w:rsid w:val="006A0237"/>
    <w:rsid w:val="006A08D1"/>
    <w:rsid w:val="006A0BD6"/>
    <w:rsid w:val="006A0C83"/>
    <w:rsid w:val="006A0DB5"/>
    <w:rsid w:val="006A0E94"/>
    <w:rsid w:val="006A0EF1"/>
    <w:rsid w:val="006A1CCC"/>
    <w:rsid w:val="006A21DC"/>
    <w:rsid w:val="006A23C0"/>
    <w:rsid w:val="006A29F7"/>
    <w:rsid w:val="006A2B25"/>
    <w:rsid w:val="006A2C79"/>
    <w:rsid w:val="006A36E6"/>
    <w:rsid w:val="006A3A2E"/>
    <w:rsid w:val="006A3B96"/>
    <w:rsid w:val="006A3DDF"/>
    <w:rsid w:val="006A3F5B"/>
    <w:rsid w:val="006A43BA"/>
    <w:rsid w:val="006A47EA"/>
    <w:rsid w:val="006A481A"/>
    <w:rsid w:val="006A4F99"/>
    <w:rsid w:val="006A5B6B"/>
    <w:rsid w:val="006A66B7"/>
    <w:rsid w:val="006A6993"/>
    <w:rsid w:val="006A74FA"/>
    <w:rsid w:val="006A7571"/>
    <w:rsid w:val="006A7C26"/>
    <w:rsid w:val="006B0358"/>
    <w:rsid w:val="006B0411"/>
    <w:rsid w:val="006B05E2"/>
    <w:rsid w:val="006B067F"/>
    <w:rsid w:val="006B081A"/>
    <w:rsid w:val="006B1879"/>
    <w:rsid w:val="006B1BA2"/>
    <w:rsid w:val="006B1DD6"/>
    <w:rsid w:val="006B1E1D"/>
    <w:rsid w:val="006B22FD"/>
    <w:rsid w:val="006B271C"/>
    <w:rsid w:val="006B27AA"/>
    <w:rsid w:val="006B2D0D"/>
    <w:rsid w:val="006B2D8C"/>
    <w:rsid w:val="006B3347"/>
    <w:rsid w:val="006B33AC"/>
    <w:rsid w:val="006B3C31"/>
    <w:rsid w:val="006B3DE8"/>
    <w:rsid w:val="006B4100"/>
    <w:rsid w:val="006B4401"/>
    <w:rsid w:val="006B4724"/>
    <w:rsid w:val="006B483A"/>
    <w:rsid w:val="006B53D2"/>
    <w:rsid w:val="006B569F"/>
    <w:rsid w:val="006B58B0"/>
    <w:rsid w:val="006B5D5E"/>
    <w:rsid w:val="006B5DA0"/>
    <w:rsid w:val="006B5E57"/>
    <w:rsid w:val="006B5F48"/>
    <w:rsid w:val="006B5FBD"/>
    <w:rsid w:val="006B613F"/>
    <w:rsid w:val="006B6177"/>
    <w:rsid w:val="006B67C0"/>
    <w:rsid w:val="006B7574"/>
    <w:rsid w:val="006B77D6"/>
    <w:rsid w:val="006C0443"/>
    <w:rsid w:val="006C0485"/>
    <w:rsid w:val="006C0BBC"/>
    <w:rsid w:val="006C0C13"/>
    <w:rsid w:val="006C1117"/>
    <w:rsid w:val="006C1802"/>
    <w:rsid w:val="006C18C0"/>
    <w:rsid w:val="006C1B4A"/>
    <w:rsid w:val="006C1EA7"/>
    <w:rsid w:val="006C2074"/>
    <w:rsid w:val="006C217E"/>
    <w:rsid w:val="006C2322"/>
    <w:rsid w:val="006C23AE"/>
    <w:rsid w:val="006C2B04"/>
    <w:rsid w:val="006C2BE5"/>
    <w:rsid w:val="006C338E"/>
    <w:rsid w:val="006C3D1E"/>
    <w:rsid w:val="006C3D78"/>
    <w:rsid w:val="006C3DA7"/>
    <w:rsid w:val="006C3F35"/>
    <w:rsid w:val="006C3F4C"/>
    <w:rsid w:val="006C408D"/>
    <w:rsid w:val="006C4480"/>
    <w:rsid w:val="006C4CFE"/>
    <w:rsid w:val="006C4E1F"/>
    <w:rsid w:val="006C51CB"/>
    <w:rsid w:val="006C549D"/>
    <w:rsid w:val="006C54A3"/>
    <w:rsid w:val="006C5706"/>
    <w:rsid w:val="006C5E46"/>
    <w:rsid w:val="006C6B98"/>
    <w:rsid w:val="006C7118"/>
    <w:rsid w:val="006C7A79"/>
    <w:rsid w:val="006C7BC2"/>
    <w:rsid w:val="006D0027"/>
    <w:rsid w:val="006D067A"/>
    <w:rsid w:val="006D0855"/>
    <w:rsid w:val="006D0E29"/>
    <w:rsid w:val="006D0F88"/>
    <w:rsid w:val="006D1100"/>
    <w:rsid w:val="006D17AE"/>
    <w:rsid w:val="006D22C4"/>
    <w:rsid w:val="006D22ED"/>
    <w:rsid w:val="006D235E"/>
    <w:rsid w:val="006D30F8"/>
    <w:rsid w:val="006D35CF"/>
    <w:rsid w:val="006D3661"/>
    <w:rsid w:val="006D39BE"/>
    <w:rsid w:val="006D3D5A"/>
    <w:rsid w:val="006D3E84"/>
    <w:rsid w:val="006D4449"/>
    <w:rsid w:val="006D44FA"/>
    <w:rsid w:val="006D48A7"/>
    <w:rsid w:val="006D4A5A"/>
    <w:rsid w:val="006D4B7F"/>
    <w:rsid w:val="006D5037"/>
    <w:rsid w:val="006D51C9"/>
    <w:rsid w:val="006D53AE"/>
    <w:rsid w:val="006D53CD"/>
    <w:rsid w:val="006D561B"/>
    <w:rsid w:val="006D56C2"/>
    <w:rsid w:val="006D584A"/>
    <w:rsid w:val="006D5A9B"/>
    <w:rsid w:val="006D5AA7"/>
    <w:rsid w:val="006D5B0D"/>
    <w:rsid w:val="006D5BCA"/>
    <w:rsid w:val="006D5D61"/>
    <w:rsid w:val="006D6075"/>
    <w:rsid w:val="006D71CF"/>
    <w:rsid w:val="006D7B73"/>
    <w:rsid w:val="006D7CC5"/>
    <w:rsid w:val="006E03E6"/>
    <w:rsid w:val="006E05A0"/>
    <w:rsid w:val="006E05E9"/>
    <w:rsid w:val="006E06DD"/>
    <w:rsid w:val="006E13B1"/>
    <w:rsid w:val="006E15E4"/>
    <w:rsid w:val="006E16F1"/>
    <w:rsid w:val="006E1E90"/>
    <w:rsid w:val="006E24A2"/>
    <w:rsid w:val="006E25F7"/>
    <w:rsid w:val="006E2A27"/>
    <w:rsid w:val="006E2E11"/>
    <w:rsid w:val="006E355B"/>
    <w:rsid w:val="006E37A9"/>
    <w:rsid w:val="006E3831"/>
    <w:rsid w:val="006E396B"/>
    <w:rsid w:val="006E44A2"/>
    <w:rsid w:val="006E4820"/>
    <w:rsid w:val="006E5711"/>
    <w:rsid w:val="006E5769"/>
    <w:rsid w:val="006E5839"/>
    <w:rsid w:val="006E5D3A"/>
    <w:rsid w:val="006E5FA6"/>
    <w:rsid w:val="006E645E"/>
    <w:rsid w:val="006E661A"/>
    <w:rsid w:val="006E6857"/>
    <w:rsid w:val="006E6A82"/>
    <w:rsid w:val="006E7185"/>
    <w:rsid w:val="006E7466"/>
    <w:rsid w:val="006E7981"/>
    <w:rsid w:val="006E7F19"/>
    <w:rsid w:val="006F02F1"/>
    <w:rsid w:val="006F0649"/>
    <w:rsid w:val="006F0802"/>
    <w:rsid w:val="006F0894"/>
    <w:rsid w:val="006F0DFF"/>
    <w:rsid w:val="006F12DA"/>
    <w:rsid w:val="006F1701"/>
    <w:rsid w:val="006F174F"/>
    <w:rsid w:val="006F1B08"/>
    <w:rsid w:val="006F1C83"/>
    <w:rsid w:val="006F1E7B"/>
    <w:rsid w:val="006F2425"/>
    <w:rsid w:val="006F2976"/>
    <w:rsid w:val="006F2996"/>
    <w:rsid w:val="006F31E3"/>
    <w:rsid w:val="006F32A5"/>
    <w:rsid w:val="006F3462"/>
    <w:rsid w:val="006F356C"/>
    <w:rsid w:val="006F35EC"/>
    <w:rsid w:val="006F4262"/>
    <w:rsid w:val="006F4A73"/>
    <w:rsid w:val="006F4BCE"/>
    <w:rsid w:val="006F4CEE"/>
    <w:rsid w:val="006F4CF3"/>
    <w:rsid w:val="006F5098"/>
    <w:rsid w:val="006F53AA"/>
    <w:rsid w:val="006F577F"/>
    <w:rsid w:val="006F5971"/>
    <w:rsid w:val="006F59EF"/>
    <w:rsid w:val="006F5D5C"/>
    <w:rsid w:val="006F5DA6"/>
    <w:rsid w:val="006F5F11"/>
    <w:rsid w:val="006F67A4"/>
    <w:rsid w:val="006F6877"/>
    <w:rsid w:val="006F698E"/>
    <w:rsid w:val="006F6F25"/>
    <w:rsid w:val="006F71B0"/>
    <w:rsid w:val="006F72A6"/>
    <w:rsid w:val="007008D3"/>
    <w:rsid w:val="00700D29"/>
    <w:rsid w:val="00701841"/>
    <w:rsid w:val="00701D3C"/>
    <w:rsid w:val="007022BF"/>
    <w:rsid w:val="007026BE"/>
    <w:rsid w:val="007026F2"/>
    <w:rsid w:val="00702830"/>
    <w:rsid w:val="007028B2"/>
    <w:rsid w:val="00702BDE"/>
    <w:rsid w:val="00702CE4"/>
    <w:rsid w:val="0070307E"/>
    <w:rsid w:val="007034DF"/>
    <w:rsid w:val="007037E4"/>
    <w:rsid w:val="007037E6"/>
    <w:rsid w:val="0070381A"/>
    <w:rsid w:val="00703916"/>
    <w:rsid w:val="007039F7"/>
    <w:rsid w:val="00703F56"/>
    <w:rsid w:val="007041C9"/>
    <w:rsid w:val="007048F4"/>
    <w:rsid w:val="00704C90"/>
    <w:rsid w:val="00704CF5"/>
    <w:rsid w:val="00704DFE"/>
    <w:rsid w:val="00704E84"/>
    <w:rsid w:val="0070515A"/>
    <w:rsid w:val="007051D2"/>
    <w:rsid w:val="00705602"/>
    <w:rsid w:val="007056EB"/>
    <w:rsid w:val="00705745"/>
    <w:rsid w:val="007058CD"/>
    <w:rsid w:val="00705B45"/>
    <w:rsid w:val="00706253"/>
    <w:rsid w:val="00706A5F"/>
    <w:rsid w:val="00706AE6"/>
    <w:rsid w:val="00706C92"/>
    <w:rsid w:val="007079F7"/>
    <w:rsid w:val="0071011E"/>
    <w:rsid w:val="007108E4"/>
    <w:rsid w:val="00711379"/>
    <w:rsid w:val="0071145D"/>
    <w:rsid w:val="007115FC"/>
    <w:rsid w:val="00711944"/>
    <w:rsid w:val="00711A7A"/>
    <w:rsid w:val="00711EC8"/>
    <w:rsid w:val="00712301"/>
    <w:rsid w:val="007125CE"/>
    <w:rsid w:val="007128EF"/>
    <w:rsid w:val="00712D91"/>
    <w:rsid w:val="00713057"/>
    <w:rsid w:val="0071375E"/>
    <w:rsid w:val="00713A2B"/>
    <w:rsid w:val="00713BAD"/>
    <w:rsid w:val="00714856"/>
    <w:rsid w:val="00714F2F"/>
    <w:rsid w:val="00714F45"/>
    <w:rsid w:val="00714FD2"/>
    <w:rsid w:val="007150C5"/>
    <w:rsid w:val="0071513F"/>
    <w:rsid w:val="00715315"/>
    <w:rsid w:val="00715655"/>
    <w:rsid w:val="007159A2"/>
    <w:rsid w:val="007159E5"/>
    <w:rsid w:val="00715B80"/>
    <w:rsid w:val="007162DE"/>
    <w:rsid w:val="00716EE9"/>
    <w:rsid w:val="0071744B"/>
    <w:rsid w:val="00717E20"/>
    <w:rsid w:val="00717E76"/>
    <w:rsid w:val="00720763"/>
    <w:rsid w:val="0072095B"/>
    <w:rsid w:val="00720E31"/>
    <w:rsid w:val="007213B8"/>
    <w:rsid w:val="00721483"/>
    <w:rsid w:val="00721A4D"/>
    <w:rsid w:val="00722C83"/>
    <w:rsid w:val="007231B7"/>
    <w:rsid w:val="0072321D"/>
    <w:rsid w:val="00723B80"/>
    <w:rsid w:val="00723B95"/>
    <w:rsid w:val="00724219"/>
    <w:rsid w:val="00724439"/>
    <w:rsid w:val="00724E3E"/>
    <w:rsid w:val="00724F24"/>
    <w:rsid w:val="00725210"/>
    <w:rsid w:val="0072527F"/>
    <w:rsid w:val="007254EF"/>
    <w:rsid w:val="007256AC"/>
    <w:rsid w:val="00725757"/>
    <w:rsid w:val="00725B91"/>
    <w:rsid w:val="00725BF9"/>
    <w:rsid w:val="00725F0E"/>
    <w:rsid w:val="0072618E"/>
    <w:rsid w:val="007262B8"/>
    <w:rsid w:val="007266C8"/>
    <w:rsid w:val="00726ADE"/>
    <w:rsid w:val="00727007"/>
    <w:rsid w:val="007273C1"/>
    <w:rsid w:val="00727D3F"/>
    <w:rsid w:val="00727EFD"/>
    <w:rsid w:val="007303FF"/>
    <w:rsid w:val="007311D3"/>
    <w:rsid w:val="007312AE"/>
    <w:rsid w:val="00731438"/>
    <w:rsid w:val="00731C8F"/>
    <w:rsid w:val="0073250A"/>
    <w:rsid w:val="0073251E"/>
    <w:rsid w:val="00732E2E"/>
    <w:rsid w:val="00733218"/>
    <w:rsid w:val="00733694"/>
    <w:rsid w:val="00733A9F"/>
    <w:rsid w:val="00733B2C"/>
    <w:rsid w:val="00733EB9"/>
    <w:rsid w:val="00734524"/>
    <w:rsid w:val="007345EE"/>
    <w:rsid w:val="007346C3"/>
    <w:rsid w:val="00734A55"/>
    <w:rsid w:val="00734B23"/>
    <w:rsid w:val="00734EC8"/>
    <w:rsid w:val="0073521B"/>
    <w:rsid w:val="00735469"/>
    <w:rsid w:val="00735BD0"/>
    <w:rsid w:val="007360BE"/>
    <w:rsid w:val="0073616B"/>
    <w:rsid w:val="0073629A"/>
    <w:rsid w:val="00736617"/>
    <w:rsid w:val="007366BD"/>
    <w:rsid w:val="00736780"/>
    <w:rsid w:val="00736841"/>
    <w:rsid w:val="00736A8A"/>
    <w:rsid w:val="00736DEE"/>
    <w:rsid w:val="0073716E"/>
    <w:rsid w:val="00737515"/>
    <w:rsid w:val="00737B7C"/>
    <w:rsid w:val="00740059"/>
    <w:rsid w:val="007407FC"/>
    <w:rsid w:val="0074090D"/>
    <w:rsid w:val="00740B77"/>
    <w:rsid w:val="0074133F"/>
    <w:rsid w:val="007417A4"/>
    <w:rsid w:val="00741AA2"/>
    <w:rsid w:val="00741C15"/>
    <w:rsid w:val="00741D17"/>
    <w:rsid w:val="007427B0"/>
    <w:rsid w:val="00742927"/>
    <w:rsid w:val="007429E3"/>
    <w:rsid w:val="00742AD4"/>
    <w:rsid w:val="00742C4A"/>
    <w:rsid w:val="00742F4E"/>
    <w:rsid w:val="00743A15"/>
    <w:rsid w:val="00743A18"/>
    <w:rsid w:val="00743E68"/>
    <w:rsid w:val="00743E6C"/>
    <w:rsid w:val="00743EC2"/>
    <w:rsid w:val="00744310"/>
    <w:rsid w:val="007443B5"/>
    <w:rsid w:val="00744AE4"/>
    <w:rsid w:val="00744B27"/>
    <w:rsid w:val="00744BF1"/>
    <w:rsid w:val="007450F7"/>
    <w:rsid w:val="0074544F"/>
    <w:rsid w:val="00745781"/>
    <w:rsid w:val="007458AE"/>
    <w:rsid w:val="007459D2"/>
    <w:rsid w:val="00745ADD"/>
    <w:rsid w:val="007460FA"/>
    <w:rsid w:val="00746140"/>
    <w:rsid w:val="007463D8"/>
    <w:rsid w:val="0074653E"/>
    <w:rsid w:val="00746B3C"/>
    <w:rsid w:val="00746D32"/>
    <w:rsid w:val="0074754E"/>
    <w:rsid w:val="00747774"/>
    <w:rsid w:val="00747F83"/>
    <w:rsid w:val="0075002C"/>
    <w:rsid w:val="00750295"/>
    <w:rsid w:val="007503F0"/>
    <w:rsid w:val="0075056F"/>
    <w:rsid w:val="00750DAE"/>
    <w:rsid w:val="007511CC"/>
    <w:rsid w:val="00751557"/>
    <w:rsid w:val="0075170A"/>
    <w:rsid w:val="0075180B"/>
    <w:rsid w:val="007519C4"/>
    <w:rsid w:val="00751D2F"/>
    <w:rsid w:val="00752091"/>
    <w:rsid w:val="00752610"/>
    <w:rsid w:val="00752FF6"/>
    <w:rsid w:val="00753203"/>
    <w:rsid w:val="007533DD"/>
    <w:rsid w:val="007534B7"/>
    <w:rsid w:val="00753587"/>
    <w:rsid w:val="007535BD"/>
    <w:rsid w:val="00753E3C"/>
    <w:rsid w:val="00753E5A"/>
    <w:rsid w:val="007545FC"/>
    <w:rsid w:val="0075487D"/>
    <w:rsid w:val="00754B71"/>
    <w:rsid w:val="00754EBF"/>
    <w:rsid w:val="007551DB"/>
    <w:rsid w:val="00755518"/>
    <w:rsid w:val="007557C8"/>
    <w:rsid w:val="00755AD6"/>
    <w:rsid w:val="00755C09"/>
    <w:rsid w:val="00755CF7"/>
    <w:rsid w:val="007562D9"/>
    <w:rsid w:val="007564CA"/>
    <w:rsid w:val="00756610"/>
    <w:rsid w:val="00756848"/>
    <w:rsid w:val="00756881"/>
    <w:rsid w:val="007568C8"/>
    <w:rsid w:val="00757273"/>
    <w:rsid w:val="007572DA"/>
    <w:rsid w:val="00757555"/>
    <w:rsid w:val="007576C2"/>
    <w:rsid w:val="007577EF"/>
    <w:rsid w:val="00757C56"/>
    <w:rsid w:val="00760374"/>
    <w:rsid w:val="00760612"/>
    <w:rsid w:val="00760858"/>
    <w:rsid w:val="00760939"/>
    <w:rsid w:val="00760AE0"/>
    <w:rsid w:val="007616E0"/>
    <w:rsid w:val="00761B1F"/>
    <w:rsid w:val="00761F77"/>
    <w:rsid w:val="0076214D"/>
    <w:rsid w:val="00762392"/>
    <w:rsid w:val="00762D83"/>
    <w:rsid w:val="00762E55"/>
    <w:rsid w:val="00762ECA"/>
    <w:rsid w:val="00762F58"/>
    <w:rsid w:val="00763218"/>
    <w:rsid w:val="0076469B"/>
    <w:rsid w:val="00764A6C"/>
    <w:rsid w:val="00764ADE"/>
    <w:rsid w:val="00764B79"/>
    <w:rsid w:val="00764EF2"/>
    <w:rsid w:val="00764F9D"/>
    <w:rsid w:val="007651AA"/>
    <w:rsid w:val="00765474"/>
    <w:rsid w:val="00765A6E"/>
    <w:rsid w:val="00765DEF"/>
    <w:rsid w:val="00766475"/>
    <w:rsid w:val="0076681E"/>
    <w:rsid w:val="00766B07"/>
    <w:rsid w:val="00766D7B"/>
    <w:rsid w:val="00767079"/>
    <w:rsid w:val="0076751B"/>
    <w:rsid w:val="00767F57"/>
    <w:rsid w:val="00770228"/>
    <w:rsid w:val="007702AF"/>
    <w:rsid w:val="007702E7"/>
    <w:rsid w:val="0077061E"/>
    <w:rsid w:val="007708F5"/>
    <w:rsid w:val="00770C7B"/>
    <w:rsid w:val="00770F92"/>
    <w:rsid w:val="0077149B"/>
    <w:rsid w:val="007718F2"/>
    <w:rsid w:val="00772338"/>
    <w:rsid w:val="007725F8"/>
    <w:rsid w:val="00772FCA"/>
    <w:rsid w:val="007735F7"/>
    <w:rsid w:val="00773790"/>
    <w:rsid w:val="00773AC7"/>
    <w:rsid w:val="00773BC4"/>
    <w:rsid w:val="00774044"/>
    <w:rsid w:val="0077411B"/>
    <w:rsid w:val="007744C6"/>
    <w:rsid w:val="0077452C"/>
    <w:rsid w:val="00775E71"/>
    <w:rsid w:val="00775F52"/>
    <w:rsid w:val="00776A03"/>
    <w:rsid w:val="00776C84"/>
    <w:rsid w:val="00776E9B"/>
    <w:rsid w:val="00777106"/>
    <w:rsid w:val="007774AA"/>
    <w:rsid w:val="007776C0"/>
    <w:rsid w:val="007776E8"/>
    <w:rsid w:val="00777D34"/>
    <w:rsid w:val="00780275"/>
    <w:rsid w:val="007802A5"/>
    <w:rsid w:val="007805EB"/>
    <w:rsid w:val="00780696"/>
    <w:rsid w:val="00780A72"/>
    <w:rsid w:val="00780B25"/>
    <w:rsid w:val="00780D28"/>
    <w:rsid w:val="00781125"/>
    <w:rsid w:val="007815CA"/>
    <w:rsid w:val="00781796"/>
    <w:rsid w:val="00782341"/>
    <w:rsid w:val="00782A19"/>
    <w:rsid w:val="00782B6A"/>
    <w:rsid w:val="00782EEA"/>
    <w:rsid w:val="00783380"/>
    <w:rsid w:val="007834BB"/>
    <w:rsid w:val="007834BE"/>
    <w:rsid w:val="007835F4"/>
    <w:rsid w:val="00783AB0"/>
    <w:rsid w:val="00783ECB"/>
    <w:rsid w:val="00783F1A"/>
    <w:rsid w:val="0078419E"/>
    <w:rsid w:val="007844F7"/>
    <w:rsid w:val="0078459E"/>
    <w:rsid w:val="007845AF"/>
    <w:rsid w:val="007846E5"/>
    <w:rsid w:val="00784A6A"/>
    <w:rsid w:val="00784B9B"/>
    <w:rsid w:val="00784F05"/>
    <w:rsid w:val="00785349"/>
    <w:rsid w:val="00785F2D"/>
    <w:rsid w:val="007862EC"/>
    <w:rsid w:val="00787081"/>
    <w:rsid w:val="007879C7"/>
    <w:rsid w:val="00787AA1"/>
    <w:rsid w:val="00787BE6"/>
    <w:rsid w:val="00790A9A"/>
    <w:rsid w:val="00790DD5"/>
    <w:rsid w:val="0079117D"/>
    <w:rsid w:val="00791602"/>
    <w:rsid w:val="007919B7"/>
    <w:rsid w:val="00791C17"/>
    <w:rsid w:val="00791C32"/>
    <w:rsid w:val="00791CF7"/>
    <w:rsid w:val="00791D2E"/>
    <w:rsid w:val="00791F60"/>
    <w:rsid w:val="00791FAE"/>
    <w:rsid w:val="0079228B"/>
    <w:rsid w:val="00792749"/>
    <w:rsid w:val="00793707"/>
    <w:rsid w:val="0079380E"/>
    <w:rsid w:val="00793A4F"/>
    <w:rsid w:val="00793EAE"/>
    <w:rsid w:val="00793FC2"/>
    <w:rsid w:val="00794072"/>
    <w:rsid w:val="007942C6"/>
    <w:rsid w:val="0079437D"/>
    <w:rsid w:val="0079493F"/>
    <w:rsid w:val="0079497C"/>
    <w:rsid w:val="00794A88"/>
    <w:rsid w:val="00794CB7"/>
    <w:rsid w:val="00795445"/>
    <w:rsid w:val="00795B69"/>
    <w:rsid w:val="00795E42"/>
    <w:rsid w:val="0079609E"/>
    <w:rsid w:val="0079612C"/>
    <w:rsid w:val="007968C4"/>
    <w:rsid w:val="00796A67"/>
    <w:rsid w:val="00797428"/>
    <w:rsid w:val="00797464"/>
    <w:rsid w:val="0079770D"/>
    <w:rsid w:val="0079795F"/>
    <w:rsid w:val="00797ABC"/>
    <w:rsid w:val="00797B47"/>
    <w:rsid w:val="00797BF7"/>
    <w:rsid w:val="00797C37"/>
    <w:rsid w:val="007A0100"/>
    <w:rsid w:val="007A01AF"/>
    <w:rsid w:val="007A033C"/>
    <w:rsid w:val="007A04E4"/>
    <w:rsid w:val="007A0E04"/>
    <w:rsid w:val="007A123C"/>
    <w:rsid w:val="007A14F2"/>
    <w:rsid w:val="007A15D7"/>
    <w:rsid w:val="007A1A1B"/>
    <w:rsid w:val="007A2213"/>
    <w:rsid w:val="007A2B29"/>
    <w:rsid w:val="007A2B7C"/>
    <w:rsid w:val="007A2CCF"/>
    <w:rsid w:val="007A2D60"/>
    <w:rsid w:val="007A2D61"/>
    <w:rsid w:val="007A2E7C"/>
    <w:rsid w:val="007A320C"/>
    <w:rsid w:val="007A3692"/>
    <w:rsid w:val="007A3846"/>
    <w:rsid w:val="007A3AF8"/>
    <w:rsid w:val="007A3B12"/>
    <w:rsid w:val="007A3B8A"/>
    <w:rsid w:val="007A3CAD"/>
    <w:rsid w:val="007A3D83"/>
    <w:rsid w:val="007A4258"/>
    <w:rsid w:val="007A43FA"/>
    <w:rsid w:val="007A4DD0"/>
    <w:rsid w:val="007A4F6C"/>
    <w:rsid w:val="007A513A"/>
    <w:rsid w:val="007A5ACD"/>
    <w:rsid w:val="007A62CA"/>
    <w:rsid w:val="007A676C"/>
    <w:rsid w:val="007A69A8"/>
    <w:rsid w:val="007A7658"/>
    <w:rsid w:val="007A7688"/>
    <w:rsid w:val="007A7DB1"/>
    <w:rsid w:val="007A7FE1"/>
    <w:rsid w:val="007B00E0"/>
    <w:rsid w:val="007B04B8"/>
    <w:rsid w:val="007B06F7"/>
    <w:rsid w:val="007B0C3A"/>
    <w:rsid w:val="007B0FDB"/>
    <w:rsid w:val="007B1039"/>
    <w:rsid w:val="007B11B9"/>
    <w:rsid w:val="007B138A"/>
    <w:rsid w:val="007B1833"/>
    <w:rsid w:val="007B19E1"/>
    <w:rsid w:val="007B1AF8"/>
    <w:rsid w:val="007B1C27"/>
    <w:rsid w:val="007B27A6"/>
    <w:rsid w:val="007B292F"/>
    <w:rsid w:val="007B2F71"/>
    <w:rsid w:val="007B3219"/>
    <w:rsid w:val="007B3916"/>
    <w:rsid w:val="007B3BD2"/>
    <w:rsid w:val="007B417D"/>
    <w:rsid w:val="007B4757"/>
    <w:rsid w:val="007B4994"/>
    <w:rsid w:val="007B572B"/>
    <w:rsid w:val="007B5BA6"/>
    <w:rsid w:val="007B5C7F"/>
    <w:rsid w:val="007B5CE8"/>
    <w:rsid w:val="007B5DEE"/>
    <w:rsid w:val="007B5EDA"/>
    <w:rsid w:val="007B6610"/>
    <w:rsid w:val="007B6661"/>
    <w:rsid w:val="007B68B0"/>
    <w:rsid w:val="007B6B78"/>
    <w:rsid w:val="007B6D05"/>
    <w:rsid w:val="007B6E6B"/>
    <w:rsid w:val="007B71B5"/>
    <w:rsid w:val="007B77E4"/>
    <w:rsid w:val="007B7864"/>
    <w:rsid w:val="007B7C00"/>
    <w:rsid w:val="007B7D86"/>
    <w:rsid w:val="007B7EDE"/>
    <w:rsid w:val="007C0020"/>
    <w:rsid w:val="007C092C"/>
    <w:rsid w:val="007C0A93"/>
    <w:rsid w:val="007C0B2C"/>
    <w:rsid w:val="007C0D2A"/>
    <w:rsid w:val="007C14D0"/>
    <w:rsid w:val="007C155C"/>
    <w:rsid w:val="007C1889"/>
    <w:rsid w:val="007C196A"/>
    <w:rsid w:val="007C1B37"/>
    <w:rsid w:val="007C1E4D"/>
    <w:rsid w:val="007C1EB4"/>
    <w:rsid w:val="007C2284"/>
    <w:rsid w:val="007C24E6"/>
    <w:rsid w:val="007C33E0"/>
    <w:rsid w:val="007C36BA"/>
    <w:rsid w:val="007C3D38"/>
    <w:rsid w:val="007C41C6"/>
    <w:rsid w:val="007C497E"/>
    <w:rsid w:val="007C4CC2"/>
    <w:rsid w:val="007C518A"/>
    <w:rsid w:val="007C5ABB"/>
    <w:rsid w:val="007C6286"/>
    <w:rsid w:val="007C6514"/>
    <w:rsid w:val="007C68B6"/>
    <w:rsid w:val="007C6BB8"/>
    <w:rsid w:val="007C6E53"/>
    <w:rsid w:val="007C77BE"/>
    <w:rsid w:val="007C7845"/>
    <w:rsid w:val="007C79B7"/>
    <w:rsid w:val="007C79C1"/>
    <w:rsid w:val="007C7AB0"/>
    <w:rsid w:val="007D018F"/>
    <w:rsid w:val="007D0741"/>
    <w:rsid w:val="007D090E"/>
    <w:rsid w:val="007D0DDB"/>
    <w:rsid w:val="007D1049"/>
    <w:rsid w:val="007D1071"/>
    <w:rsid w:val="007D1250"/>
    <w:rsid w:val="007D156A"/>
    <w:rsid w:val="007D1D1A"/>
    <w:rsid w:val="007D202F"/>
    <w:rsid w:val="007D21AF"/>
    <w:rsid w:val="007D23F0"/>
    <w:rsid w:val="007D23F6"/>
    <w:rsid w:val="007D24BA"/>
    <w:rsid w:val="007D2BCC"/>
    <w:rsid w:val="007D3264"/>
    <w:rsid w:val="007D367D"/>
    <w:rsid w:val="007D36F1"/>
    <w:rsid w:val="007D3976"/>
    <w:rsid w:val="007D41A2"/>
    <w:rsid w:val="007D41B1"/>
    <w:rsid w:val="007D42DD"/>
    <w:rsid w:val="007D4476"/>
    <w:rsid w:val="007D4B6C"/>
    <w:rsid w:val="007D4CF7"/>
    <w:rsid w:val="007D5171"/>
    <w:rsid w:val="007D57C3"/>
    <w:rsid w:val="007D5CC2"/>
    <w:rsid w:val="007D63D9"/>
    <w:rsid w:val="007D6788"/>
    <w:rsid w:val="007D6989"/>
    <w:rsid w:val="007D6B1A"/>
    <w:rsid w:val="007D6B83"/>
    <w:rsid w:val="007D7243"/>
    <w:rsid w:val="007D73B9"/>
    <w:rsid w:val="007D7536"/>
    <w:rsid w:val="007D768B"/>
    <w:rsid w:val="007D7899"/>
    <w:rsid w:val="007D7F17"/>
    <w:rsid w:val="007E04CB"/>
    <w:rsid w:val="007E08C1"/>
    <w:rsid w:val="007E09EF"/>
    <w:rsid w:val="007E1068"/>
    <w:rsid w:val="007E10FA"/>
    <w:rsid w:val="007E118B"/>
    <w:rsid w:val="007E11C9"/>
    <w:rsid w:val="007E1391"/>
    <w:rsid w:val="007E141E"/>
    <w:rsid w:val="007E15BC"/>
    <w:rsid w:val="007E1835"/>
    <w:rsid w:val="007E1A95"/>
    <w:rsid w:val="007E1FBC"/>
    <w:rsid w:val="007E2830"/>
    <w:rsid w:val="007E2D45"/>
    <w:rsid w:val="007E2DDE"/>
    <w:rsid w:val="007E37C2"/>
    <w:rsid w:val="007E3A7D"/>
    <w:rsid w:val="007E3CA0"/>
    <w:rsid w:val="007E4077"/>
    <w:rsid w:val="007E41F7"/>
    <w:rsid w:val="007E48C8"/>
    <w:rsid w:val="007E4E12"/>
    <w:rsid w:val="007E506B"/>
    <w:rsid w:val="007E50A8"/>
    <w:rsid w:val="007E50D1"/>
    <w:rsid w:val="007E5121"/>
    <w:rsid w:val="007E55F9"/>
    <w:rsid w:val="007E56FC"/>
    <w:rsid w:val="007E5BA8"/>
    <w:rsid w:val="007E5FB5"/>
    <w:rsid w:val="007E62D5"/>
    <w:rsid w:val="007E6378"/>
    <w:rsid w:val="007E6BAB"/>
    <w:rsid w:val="007E6C0B"/>
    <w:rsid w:val="007E6E34"/>
    <w:rsid w:val="007E7451"/>
    <w:rsid w:val="007E7638"/>
    <w:rsid w:val="007E7A24"/>
    <w:rsid w:val="007E7F77"/>
    <w:rsid w:val="007E7FD2"/>
    <w:rsid w:val="007F031A"/>
    <w:rsid w:val="007F0361"/>
    <w:rsid w:val="007F05E9"/>
    <w:rsid w:val="007F062F"/>
    <w:rsid w:val="007F064F"/>
    <w:rsid w:val="007F07D5"/>
    <w:rsid w:val="007F0BE6"/>
    <w:rsid w:val="007F0C25"/>
    <w:rsid w:val="007F0E16"/>
    <w:rsid w:val="007F0FBB"/>
    <w:rsid w:val="007F1034"/>
    <w:rsid w:val="007F1585"/>
    <w:rsid w:val="007F1876"/>
    <w:rsid w:val="007F192E"/>
    <w:rsid w:val="007F1B29"/>
    <w:rsid w:val="007F2CCE"/>
    <w:rsid w:val="007F2CD2"/>
    <w:rsid w:val="007F2EF5"/>
    <w:rsid w:val="007F3288"/>
    <w:rsid w:val="007F3683"/>
    <w:rsid w:val="007F39C3"/>
    <w:rsid w:val="007F3AAC"/>
    <w:rsid w:val="007F4259"/>
    <w:rsid w:val="007F4307"/>
    <w:rsid w:val="007F4B97"/>
    <w:rsid w:val="007F5089"/>
    <w:rsid w:val="007F514B"/>
    <w:rsid w:val="007F51C2"/>
    <w:rsid w:val="007F5A44"/>
    <w:rsid w:val="007F5D07"/>
    <w:rsid w:val="007F6042"/>
    <w:rsid w:val="007F60A1"/>
    <w:rsid w:val="007F6471"/>
    <w:rsid w:val="007F69A4"/>
    <w:rsid w:val="007F6BA4"/>
    <w:rsid w:val="007F6CA3"/>
    <w:rsid w:val="007F70AA"/>
    <w:rsid w:val="007F713F"/>
    <w:rsid w:val="007F714B"/>
    <w:rsid w:val="007F7618"/>
    <w:rsid w:val="00800D72"/>
    <w:rsid w:val="00800FB5"/>
    <w:rsid w:val="00801206"/>
    <w:rsid w:val="00801210"/>
    <w:rsid w:val="008014CA"/>
    <w:rsid w:val="00801D04"/>
    <w:rsid w:val="008023B3"/>
    <w:rsid w:val="00802620"/>
    <w:rsid w:val="00802628"/>
    <w:rsid w:val="00802DC9"/>
    <w:rsid w:val="00802F07"/>
    <w:rsid w:val="008034EA"/>
    <w:rsid w:val="00803943"/>
    <w:rsid w:val="00803958"/>
    <w:rsid w:val="00803D39"/>
    <w:rsid w:val="00804069"/>
    <w:rsid w:val="008041EF"/>
    <w:rsid w:val="00804451"/>
    <w:rsid w:val="008045A5"/>
    <w:rsid w:val="0080491E"/>
    <w:rsid w:val="00804BD1"/>
    <w:rsid w:val="00804E25"/>
    <w:rsid w:val="00804F66"/>
    <w:rsid w:val="0080503D"/>
    <w:rsid w:val="008052D7"/>
    <w:rsid w:val="00805368"/>
    <w:rsid w:val="00805708"/>
    <w:rsid w:val="00805B01"/>
    <w:rsid w:val="00805D9F"/>
    <w:rsid w:val="00805F99"/>
    <w:rsid w:val="008060F0"/>
    <w:rsid w:val="0080611A"/>
    <w:rsid w:val="008064A4"/>
    <w:rsid w:val="0080659B"/>
    <w:rsid w:val="00806E8B"/>
    <w:rsid w:val="0080735B"/>
    <w:rsid w:val="008077BC"/>
    <w:rsid w:val="0080789E"/>
    <w:rsid w:val="00810F3D"/>
    <w:rsid w:val="00811372"/>
    <w:rsid w:val="008113BC"/>
    <w:rsid w:val="00812243"/>
    <w:rsid w:val="008123DE"/>
    <w:rsid w:val="00812816"/>
    <w:rsid w:val="00812D56"/>
    <w:rsid w:val="00812E73"/>
    <w:rsid w:val="00813100"/>
    <w:rsid w:val="008136A0"/>
    <w:rsid w:val="008139E4"/>
    <w:rsid w:val="00813EFF"/>
    <w:rsid w:val="008146BA"/>
    <w:rsid w:val="00814D2C"/>
    <w:rsid w:val="00815401"/>
    <w:rsid w:val="00815B69"/>
    <w:rsid w:val="00815E52"/>
    <w:rsid w:val="00816199"/>
    <w:rsid w:val="008161DB"/>
    <w:rsid w:val="00816BA5"/>
    <w:rsid w:val="00816C27"/>
    <w:rsid w:val="00816EB0"/>
    <w:rsid w:val="00817000"/>
    <w:rsid w:val="0081708E"/>
    <w:rsid w:val="0081775A"/>
    <w:rsid w:val="0082040B"/>
    <w:rsid w:val="00820716"/>
    <w:rsid w:val="00820987"/>
    <w:rsid w:val="00820A1E"/>
    <w:rsid w:val="0082122A"/>
    <w:rsid w:val="00821336"/>
    <w:rsid w:val="008214B6"/>
    <w:rsid w:val="008216C4"/>
    <w:rsid w:val="00821E02"/>
    <w:rsid w:val="00821E4D"/>
    <w:rsid w:val="00821EFA"/>
    <w:rsid w:val="00821FBC"/>
    <w:rsid w:val="008221B0"/>
    <w:rsid w:val="008222EC"/>
    <w:rsid w:val="00822590"/>
    <w:rsid w:val="00823791"/>
    <w:rsid w:val="008241B0"/>
    <w:rsid w:val="00824221"/>
    <w:rsid w:val="00824370"/>
    <w:rsid w:val="0082565C"/>
    <w:rsid w:val="00825B8C"/>
    <w:rsid w:val="00825CCE"/>
    <w:rsid w:val="00825D47"/>
    <w:rsid w:val="00825DEF"/>
    <w:rsid w:val="00826346"/>
    <w:rsid w:val="00826572"/>
    <w:rsid w:val="00826720"/>
    <w:rsid w:val="008268AA"/>
    <w:rsid w:val="00826AE5"/>
    <w:rsid w:val="00826C9E"/>
    <w:rsid w:val="00826CDE"/>
    <w:rsid w:val="00826DBD"/>
    <w:rsid w:val="00826E75"/>
    <w:rsid w:val="00826F38"/>
    <w:rsid w:val="008270BF"/>
    <w:rsid w:val="00827392"/>
    <w:rsid w:val="0082792A"/>
    <w:rsid w:val="00827EDC"/>
    <w:rsid w:val="00827F7A"/>
    <w:rsid w:val="00830038"/>
    <w:rsid w:val="008302F0"/>
    <w:rsid w:val="008305F4"/>
    <w:rsid w:val="00830604"/>
    <w:rsid w:val="00830BB5"/>
    <w:rsid w:val="00831414"/>
    <w:rsid w:val="00831849"/>
    <w:rsid w:val="008319D4"/>
    <w:rsid w:val="00831D8D"/>
    <w:rsid w:val="008320BA"/>
    <w:rsid w:val="0083210C"/>
    <w:rsid w:val="008322FE"/>
    <w:rsid w:val="00832B15"/>
    <w:rsid w:val="00832EF0"/>
    <w:rsid w:val="0083330F"/>
    <w:rsid w:val="00833444"/>
    <w:rsid w:val="00833992"/>
    <w:rsid w:val="00834690"/>
    <w:rsid w:val="00834CDB"/>
    <w:rsid w:val="00834D0A"/>
    <w:rsid w:val="00834E18"/>
    <w:rsid w:val="008350A4"/>
    <w:rsid w:val="00835116"/>
    <w:rsid w:val="00835980"/>
    <w:rsid w:val="00835B39"/>
    <w:rsid w:val="00835CE3"/>
    <w:rsid w:val="00835ECC"/>
    <w:rsid w:val="008361F0"/>
    <w:rsid w:val="0083632D"/>
    <w:rsid w:val="008364BB"/>
    <w:rsid w:val="00836C84"/>
    <w:rsid w:val="00836CA1"/>
    <w:rsid w:val="008370C9"/>
    <w:rsid w:val="008372E8"/>
    <w:rsid w:val="0083736D"/>
    <w:rsid w:val="00837398"/>
    <w:rsid w:val="008373CF"/>
    <w:rsid w:val="0083749E"/>
    <w:rsid w:val="00837F67"/>
    <w:rsid w:val="00840215"/>
    <w:rsid w:val="00840518"/>
    <w:rsid w:val="00840A25"/>
    <w:rsid w:val="00840D17"/>
    <w:rsid w:val="00840D41"/>
    <w:rsid w:val="0084101D"/>
    <w:rsid w:val="00841792"/>
    <w:rsid w:val="0084181A"/>
    <w:rsid w:val="00841AAB"/>
    <w:rsid w:val="00841EB6"/>
    <w:rsid w:val="00841F78"/>
    <w:rsid w:val="0084215F"/>
    <w:rsid w:val="00842455"/>
    <w:rsid w:val="00842723"/>
    <w:rsid w:val="008427A0"/>
    <w:rsid w:val="008427DB"/>
    <w:rsid w:val="0084280C"/>
    <w:rsid w:val="00842B7B"/>
    <w:rsid w:val="008430D0"/>
    <w:rsid w:val="00843808"/>
    <w:rsid w:val="00843976"/>
    <w:rsid w:val="00843D0C"/>
    <w:rsid w:val="00843DF0"/>
    <w:rsid w:val="0084430E"/>
    <w:rsid w:val="00844333"/>
    <w:rsid w:val="008445DC"/>
    <w:rsid w:val="00844640"/>
    <w:rsid w:val="00844728"/>
    <w:rsid w:val="00844899"/>
    <w:rsid w:val="00844D0C"/>
    <w:rsid w:val="00845135"/>
    <w:rsid w:val="0084553D"/>
    <w:rsid w:val="00845644"/>
    <w:rsid w:val="00845C9A"/>
    <w:rsid w:val="008461CE"/>
    <w:rsid w:val="00846571"/>
    <w:rsid w:val="0084659E"/>
    <w:rsid w:val="00846743"/>
    <w:rsid w:val="008468F9"/>
    <w:rsid w:val="008469BC"/>
    <w:rsid w:val="00846E3F"/>
    <w:rsid w:val="00846E74"/>
    <w:rsid w:val="00847076"/>
    <w:rsid w:val="008470F7"/>
    <w:rsid w:val="008478FD"/>
    <w:rsid w:val="00850027"/>
    <w:rsid w:val="00850541"/>
    <w:rsid w:val="008506B6"/>
    <w:rsid w:val="00850A7C"/>
    <w:rsid w:val="00850B8F"/>
    <w:rsid w:val="008515FC"/>
    <w:rsid w:val="008521F8"/>
    <w:rsid w:val="00852380"/>
    <w:rsid w:val="0085260A"/>
    <w:rsid w:val="00852696"/>
    <w:rsid w:val="0085286E"/>
    <w:rsid w:val="0085288B"/>
    <w:rsid w:val="00852A34"/>
    <w:rsid w:val="00852DAB"/>
    <w:rsid w:val="00853512"/>
    <w:rsid w:val="008538D1"/>
    <w:rsid w:val="00853A39"/>
    <w:rsid w:val="00853D11"/>
    <w:rsid w:val="00853D92"/>
    <w:rsid w:val="00853E14"/>
    <w:rsid w:val="00853E57"/>
    <w:rsid w:val="008542C0"/>
    <w:rsid w:val="0085447E"/>
    <w:rsid w:val="008546B5"/>
    <w:rsid w:val="00854860"/>
    <w:rsid w:val="00854926"/>
    <w:rsid w:val="00854A36"/>
    <w:rsid w:val="00854B72"/>
    <w:rsid w:val="00854CAD"/>
    <w:rsid w:val="00854DDB"/>
    <w:rsid w:val="008550DB"/>
    <w:rsid w:val="008558E3"/>
    <w:rsid w:val="00855F19"/>
    <w:rsid w:val="00855F22"/>
    <w:rsid w:val="00855F81"/>
    <w:rsid w:val="00856132"/>
    <w:rsid w:val="00856A9C"/>
    <w:rsid w:val="00856CA9"/>
    <w:rsid w:val="00857123"/>
    <w:rsid w:val="0085739D"/>
    <w:rsid w:val="008573A4"/>
    <w:rsid w:val="00857838"/>
    <w:rsid w:val="00857BD0"/>
    <w:rsid w:val="00857FF5"/>
    <w:rsid w:val="0086040C"/>
    <w:rsid w:val="0086059A"/>
    <w:rsid w:val="00860871"/>
    <w:rsid w:val="00860894"/>
    <w:rsid w:val="00860C2B"/>
    <w:rsid w:val="008612ED"/>
    <w:rsid w:val="0086138A"/>
    <w:rsid w:val="00861718"/>
    <w:rsid w:val="00861BAF"/>
    <w:rsid w:val="00861D07"/>
    <w:rsid w:val="00862426"/>
    <w:rsid w:val="00862446"/>
    <w:rsid w:val="008625DF"/>
    <w:rsid w:val="00862AF8"/>
    <w:rsid w:val="00862D6D"/>
    <w:rsid w:val="00862D74"/>
    <w:rsid w:val="00862F33"/>
    <w:rsid w:val="00863000"/>
    <w:rsid w:val="008630A5"/>
    <w:rsid w:val="00863754"/>
    <w:rsid w:val="00863857"/>
    <w:rsid w:val="00863B35"/>
    <w:rsid w:val="00863B89"/>
    <w:rsid w:val="00863CCA"/>
    <w:rsid w:val="00863F1D"/>
    <w:rsid w:val="008640AC"/>
    <w:rsid w:val="00864366"/>
    <w:rsid w:val="008646BB"/>
    <w:rsid w:val="0086480E"/>
    <w:rsid w:val="008649FC"/>
    <w:rsid w:val="00864A40"/>
    <w:rsid w:val="00864BB7"/>
    <w:rsid w:val="00864C5C"/>
    <w:rsid w:val="008651FC"/>
    <w:rsid w:val="0086558F"/>
    <w:rsid w:val="00865631"/>
    <w:rsid w:val="008656B0"/>
    <w:rsid w:val="00866185"/>
    <w:rsid w:val="00866588"/>
    <w:rsid w:val="00866A67"/>
    <w:rsid w:val="00866FAF"/>
    <w:rsid w:val="00867773"/>
    <w:rsid w:val="00867BD3"/>
    <w:rsid w:val="00867C97"/>
    <w:rsid w:val="00867EEB"/>
    <w:rsid w:val="0087038F"/>
    <w:rsid w:val="0087081C"/>
    <w:rsid w:val="00870ADB"/>
    <w:rsid w:val="00871443"/>
    <w:rsid w:val="008718C1"/>
    <w:rsid w:val="00871EAD"/>
    <w:rsid w:val="00871FD3"/>
    <w:rsid w:val="008720ED"/>
    <w:rsid w:val="00872691"/>
    <w:rsid w:val="008727E2"/>
    <w:rsid w:val="008736EA"/>
    <w:rsid w:val="008736EC"/>
    <w:rsid w:val="008739CF"/>
    <w:rsid w:val="00873AD4"/>
    <w:rsid w:val="00873BD7"/>
    <w:rsid w:val="00873DB5"/>
    <w:rsid w:val="008742C3"/>
    <w:rsid w:val="00874397"/>
    <w:rsid w:val="0087489C"/>
    <w:rsid w:val="00874D64"/>
    <w:rsid w:val="00874DDB"/>
    <w:rsid w:val="00874E3F"/>
    <w:rsid w:val="00875C69"/>
    <w:rsid w:val="00876D85"/>
    <w:rsid w:val="00876E2C"/>
    <w:rsid w:val="00877141"/>
    <w:rsid w:val="008771C0"/>
    <w:rsid w:val="0087753C"/>
    <w:rsid w:val="00877682"/>
    <w:rsid w:val="00880184"/>
    <w:rsid w:val="008801A8"/>
    <w:rsid w:val="00880560"/>
    <w:rsid w:val="008809C7"/>
    <w:rsid w:val="00880D16"/>
    <w:rsid w:val="00880E3A"/>
    <w:rsid w:val="00880F8F"/>
    <w:rsid w:val="00881C8B"/>
    <w:rsid w:val="00881CB2"/>
    <w:rsid w:val="00881DF7"/>
    <w:rsid w:val="0088224E"/>
    <w:rsid w:val="0088229E"/>
    <w:rsid w:val="00882519"/>
    <w:rsid w:val="00883677"/>
    <w:rsid w:val="008836E6"/>
    <w:rsid w:val="008838E7"/>
    <w:rsid w:val="00883FA7"/>
    <w:rsid w:val="00884052"/>
    <w:rsid w:val="008843CF"/>
    <w:rsid w:val="00884454"/>
    <w:rsid w:val="008846BF"/>
    <w:rsid w:val="008846D3"/>
    <w:rsid w:val="008847E9"/>
    <w:rsid w:val="00884EF8"/>
    <w:rsid w:val="0088500F"/>
    <w:rsid w:val="008850D6"/>
    <w:rsid w:val="0088510A"/>
    <w:rsid w:val="008852BD"/>
    <w:rsid w:val="00885315"/>
    <w:rsid w:val="008856A4"/>
    <w:rsid w:val="008859E3"/>
    <w:rsid w:val="0088604E"/>
    <w:rsid w:val="008863C1"/>
    <w:rsid w:val="00886544"/>
    <w:rsid w:val="00886715"/>
    <w:rsid w:val="008867FE"/>
    <w:rsid w:val="00886B8C"/>
    <w:rsid w:val="00886C67"/>
    <w:rsid w:val="00886DBE"/>
    <w:rsid w:val="00886DCB"/>
    <w:rsid w:val="00887018"/>
    <w:rsid w:val="0088724D"/>
    <w:rsid w:val="008872FD"/>
    <w:rsid w:val="008902BD"/>
    <w:rsid w:val="008903AF"/>
    <w:rsid w:val="008908F8"/>
    <w:rsid w:val="008909D7"/>
    <w:rsid w:val="00890B0F"/>
    <w:rsid w:val="00890F39"/>
    <w:rsid w:val="00891847"/>
    <w:rsid w:val="0089198A"/>
    <w:rsid w:val="00891AA0"/>
    <w:rsid w:val="008920CA"/>
    <w:rsid w:val="008921AD"/>
    <w:rsid w:val="0089267F"/>
    <w:rsid w:val="00892807"/>
    <w:rsid w:val="00892939"/>
    <w:rsid w:val="0089297F"/>
    <w:rsid w:val="00892A06"/>
    <w:rsid w:val="00892E54"/>
    <w:rsid w:val="00893042"/>
    <w:rsid w:val="00893086"/>
    <w:rsid w:val="008931A8"/>
    <w:rsid w:val="00893319"/>
    <w:rsid w:val="008936FD"/>
    <w:rsid w:val="00893AA0"/>
    <w:rsid w:val="00893BB6"/>
    <w:rsid w:val="00893D16"/>
    <w:rsid w:val="00893F91"/>
    <w:rsid w:val="00894309"/>
    <w:rsid w:val="00894957"/>
    <w:rsid w:val="00894A3A"/>
    <w:rsid w:val="008951C5"/>
    <w:rsid w:val="00895654"/>
    <w:rsid w:val="008956F0"/>
    <w:rsid w:val="00895729"/>
    <w:rsid w:val="008957EC"/>
    <w:rsid w:val="008957F9"/>
    <w:rsid w:val="00895823"/>
    <w:rsid w:val="0089583E"/>
    <w:rsid w:val="00895EE2"/>
    <w:rsid w:val="00895FB1"/>
    <w:rsid w:val="00896208"/>
    <w:rsid w:val="00896488"/>
    <w:rsid w:val="00896809"/>
    <w:rsid w:val="00896BA4"/>
    <w:rsid w:val="00896C2C"/>
    <w:rsid w:val="00896DB9"/>
    <w:rsid w:val="00896ECE"/>
    <w:rsid w:val="00897632"/>
    <w:rsid w:val="00897766"/>
    <w:rsid w:val="00897D16"/>
    <w:rsid w:val="008A0014"/>
    <w:rsid w:val="008A05BD"/>
    <w:rsid w:val="008A081F"/>
    <w:rsid w:val="008A0B1C"/>
    <w:rsid w:val="008A0E5B"/>
    <w:rsid w:val="008A12E4"/>
    <w:rsid w:val="008A1617"/>
    <w:rsid w:val="008A17BD"/>
    <w:rsid w:val="008A18C0"/>
    <w:rsid w:val="008A1A0B"/>
    <w:rsid w:val="008A1A9F"/>
    <w:rsid w:val="008A1FF9"/>
    <w:rsid w:val="008A219F"/>
    <w:rsid w:val="008A2455"/>
    <w:rsid w:val="008A2686"/>
    <w:rsid w:val="008A2804"/>
    <w:rsid w:val="008A2CD8"/>
    <w:rsid w:val="008A2F71"/>
    <w:rsid w:val="008A32BA"/>
    <w:rsid w:val="008A34B1"/>
    <w:rsid w:val="008A34BD"/>
    <w:rsid w:val="008A3594"/>
    <w:rsid w:val="008A3669"/>
    <w:rsid w:val="008A3A21"/>
    <w:rsid w:val="008A3CB3"/>
    <w:rsid w:val="008A3E26"/>
    <w:rsid w:val="008A3FD2"/>
    <w:rsid w:val="008A3FFA"/>
    <w:rsid w:val="008A43A5"/>
    <w:rsid w:val="008A4E72"/>
    <w:rsid w:val="008A4EAA"/>
    <w:rsid w:val="008A4EE1"/>
    <w:rsid w:val="008A5034"/>
    <w:rsid w:val="008A541F"/>
    <w:rsid w:val="008A55EB"/>
    <w:rsid w:val="008A690B"/>
    <w:rsid w:val="008A69EA"/>
    <w:rsid w:val="008A6B28"/>
    <w:rsid w:val="008A6BC3"/>
    <w:rsid w:val="008A70D6"/>
    <w:rsid w:val="008A711F"/>
    <w:rsid w:val="008A71C3"/>
    <w:rsid w:val="008A7619"/>
    <w:rsid w:val="008A7B84"/>
    <w:rsid w:val="008A7C75"/>
    <w:rsid w:val="008A7E76"/>
    <w:rsid w:val="008B079D"/>
    <w:rsid w:val="008B138A"/>
    <w:rsid w:val="008B1605"/>
    <w:rsid w:val="008B241A"/>
    <w:rsid w:val="008B2701"/>
    <w:rsid w:val="008B2CB0"/>
    <w:rsid w:val="008B30A9"/>
    <w:rsid w:val="008B30D7"/>
    <w:rsid w:val="008B323C"/>
    <w:rsid w:val="008B32C2"/>
    <w:rsid w:val="008B34B4"/>
    <w:rsid w:val="008B3E04"/>
    <w:rsid w:val="008B4348"/>
    <w:rsid w:val="008B4B39"/>
    <w:rsid w:val="008B4FD6"/>
    <w:rsid w:val="008B51BE"/>
    <w:rsid w:val="008B549B"/>
    <w:rsid w:val="008B5518"/>
    <w:rsid w:val="008B553B"/>
    <w:rsid w:val="008B565F"/>
    <w:rsid w:val="008B56A6"/>
    <w:rsid w:val="008B5A46"/>
    <w:rsid w:val="008B5A99"/>
    <w:rsid w:val="008B5F5A"/>
    <w:rsid w:val="008B600C"/>
    <w:rsid w:val="008B6228"/>
    <w:rsid w:val="008B6484"/>
    <w:rsid w:val="008B6AB2"/>
    <w:rsid w:val="008B6E37"/>
    <w:rsid w:val="008B773D"/>
    <w:rsid w:val="008B784D"/>
    <w:rsid w:val="008B786B"/>
    <w:rsid w:val="008B796C"/>
    <w:rsid w:val="008B7E97"/>
    <w:rsid w:val="008C063B"/>
    <w:rsid w:val="008C0652"/>
    <w:rsid w:val="008C0715"/>
    <w:rsid w:val="008C0D3E"/>
    <w:rsid w:val="008C1181"/>
    <w:rsid w:val="008C11EA"/>
    <w:rsid w:val="008C14B8"/>
    <w:rsid w:val="008C15AA"/>
    <w:rsid w:val="008C17B3"/>
    <w:rsid w:val="008C192B"/>
    <w:rsid w:val="008C1D28"/>
    <w:rsid w:val="008C24BA"/>
    <w:rsid w:val="008C26B6"/>
    <w:rsid w:val="008C2C0E"/>
    <w:rsid w:val="008C2CC4"/>
    <w:rsid w:val="008C2E11"/>
    <w:rsid w:val="008C40A6"/>
    <w:rsid w:val="008C4300"/>
    <w:rsid w:val="008C4452"/>
    <w:rsid w:val="008C469D"/>
    <w:rsid w:val="008C473F"/>
    <w:rsid w:val="008C4842"/>
    <w:rsid w:val="008C4C33"/>
    <w:rsid w:val="008C5178"/>
    <w:rsid w:val="008C52A9"/>
    <w:rsid w:val="008C536B"/>
    <w:rsid w:val="008C5820"/>
    <w:rsid w:val="008C585B"/>
    <w:rsid w:val="008C5A9C"/>
    <w:rsid w:val="008C5C32"/>
    <w:rsid w:val="008C5F0D"/>
    <w:rsid w:val="008C5F68"/>
    <w:rsid w:val="008C601B"/>
    <w:rsid w:val="008C6020"/>
    <w:rsid w:val="008C64FD"/>
    <w:rsid w:val="008C6D60"/>
    <w:rsid w:val="008C6D93"/>
    <w:rsid w:val="008C71F8"/>
    <w:rsid w:val="008C730D"/>
    <w:rsid w:val="008C75FA"/>
    <w:rsid w:val="008C7922"/>
    <w:rsid w:val="008C7F5D"/>
    <w:rsid w:val="008D0975"/>
    <w:rsid w:val="008D0989"/>
    <w:rsid w:val="008D0B39"/>
    <w:rsid w:val="008D1629"/>
    <w:rsid w:val="008D1772"/>
    <w:rsid w:val="008D1A1E"/>
    <w:rsid w:val="008D1A2D"/>
    <w:rsid w:val="008D1DA8"/>
    <w:rsid w:val="008D1E8A"/>
    <w:rsid w:val="008D1E9A"/>
    <w:rsid w:val="008D1FA6"/>
    <w:rsid w:val="008D203C"/>
    <w:rsid w:val="008D235B"/>
    <w:rsid w:val="008D28BA"/>
    <w:rsid w:val="008D2AFC"/>
    <w:rsid w:val="008D2CBA"/>
    <w:rsid w:val="008D2D8B"/>
    <w:rsid w:val="008D31BF"/>
    <w:rsid w:val="008D3AF3"/>
    <w:rsid w:val="008D4550"/>
    <w:rsid w:val="008D47B9"/>
    <w:rsid w:val="008D48C9"/>
    <w:rsid w:val="008D522E"/>
    <w:rsid w:val="008D568C"/>
    <w:rsid w:val="008D56BB"/>
    <w:rsid w:val="008D5760"/>
    <w:rsid w:val="008D57BD"/>
    <w:rsid w:val="008D5A99"/>
    <w:rsid w:val="008D5BFF"/>
    <w:rsid w:val="008D6054"/>
    <w:rsid w:val="008D6750"/>
    <w:rsid w:val="008D69EF"/>
    <w:rsid w:val="008D6B6A"/>
    <w:rsid w:val="008D6C6B"/>
    <w:rsid w:val="008D7070"/>
    <w:rsid w:val="008E0133"/>
    <w:rsid w:val="008E06F6"/>
    <w:rsid w:val="008E0702"/>
    <w:rsid w:val="008E09CF"/>
    <w:rsid w:val="008E0D34"/>
    <w:rsid w:val="008E0FEA"/>
    <w:rsid w:val="008E1259"/>
    <w:rsid w:val="008E12DF"/>
    <w:rsid w:val="008E157F"/>
    <w:rsid w:val="008E17B3"/>
    <w:rsid w:val="008E185D"/>
    <w:rsid w:val="008E18E3"/>
    <w:rsid w:val="008E19EF"/>
    <w:rsid w:val="008E1BBF"/>
    <w:rsid w:val="008E1E3F"/>
    <w:rsid w:val="008E215D"/>
    <w:rsid w:val="008E2A42"/>
    <w:rsid w:val="008E2D29"/>
    <w:rsid w:val="008E2EFB"/>
    <w:rsid w:val="008E2F2D"/>
    <w:rsid w:val="008E2FE3"/>
    <w:rsid w:val="008E2FFD"/>
    <w:rsid w:val="008E362E"/>
    <w:rsid w:val="008E3C19"/>
    <w:rsid w:val="008E3F6C"/>
    <w:rsid w:val="008E4201"/>
    <w:rsid w:val="008E42B2"/>
    <w:rsid w:val="008E45E3"/>
    <w:rsid w:val="008E4F06"/>
    <w:rsid w:val="008E5A82"/>
    <w:rsid w:val="008E6569"/>
    <w:rsid w:val="008E6864"/>
    <w:rsid w:val="008E702C"/>
    <w:rsid w:val="008E77DB"/>
    <w:rsid w:val="008E77DD"/>
    <w:rsid w:val="008E7B6D"/>
    <w:rsid w:val="008E7BFF"/>
    <w:rsid w:val="008E7F0A"/>
    <w:rsid w:val="008E7F48"/>
    <w:rsid w:val="008F0167"/>
    <w:rsid w:val="008F04BF"/>
    <w:rsid w:val="008F062C"/>
    <w:rsid w:val="008F077D"/>
    <w:rsid w:val="008F0E12"/>
    <w:rsid w:val="008F11B2"/>
    <w:rsid w:val="008F144A"/>
    <w:rsid w:val="008F1A17"/>
    <w:rsid w:val="008F266E"/>
    <w:rsid w:val="008F2905"/>
    <w:rsid w:val="008F3098"/>
    <w:rsid w:val="008F31DC"/>
    <w:rsid w:val="008F3EC4"/>
    <w:rsid w:val="008F4489"/>
    <w:rsid w:val="008F4515"/>
    <w:rsid w:val="008F4533"/>
    <w:rsid w:val="008F4586"/>
    <w:rsid w:val="008F466E"/>
    <w:rsid w:val="008F47C0"/>
    <w:rsid w:val="008F4994"/>
    <w:rsid w:val="008F4A2C"/>
    <w:rsid w:val="008F4F86"/>
    <w:rsid w:val="008F565E"/>
    <w:rsid w:val="008F576A"/>
    <w:rsid w:val="008F5AE8"/>
    <w:rsid w:val="008F5B5A"/>
    <w:rsid w:val="008F6636"/>
    <w:rsid w:val="008F71B7"/>
    <w:rsid w:val="008F747F"/>
    <w:rsid w:val="008F7734"/>
    <w:rsid w:val="008F794F"/>
    <w:rsid w:val="008F7A4F"/>
    <w:rsid w:val="008F7D84"/>
    <w:rsid w:val="008F7E33"/>
    <w:rsid w:val="00900176"/>
    <w:rsid w:val="0090055D"/>
    <w:rsid w:val="00901164"/>
    <w:rsid w:val="0090176A"/>
    <w:rsid w:val="00901995"/>
    <w:rsid w:val="00901C05"/>
    <w:rsid w:val="009024A6"/>
    <w:rsid w:val="00902653"/>
    <w:rsid w:val="00902703"/>
    <w:rsid w:val="00902909"/>
    <w:rsid w:val="0090294B"/>
    <w:rsid w:val="00902B71"/>
    <w:rsid w:val="00902E4F"/>
    <w:rsid w:val="0090347D"/>
    <w:rsid w:val="00903849"/>
    <w:rsid w:val="00903A11"/>
    <w:rsid w:val="00903CA5"/>
    <w:rsid w:val="00904132"/>
    <w:rsid w:val="00904792"/>
    <w:rsid w:val="00904B0F"/>
    <w:rsid w:val="00904F6E"/>
    <w:rsid w:val="00904F7E"/>
    <w:rsid w:val="009059DB"/>
    <w:rsid w:val="00905A77"/>
    <w:rsid w:val="009063E5"/>
    <w:rsid w:val="009064BF"/>
    <w:rsid w:val="00906AE6"/>
    <w:rsid w:val="00906C3B"/>
    <w:rsid w:val="00906EF1"/>
    <w:rsid w:val="009072FC"/>
    <w:rsid w:val="00907A83"/>
    <w:rsid w:val="00907CEC"/>
    <w:rsid w:val="00907E83"/>
    <w:rsid w:val="009102B7"/>
    <w:rsid w:val="00910618"/>
    <w:rsid w:val="00910765"/>
    <w:rsid w:val="00910A4E"/>
    <w:rsid w:val="00911258"/>
    <w:rsid w:val="009118BE"/>
    <w:rsid w:val="00911C86"/>
    <w:rsid w:val="00911E14"/>
    <w:rsid w:val="0091207F"/>
    <w:rsid w:val="0091211A"/>
    <w:rsid w:val="009122AA"/>
    <w:rsid w:val="00912751"/>
    <w:rsid w:val="00912910"/>
    <w:rsid w:val="00912917"/>
    <w:rsid w:val="00912B5F"/>
    <w:rsid w:val="00912E6C"/>
    <w:rsid w:val="00913146"/>
    <w:rsid w:val="0091361A"/>
    <w:rsid w:val="00913B02"/>
    <w:rsid w:val="00913D8A"/>
    <w:rsid w:val="00913E8A"/>
    <w:rsid w:val="00914432"/>
    <w:rsid w:val="00914514"/>
    <w:rsid w:val="0091485F"/>
    <w:rsid w:val="0091487E"/>
    <w:rsid w:val="009149EC"/>
    <w:rsid w:val="00914D7E"/>
    <w:rsid w:val="0091540A"/>
    <w:rsid w:val="00915833"/>
    <w:rsid w:val="009158F6"/>
    <w:rsid w:val="00915DCA"/>
    <w:rsid w:val="00915E61"/>
    <w:rsid w:val="00915F40"/>
    <w:rsid w:val="00915F71"/>
    <w:rsid w:val="00915FBF"/>
    <w:rsid w:val="009179B5"/>
    <w:rsid w:val="00917CB0"/>
    <w:rsid w:val="00917CF4"/>
    <w:rsid w:val="00917E8F"/>
    <w:rsid w:val="00920492"/>
    <w:rsid w:val="009204E6"/>
    <w:rsid w:val="00920816"/>
    <w:rsid w:val="009210AB"/>
    <w:rsid w:val="00921172"/>
    <w:rsid w:val="009211C9"/>
    <w:rsid w:val="009215DE"/>
    <w:rsid w:val="00921C57"/>
    <w:rsid w:val="009222A5"/>
    <w:rsid w:val="009224C1"/>
    <w:rsid w:val="009228DC"/>
    <w:rsid w:val="00922967"/>
    <w:rsid w:val="00922C1F"/>
    <w:rsid w:val="009234D1"/>
    <w:rsid w:val="009235E4"/>
    <w:rsid w:val="0092392F"/>
    <w:rsid w:val="009239A6"/>
    <w:rsid w:val="00923DC0"/>
    <w:rsid w:val="00923E2A"/>
    <w:rsid w:val="00924015"/>
    <w:rsid w:val="009241BB"/>
    <w:rsid w:val="0092440E"/>
    <w:rsid w:val="00924597"/>
    <w:rsid w:val="009245D2"/>
    <w:rsid w:val="00924AC3"/>
    <w:rsid w:val="00925352"/>
    <w:rsid w:val="00925A5B"/>
    <w:rsid w:val="00925CCD"/>
    <w:rsid w:val="00925DD7"/>
    <w:rsid w:val="00925DDF"/>
    <w:rsid w:val="009261A6"/>
    <w:rsid w:val="0092642D"/>
    <w:rsid w:val="00926551"/>
    <w:rsid w:val="00926632"/>
    <w:rsid w:val="00926DB8"/>
    <w:rsid w:val="00926F7C"/>
    <w:rsid w:val="00926FCE"/>
    <w:rsid w:val="009272EF"/>
    <w:rsid w:val="00927450"/>
    <w:rsid w:val="00927642"/>
    <w:rsid w:val="00927CB6"/>
    <w:rsid w:val="00927D2C"/>
    <w:rsid w:val="00930A75"/>
    <w:rsid w:val="00930BCF"/>
    <w:rsid w:val="00931359"/>
    <w:rsid w:val="0093185D"/>
    <w:rsid w:val="00931C4C"/>
    <w:rsid w:val="00931C6B"/>
    <w:rsid w:val="00931C6D"/>
    <w:rsid w:val="00931DA3"/>
    <w:rsid w:val="00931E93"/>
    <w:rsid w:val="00931E96"/>
    <w:rsid w:val="009323B4"/>
    <w:rsid w:val="009324B6"/>
    <w:rsid w:val="00932A63"/>
    <w:rsid w:val="00933A76"/>
    <w:rsid w:val="009344CB"/>
    <w:rsid w:val="009345BE"/>
    <w:rsid w:val="009348E1"/>
    <w:rsid w:val="00934920"/>
    <w:rsid w:val="00934DD9"/>
    <w:rsid w:val="00935436"/>
    <w:rsid w:val="009354C8"/>
    <w:rsid w:val="0093583F"/>
    <w:rsid w:val="00935C22"/>
    <w:rsid w:val="009361C4"/>
    <w:rsid w:val="0093634D"/>
    <w:rsid w:val="00936A9A"/>
    <w:rsid w:val="00936AE4"/>
    <w:rsid w:val="00936CDB"/>
    <w:rsid w:val="00936CF6"/>
    <w:rsid w:val="009370E6"/>
    <w:rsid w:val="0093731A"/>
    <w:rsid w:val="009373C5"/>
    <w:rsid w:val="009377AF"/>
    <w:rsid w:val="009379F8"/>
    <w:rsid w:val="00937A52"/>
    <w:rsid w:val="00937F52"/>
    <w:rsid w:val="00940212"/>
    <w:rsid w:val="00940404"/>
    <w:rsid w:val="00940A36"/>
    <w:rsid w:val="00940A55"/>
    <w:rsid w:val="00940B7B"/>
    <w:rsid w:val="00940D36"/>
    <w:rsid w:val="00940E0B"/>
    <w:rsid w:val="009414E1"/>
    <w:rsid w:val="009415B1"/>
    <w:rsid w:val="009418A6"/>
    <w:rsid w:val="00941B38"/>
    <w:rsid w:val="00942141"/>
    <w:rsid w:val="0094313E"/>
    <w:rsid w:val="00943222"/>
    <w:rsid w:val="00943268"/>
    <w:rsid w:val="0094349B"/>
    <w:rsid w:val="00943543"/>
    <w:rsid w:val="009438FF"/>
    <w:rsid w:val="00943CC0"/>
    <w:rsid w:val="00943E5B"/>
    <w:rsid w:val="00944596"/>
    <w:rsid w:val="009445E6"/>
    <w:rsid w:val="00944BB0"/>
    <w:rsid w:val="00944F89"/>
    <w:rsid w:val="00945157"/>
    <w:rsid w:val="00945246"/>
    <w:rsid w:val="00945342"/>
    <w:rsid w:val="009458B7"/>
    <w:rsid w:val="0094598C"/>
    <w:rsid w:val="00945C48"/>
    <w:rsid w:val="00945D04"/>
    <w:rsid w:val="009461FA"/>
    <w:rsid w:val="009469A6"/>
    <w:rsid w:val="00946B42"/>
    <w:rsid w:val="00946EA4"/>
    <w:rsid w:val="00947479"/>
    <w:rsid w:val="009479C5"/>
    <w:rsid w:val="00947D33"/>
    <w:rsid w:val="00947ECE"/>
    <w:rsid w:val="00950012"/>
    <w:rsid w:val="00950252"/>
    <w:rsid w:val="009502B0"/>
    <w:rsid w:val="0095060A"/>
    <w:rsid w:val="009506E2"/>
    <w:rsid w:val="00950B8D"/>
    <w:rsid w:val="009516AB"/>
    <w:rsid w:val="00951A8E"/>
    <w:rsid w:val="009525CF"/>
    <w:rsid w:val="00952D71"/>
    <w:rsid w:val="00952F17"/>
    <w:rsid w:val="0095313A"/>
    <w:rsid w:val="00953424"/>
    <w:rsid w:val="00953768"/>
    <w:rsid w:val="009537B2"/>
    <w:rsid w:val="0095387F"/>
    <w:rsid w:val="00953B3A"/>
    <w:rsid w:val="00954489"/>
    <w:rsid w:val="0095490A"/>
    <w:rsid w:val="00954ADD"/>
    <w:rsid w:val="00955316"/>
    <w:rsid w:val="00955432"/>
    <w:rsid w:val="00955594"/>
    <w:rsid w:val="009558E2"/>
    <w:rsid w:val="0095616A"/>
    <w:rsid w:val="00956F3D"/>
    <w:rsid w:val="00957523"/>
    <w:rsid w:val="0095759F"/>
    <w:rsid w:val="00957785"/>
    <w:rsid w:val="00957B39"/>
    <w:rsid w:val="00957BC8"/>
    <w:rsid w:val="009600BB"/>
    <w:rsid w:val="009602B9"/>
    <w:rsid w:val="009602E4"/>
    <w:rsid w:val="00960894"/>
    <w:rsid w:val="00960B3A"/>
    <w:rsid w:val="00960BB7"/>
    <w:rsid w:val="00960DE0"/>
    <w:rsid w:val="0096198B"/>
    <w:rsid w:val="00961AFB"/>
    <w:rsid w:val="009620C6"/>
    <w:rsid w:val="00962188"/>
    <w:rsid w:val="00962638"/>
    <w:rsid w:val="009627AD"/>
    <w:rsid w:val="009627C6"/>
    <w:rsid w:val="009628E7"/>
    <w:rsid w:val="00962AAF"/>
    <w:rsid w:val="00962BCB"/>
    <w:rsid w:val="00962C24"/>
    <w:rsid w:val="00962C43"/>
    <w:rsid w:val="00962C61"/>
    <w:rsid w:val="00962D9B"/>
    <w:rsid w:val="00962E6A"/>
    <w:rsid w:val="009631F5"/>
    <w:rsid w:val="00963766"/>
    <w:rsid w:val="009639F5"/>
    <w:rsid w:val="00963F7B"/>
    <w:rsid w:val="009644D5"/>
    <w:rsid w:val="00964546"/>
    <w:rsid w:val="00964861"/>
    <w:rsid w:val="0096491A"/>
    <w:rsid w:val="00964BDF"/>
    <w:rsid w:val="00964F55"/>
    <w:rsid w:val="00964F8B"/>
    <w:rsid w:val="00965110"/>
    <w:rsid w:val="0096516B"/>
    <w:rsid w:val="0096590B"/>
    <w:rsid w:val="00965B93"/>
    <w:rsid w:val="00965C6C"/>
    <w:rsid w:val="0096603E"/>
    <w:rsid w:val="00966194"/>
    <w:rsid w:val="009665A3"/>
    <w:rsid w:val="00966845"/>
    <w:rsid w:val="00966A5D"/>
    <w:rsid w:val="00966AE4"/>
    <w:rsid w:val="00967972"/>
    <w:rsid w:val="00967C1F"/>
    <w:rsid w:val="0097037E"/>
    <w:rsid w:val="0097056D"/>
    <w:rsid w:val="00970AA3"/>
    <w:rsid w:val="00970EE9"/>
    <w:rsid w:val="009711D3"/>
    <w:rsid w:val="0097122C"/>
    <w:rsid w:val="00971656"/>
    <w:rsid w:val="0097170D"/>
    <w:rsid w:val="00971C28"/>
    <w:rsid w:val="0097257C"/>
    <w:rsid w:val="009728E4"/>
    <w:rsid w:val="00972C8F"/>
    <w:rsid w:val="009731FD"/>
    <w:rsid w:val="009739DE"/>
    <w:rsid w:val="00973A25"/>
    <w:rsid w:val="0097452A"/>
    <w:rsid w:val="009746F1"/>
    <w:rsid w:val="0097575A"/>
    <w:rsid w:val="00975CFF"/>
    <w:rsid w:val="00975E4B"/>
    <w:rsid w:val="00975FBD"/>
    <w:rsid w:val="00976B17"/>
    <w:rsid w:val="00976E24"/>
    <w:rsid w:val="00976F6E"/>
    <w:rsid w:val="00977081"/>
    <w:rsid w:val="00977261"/>
    <w:rsid w:val="009776A8"/>
    <w:rsid w:val="00977837"/>
    <w:rsid w:val="00977EE5"/>
    <w:rsid w:val="00977F4A"/>
    <w:rsid w:val="0098038F"/>
    <w:rsid w:val="009806FF"/>
    <w:rsid w:val="00980A1F"/>
    <w:rsid w:val="00980AA7"/>
    <w:rsid w:val="00981146"/>
    <w:rsid w:val="009811EF"/>
    <w:rsid w:val="00981245"/>
    <w:rsid w:val="00981891"/>
    <w:rsid w:val="009819ED"/>
    <w:rsid w:val="00981F64"/>
    <w:rsid w:val="00982332"/>
    <w:rsid w:val="009826FC"/>
    <w:rsid w:val="009829F4"/>
    <w:rsid w:val="00982AA0"/>
    <w:rsid w:val="00982FB5"/>
    <w:rsid w:val="0098321B"/>
    <w:rsid w:val="00983656"/>
    <w:rsid w:val="009837C2"/>
    <w:rsid w:val="00983A0A"/>
    <w:rsid w:val="00983AC4"/>
    <w:rsid w:val="0098440D"/>
    <w:rsid w:val="00984971"/>
    <w:rsid w:val="00984A4C"/>
    <w:rsid w:val="00984D77"/>
    <w:rsid w:val="00984EDB"/>
    <w:rsid w:val="00984FA7"/>
    <w:rsid w:val="00985208"/>
    <w:rsid w:val="00985630"/>
    <w:rsid w:val="00985969"/>
    <w:rsid w:val="009866EE"/>
    <w:rsid w:val="00986C66"/>
    <w:rsid w:val="00986EEE"/>
    <w:rsid w:val="0098711E"/>
    <w:rsid w:val="00987820"/>
    <w:rsid w:val="00987CDD"/>
    <w:rsid w:val="00987F1D"/>
    <w:rsid w:val="00990004"/>
    <w:rsid w:val="00990653"/>
    <w:rsid w:val="00990CB9"/>
    <w:rsid w:val="00990D54"/>
    <w:rsid w:val="00990DC3"/>
    <w:rsid w:val="00990E20"/>
    <w:rsid w:val="009911BF"/>
    <w:rsid w:val="0099163C"/>
    <w:rsid w:val="0099172C"/>
    <w:rsid w:val="00991812"/>
    <w:rsid w:val="00991EC4"/>
    <w:rsid w:val="00991FF2"/>
    <w:rsid w:val="009924A5"/>
    <w:rsid w:val="009929D3"/>
    <w:rsid w:val="009929FC"/>
    <w:rsid w:val="00992C96"/>
    <w:rsid w:val="00992D49"/>
    <w:rsid w:val="00993039"/>
    <w:rsid w:val="00993D3F"/>
    <w:rsid w:val="00993E43"/>
    <w:rsid w:val="00993F0D"/>
    <w:rsid w:val="00994147"/>
    <w:rsid w:val="009944A7"/>
    <w:rsid w:val="009944E0"/>
    <w:rsid w:val="00994D45"/>
    <w:rsid w:val="00995092"/>
    <w:rsid w:val="00995565"/>
    <w:rsid w:val="009959BB"/>
    <w:rsid w:val="00995E6E"/>
    <w:rsid w:val="00995F71"/>
    <w:rsid w:val="00996843"/>
    <w:rsid w:val="009968B0"/>
    <w:rsid w:val="00996911"/>
    <w:rsid w:val="00997421"/>
    <w:rsid w:val="009974D0"/>
    <w:rsid w:val="0099790B"/>
    <w:rsid w:val="00997EC8"/>
    <w:rsid w:val="009A008F"/>
    <w:rsid w:val="009A0616"/>
    <w:rsid w:val="009A064F"/>
    <w:rsid w:val="009A0A24"/>
    <w:rsid w:val="009A0C2A"/>
    <w:rsid w:val="009A113C"/>
    <w:rsid w:val="009A115D"/>
    <w:rsid w:val="009A11EB"/>
    <w:rsid w:val="009A15EE"/>
    <w:rsid w:val="009A209B"/>
    <w:rsid w:val="009A24BA"/>
    <w:rsid w:val="009A26BA"/>
    <w:rsid w:val="009A28C8"/>
    <w:rsid w:val="009A2EDA"/>
    <w:rsid w:val="009A30B1"/>
    <w:rsid w:val="009A3646"/>
    <w:rsid w:val="009A3780"/>
    <w:rsid w:val="009A3C1E"/>
    <w:rsid w:val="009A3DF0"/>
    <w:rsid w:val="009A3EFC"/>
    <w:rsid w:val="009A3F60"/>
    <w:rsid w:val="009A3F6B"/>
    <w:rsid w:val="009A40B7"/>
    <w:rsid w:val="009A442F"/>
    <w:rsid w:val="009A49E1"/>
    <w:rsid w:val="009A4AEE"/>
    <w:rsid w:val="009A4AFC"/>
    <w:rsid w:val="009A4B0A"/>
    <w:rsid w:val="009A4E47"/>
    <w:rsid w:val="009A502F"/>
    <w:rsid w:val="009A51C6"/>
    <w:rsid w:val="009A53A4"/>
    <w:rsid w:val="009A5552"/>
    <w:rsid w:val="009A5BA1"/>
    <w:rsid w:val="009A62B9"/>
    <w:rsid w:val="009A6C9A"/>
    <w:rsid w:val="009A75E3"/>
    <w:rsid w:val="009A765C"/>
    <w:rsid w:val="009A7EF8"/>
    <w:rsid w:val="009A7FAC"/>
    <w:rsid w:val="009B0314"/>
    <w:rsid w:val="009B0B34"/>
    <w:rsid w:val="009B0CDD"/>
    <w:rsid w:val="009B1303"/>
    <w:rsid w:val="009B1B14"/>
    <w:rsid w:val="009B1DFC"/>
    <w:rsid w:val="009B1E33"/>
    <w:rsid w:val="009B2106"/>
    <w:rsid w:val="009B2156"/>
    <w:rsid w:val="009B28C2"/>
    <w:rsid w:val="009B39A3"/>
    <w:rsid w:val="009B3AD9"/>
    <w:rsid w:val="009B4121"/>
    <w:rsid w:val="009B426F"/>
    <w:rsid w:val="009B48A3"/>
    <w:rsid w:val="009B4BBC"/>
    <w:rsid w:val="009B4D08"/>
    <w:rsid w:val="009B4D2B"/>
    <w:rsid w:val="009B50D2"/>
    <w:rsid w:val="009B5247"/>
    <w:rsid w:val="009B5591"/>
    <w:rsid w:val="009B56AD"/>
    <w:rsid w:val="009B5854"/>
    <w:rsid w:val="009B5A1B"/>
    <w:rsid w:val="009B5F9C"/>
    <w:rsid w:val="009B63A1"/>
    <w:rsid w:val="009B64F6"/>
    <w:rsid w:val="009B65D9"/>
    <w:rsid w:val="009B67B3"/>
    <w:rsid w:val="009B6E45"/>
    <w:rsid w:val="009B701A"/>
    <w:rsid w:val="009B70E1"/>
    <w:rsid w:val="009B7AFF"/>
    <w:rsid w:val="009B7DE9"/>
    <w:rsid w:val="009C011F"/>
    <w:rsid w:val="009C0A0A"/>
    <w:rsid w:val="009C114D"/>
    <w:rsid w:val="009C1204"/>
    <w:rsid w:val="009C1925"/>
    <w:rsid w:val="009C1CA4"/>
    <w:rsid w:val="009C2021"/>
    <w:rsid w:val="009C2590"/>
    <w:rsid w:val="009C29B6"/>
    <w:rsid w:val="009C2B9C"/>
    <w:rsid w:val="009C2C00"/>
    <w:rsid w:val="009C2C0C"/>
    <w:rsid w:val="009C2FD4"/>
    <w:rsid w:val="009C318B"/>
    <w:rsid w:val="009C3492"/>
    <w:rsid w:val="009C3658"/>
    <w:rsid w:val="009C4643"/>
    <w:rsid w:val="009C4692"/>
    <w:rsid w:val="009C46B0"/>
    <w:rsid w:val="009C46E6"/>
    <w:rsid w:val="009C504D"/>
    <w:rsid w:val="009C591D"/>
    <w:rsid w:val="009C5AB8"/>
    <w:rsid w:val="009C671D"/>
    <w:rsid w:val="009C68A7"/>
    <w:rsid w:val="009C6F17"/>
    <w:rsid w:val="009C6FF3"/>
    <w:rsid w:val="009C744F"/>
    <w:rsid w:val="009C7A36"/>
    <w:rsid w:val="009D03B7"/>
    <w:rsid w:val="009D0852"/>
    <w:rsid w:val="009D141B"/>
    <w:rsid w:val="009D17D4"/>
    <w:rsid w:val="009D1AC9"/>
    <w:rsid w:val="009D1FB7"/>
    <w:rsid w:val="009D2071"/>
    <w:rsid w:val="009D26CE"/>
    <w:rsid w:val="009D293D"/>
    <w:rsid w:val="009D2BEB"/>
    <w:rsid w:val="009D2E13"/>
    <w:rsid w:val="009D2F7F"/>
    <w:rsid w:val="009D345D"/>
    <w:rsid w:val="009D3876"/>
    <w:rsid w:val="009D3A41"/>
    <w:rsid w:val="009D3AEF"/>
    <w:rsid w:val="009D3B1C"/>
    <w:rsid w:val="009D42BA"/>
    <w:rsid w:val="009D43F6"/>
    <w:rsid w:val="009D4AFE"/>
    <w:rsid w:val="009D5919"/>
    <w:rsid w:val="009D5C19"/>
    <w:rsid w:val="009D5E57"/>
    <w:rsid w:val="009D67C7"/>
    <w:rsid w:val="009D686D"/>
    <w:rsid w:val="009D68A0"/>
    <w:rsid w:val="009D69A2"/>
    <w:rsid w:val="009D6C0D"/>
    <w:rsid w:val="009D71FB"/>
    <w:rsid w:val="009D766D"/>
    <w:rsid w:val="009D7712"/>
    <w:rsid w:val="009D7966"/>
    <w:rsid w:val="009D7A07"/>
    <w:rsid w:val="009D7ED5"/>
    <w:rsid w:val="009D7FD4"/>
    <w:rsid w:val="009E0A59"/>
    <w:rsid w:val="009E2A52"/>
    <w:rsid w:val="009E2CCB"/>
    <w:rsid w:val="009E30AF"/>
    <w:rsid w:val="009E3548"/>
    <w:rsid w:val="009E3794"/>
    <w:rsid w:val="009E3A3C"/>
    <w:rsid w:val="009E3C9C"/>
    <w:rsid w:val="009E3DD8"/>
    <w:rsid w:val="009E4136"/>
    <w:rsid w:val="009E428C"/>
    <w:rsid w:val="009E4441"/>
    <w:rsid w:val="009E4592"/>
    <w:rsid w:val="009E464B"/>
    <w:rsid w:val="009E4A4E"/>
    <w:rsid w:val="009E4B75"/>
    <w:rsid w:val="009E4C8C"/>
    <w:rsid w:val="009E4D27"/>
    <w:rsid w:val="009E5129"/>
    <w:rsid w:val="009E5200"/>
    <w:rsid w:val="009E525F"/>
    <w:rsid w:val="009E52D0"/>
    <w:rsid w:val="009E531C"/>
    <w:rsid w:val="009E5607"/>
    <w:rsid w:val="009E5694"/>
    <w:rsid w:val="009E5A61"/>
    <w:rsid w:val="009E5C39"/>
    <w:rsid w:val="009E5D07"/>
    <w:rsid w:val="009E5FC7"/>
    <w:rsid w:val="009E60CF"/>
    <w:rsid w:val="009E61C7"/>
    <w:rsid w:val="009E6A34"/>
    <w:rsid w:val="009E6A42"/>
    <w:rsid w:val="009E7333"/>
    <w:rsid w:val="009E7733"/>
    <w:rsid w:val="009E7A4E"/>
    <w:rsid w:val="009E7C00"/>
    <w:rsid w:val="009F07BD"/>
    <w:rsid w:val="009F0B8F"/>
    <w:rsid w:val="009F0C19"/>
    <w:rsid w:val="009F0F43"/>
    <w:rsid w:val="009F1705"/>
    <w:rsid w:val="009F1E38"/>
    <w:rsid w:val="009F201D"/>
    <w:rsid w:val="009F2785"/>
    <w:rsid w:val="009F2986"/>
    <w:rsid w:val="009F2E0C"/>
    <w:rsid w:val="009F2F67"/>
    <w:rsid w:val="009F303F"/>
    <w:rsid w:val="009F3131"/>
    <w:rsid w:val="009F35E8"/>
    <w:rsid w:val="009F3C60"/>
    <w:rsid w:val="009F3C8A"/>
    <w:rsid w:val="009F3E18"/>
    <w:rsid w:val="009F3F56"/>
    <w:rsid w:val="009F40A1"/>
    <w:rsid w:val="009F4175"/>
    <w:rsid w:val="009F4320"/>
    <w:rsid w:val="009F4456"/>
    <w:rsid w:val="009F4BB5"/>
    <w:rsid w:val="009F4E80"/>
    <w:rsid w:val="009F4E91"/>
    <w:rsid w:val="009F4F72"/>
    <w:rsid w:val="009F5109"/>
    <w:rsid w:val="009F5346"/>
    <w:rsid w:val="009F58C7"/>
    <w:rsid w:val="009F5B26"/>
    <w:rsid w:val="009F5C84"/>
    <w:rsid w:val="009F5D07"/>
    <w:rsid w:val="009F5F14"/>
    <w:rsid w:val="009F5FB8"/>
    <w:rsid w:val="009F5FF4"/>
    <w:rsid w:val="009F62A7"/>
    <w:rsid w:val="009F6495"/>
    <w:rsid w:val="009F65A7"/>
    <w:rsid w:val="009F670D"/>
    <w:rsid w:val="009F67EA"/>
    <w:rsid w:val="009F686D"/>
    <w:rsid w:val="009F6D5B"/>
    <w:rsid w:val="009F7088"/>
    <w:rsid w:val="009F7A35"/>
    <w:rsid w:val="009F7B22"/>
    <w:rsid w:val="00A003F5"/>
    <w:rsid w:val="00A00616"/>
    <w:rsid w:val="00A006E3"/>
    <w:rsid w:val="00A009AF"/>
    <w:rsid w:val="00A009C9"/>
    <w:rsid w:val="00A012E8"/>
    <w:rsid w:val="00A01561"/>
    <w:rsid w:val="00A022C3"/>
    <w:rsid w:val="00A030BC"/>
    <w:rsid w:val="00A03988"/>
    <w:rsid w:val="00A03C8F"/>
    <w:rsid w:val="00A03D7C"/>
    <w:rsid w:val="00A03E2C"/>
    <w:rsid w:val="00A03ECB"/>
    <w:rsid w:val="00A048F5"/>
    <w:rsid w:val="00A04EDD"/>
    <w:rsid w:val="00A052A9"/>
    <w:rsid w:val="00A06047"/>
    <w:rsid w:val="00A06712"/>
    <w:rsid w:val="00A06CCF"/>
    <w:rsid w:val="00A06CE1"/>
    <w:rsid w:val="00A0708E"/>
    <w:rsid w:val="00A07235"/>
    <w:rsid w:val="00A072A1"/>
    <w:rsid w:val="00A0755B"/>
    <w:rsid w:val="00A07606"/>
    <w:rsid w:val="00A0773F"/>
    <w:rsid w:val="00A07B64"/>
    <w:rsid w:val="00A07DBA"/>
    <w:rsid w:val="00A10193"/>
    <w:rsid w:val="00A103CA"/>
    <w:rsid w:val="00A104B0"/>
    <w:rsid w:val="00A10690"/>
    <w:rsid w:val="00A10ECB"/>
    <w:rsid w:val="00A110B3"/>
    <w:rsid w:val="00A1183D"/>
    <w:rsid w:val="00A11D7E"/>
    <w:rsid w:val="00A11F74"/>
    <w:rsid w:val="00A1224E"/>
    <w:rsid w:val="00A124BB"/>
    <w:rsid w:val="00A124ED"/>
    <w:rsid w:val="00A12752"/>
    <w:rsid w:val="00A129AA"/>
    <w:rsid w:val="00A12B95"/>
    <w:rsid w:val="00A12BE7"/>
    <w:rsid w:val="00A12E8D"/>
    <w:rsid w:val="00A12F3C"/>
    <w:rsid w:val="00A131E2"/>
    <w:rsid w:val="00A13434"/>
    <w:rsid w:val="00A135F7"/>
    <w:rsid w:val="00A13C73"/>
    <w:rsid w:val="00A1453E"/>
    <w:rsid w:val="00A1480C"/>
    <w:rsid w:val="00A148FA"/>
    <w:rsid w:val="00A14904"/>
    <w:rsid w:val="00A14D89"/>
    <w:rsid w:val="00A15156"/>
    <w:rsid w:val="00A1530F"/>
    <w:rsid w:val="00A15389"/>
    <w:rsid w:val="00A15905"/>
    <w:rsid w:val="00A15DF2"/>
    <w:rsid w:val="00A15F9C"/>
    <w:rsid w:val="00A1669F"/>
    <w:rsid w:val="00A16DD2"/>
    <w:rsid w:val="00A16ECA"/>
    <w:rsid w:val="00A17536"/>
    <w:rsid w:val="00A176F3"/>
    <w:rsid w:val="00A17803"/>
    <w:rsid w:val="00A17BCF"/>
    <w:rsid w:val="00A17C12"/>
    <w:rsid w:val="00A17DC3"/>
    <w:rsid w:val="00A17EA4"/>
    <w:rsid w:val="00A20247"/>
    <w:rsid w:val="00A20324"/>
    <w:rsid w:val="00A205AE"/>
    <w:rsid w:val="00A20621"/>
    <w:rsid w:val="00A20CEB"/>
    <w:rsid w:val="00A20E0B"/>
    <w:rsid w:val="00A20FFF"/>
    <w:rsid w:val="00A21385"/>
    <w:rsid w:val="00A214A2"/>
    <w:rsid w:val="00A21644"/>
    <w:rsid w:val="00A21B2C"/>
    <w:rsid w:val="00A21DBE"/>
    <w:rsid w:val="00A21F3E"/>
    <w:rsid w:val="00A22277"/>
    <w:rsid w:val="00A222A7"/>
    <w:rsid w:val="00A2298F"/>
    <w:rsid w:val="00A22A68"/>
    <w:rsid w:val="00A22B4B"/>
    <w:rsid w:val="00A22C5D"/>
    <w:rsid w:val="00A23902"/>
    <w:rsid w:val="00A23D43"/>
    <w:rsid w:val="00A23DED"/>
    <w:rsid w:val="00A23E70"/>
    <w:rsid w:val="00A244F2"/>
    <w:rsid w:val="00A24541"/>
    <w:rsid w:val="00A24C46"/>
    <w:rsid w:val="00A2551B"/>
    <w:rsid w:val="00A25B3F"/>
    <w:rsid w:val="00A26208"/>
    <w:rsid w:val="00A2625F"/>
    <w:rsid w:val="00A26A41"/>
    <w:rsid w:val="00A2716E"/>
    <w:rsid w:val="00A27306"/>
    <w:rsid w:val="00A27662"/>
    <w:rsid w:val="00A279F1"/>
    <w:rsid w:val="00A306D4"/>
    <w:rsid w:val="00A30B45"/>
    <w:rsid w:val="00A30C13"/>
    <w:rsid w:val="00A30DB0"/>
    <w:rsid w:val="00A30F4A"/>
    <w:rsid w:val="00A311F3"/>
    <w:rsid w:val="00A314A7"/>
    <w:rsid w:val="00A31B9A"/>
    <w:rsid w:val="00A3208A"/>
    <w:rsid w:val="00A32197"/>
    <w:rsid w:val="00A322C2"/>
    <w:rsid w:val="00A329A5"/>
    <w:rsid w:val="00A33117"/>
    <w:rsid w:val="00A33BAA"/>
    <w:rsid w:val="00A34A6E"/>
    <w:rsid w:val="00A34A7D"/>
    <w:rsid w:val="00A34B79"/>
    <w:rsid w:val="00A34C26"/>
    <w:rsid w:val="00A34D7E"/>
    <w:rsid w:val="00A351DE"/>
    <w:rsid w:val="00A35548"/>
    <w:rsid w:val="00A3580B"/>
    <w:rsid w:val="00A35FAA"/>
    <w:rsid w:val="00A36771"/>
    <w:rsid w:val="00A36A23"/>
    <w:rsid w:val="00A36D74"/>
    <w:rsid w:val="00A36F17"/>
    <w:rsid w:val="00A37072"/>
    <w:rsid w:val="00A3756C"/>
    <w:rsid w:val="00A37854"/>
    <w:rsid w:val="00A37BDD"/>
    <w:rsid w:val="00A37BF6"/>
    <w:rsid w:val="00A37CE9"/>
    <w:rsid w:val="00A37F29"/>
    <w:rsid w:val="00A401EE"/>
    <w:rsid w:val="00A4037B"/>
    <w:rsid w:val="00A403DB"/>
    <w:rsid w:val="00A4092D"/>
    <w:rsid w:val="00A40AAF"/>
    <w:rsid w:val="00A40D5A"/>
    <w:rsid w:val="00A40F21"/>
    <w:rsid w:val="00A410BC"/>
    <w:rsid w:val="00A415FD"/>
    <w:rsid w:val="00A41EAA"/>
    <w:rsid w:val="00A42272"/>
    <w:rsid w:val="00A427AB"/>
    <w:rsid w:val="00A42ADC"/>
    <w:rsid w:val="00A43281"/>
    <w:rsid w:val="00A43511"/>
    <w:rsid w:val="00A43A13"/>
    <w:rsid w:val="00A43ADC"/>
    <w:rsid w:val="00A43BEB"/>
    <w:rsid w:val="00A447C9"/>
    <w:rsid w:val="00A4481B"/>
    <w:rsid w:val="00A44C2C"/>
    <w:rsid w:val="00A44DE7"/>
    <w:rsid w:val="00A4524C"/>
    <w:rsid w:val="00A45559"/>
    <w:rsid w:val="00A455E4"/>
    <w:rsid w:val="00A45632"/>
    <w:rsid w:val="00A45801"/>
    <w:rsid w:val="00A4595E"/>
    <w:rsid w:val="00A45A45"/>
    <w:rsid w:val="00A45BF5"/>
    <w:rsid w:val="00A462D6"/>
    <w:rsid w:val="00A46B0B"/>
    <w:rsid w:val="00A46F1B"/>
    <w:rsid w:val="00A474F5"/>
    <w:rsid w:val="00A47777"/>
    <w:rsid w:val="00A47AC9"/>
    <w:rsid w:val="00A47B63"/>
    <w:rsid w:val="00A47BE4"/>
    <w:rsid w:val="00A47E98"/>
    <w:rsid w:val="00A50077"/>
    <w:rsid w:val="00A500EE"/>
    <w:rsid w:val="00A50572"/>
    <w:rsid w:val="00A5073B"/>
    <w:rsid w:val="00A5085C"/>
    <w:rsid w:val="00A5098D"/>
    <w:rsid w:val="00A515FD"/>
    <w:rsid w:val="00A51D1D"/>
    <w:rsid w:val="00A523E1"/>
    <w:rsid w:val="00A52DF0"/>
    <w:rsid w:val="00A52E1C"/>
    <w:rsid w:val="00A5386E"/>
    <w:rsid w:val="00A54030"/>
    <w:rsid w:val="00A5411B"/>
    <w:rsid w:val="00A542B7"/>
    <w:rsid w:val="00A54778"/>
    <w:rsid w:val="00A5479B"/>
    <w:rsid w:val="00A55103"/>
    <w:rsid w:val="00A5560E"/>
    <w:rsid w:val="00A55986"/>
    <w:rsid w:val="00A55C74"/>
    <w:rsid w:val="00A560BF"/>
    <w:rsid w:val="00A561AB"/>
    <w:rsid w:val="00A56D72"/>
    <w:rsid w:val="00A56E4E"/>
    <w:rsid w:val="00A575EC"/>
    <w:rsid w:val="00A57C5A"/>
    <w:rsid w:val="00A57C78"/>
    <w:rsid w:val="00A57F72"/>
    <w:rsid w:val="00A602DC"/>
    <w:rsid w:val="00A60540"/>
    <w:rsid w:val="00A60807"/>
    <w:rsid w:val="00A60994"/>
    <w:rsid w:val="00A60C8E"/>
    <w:rsid w:val="00A60CB6"/>
    <w:rsid w:val="00A60CF3"/>
    <w:rsid w:val="00A6107F"/>
    <w:rsid w:val="00A61D52"/>
    <w:rsid w:val="00A63810"/>
    <w:rsid w:val="00A63AC3"/>
    <w:rsid w:val="00A63B35"/>
    <w:rsid w:val="00A63E87"/>
    <w:rsid w:val="00A6411D"/>
    <w:rsid w:val="00A6411F"/>
    <w:rsid w:val="00A641EB"/>
    <w:rsid w:val="00A6454B"/>
    <w:rsid w:val="00A65140"/>
    <w:rsid w:val="00A65496"/>
    <w:rsid w:val="00A6573D"/>
    <w:rsid w:val="00A65D7F"/>
    <w:rsid w:val="00A66619"/>
    <w:rsid w:val="00A66A1F"/>
    <w:rsid w:val="00A67549"/>
    <w:rsid w:val="00A6788C"/>
    <w:rsid w:val="00A679AE"/>
    <w:rsid w:val="00A67C3C"/>
    <w:rsid w:val="00A67DC8"/>
    <w:rsid w:val="00A67F2F"/>
    <w:rsid w:val="00A70611"/>
    <w:rsid w:val="00A70E60"/>
    <w:rsid w:val="00A71464"/>
    <w:rsid w:val="00A71530"/>
    <w:rsid w:val="00A71AD9"/>
    <w:rsid w:val="00A71C29"/>
    <w:rsid w:val="00A7216E"/>
    <w:rsid w:val="00A72A24"/>
    <w:rsid w:val="00A72D83"/>
    <w:rsid w:val="00A7359D"/>
    <w:rsid w:val="00A73ADF"/>
    <w:rsid w:val="00A73C5A"/>
    <w:rsid w:val="00A73D4C"/>
    <w:rsid w:val="00A73DD5"/>
    <w:rsid w:val="00A745EC"/>
    <w:rsid w:val="00A74734"/>
    <w:rsid w:val="00A74864"/>
    <w:rsid w:val="00A74F09"/>
    <w:rsid w:val="00A751DC"/>
    <w:rsid w:val="00A7588B"/>
    <w:rsid w:val="00A75A9C"/>
    <w:rsid w:val="00A75AE8"/>
    <w:rsid w:val="00A75BAF"/>
    <w:rsid w:val="00A75D51"/>
    <w:rsid w:val="00A75E8E"/>
    <w:rsid w:val="00A76886"/>
    <w:rsid w:val="00A7745D"/>
    <w:rsid w:val="00A77874"/>
    <w:rsid w:val="00A77991"/>
    <w:rsid w:val="00A77C38"/>
    <w:rsid w:val="00A77D0F"/>
    <w:rsid w:val="00A80123"/>
    <w:rsid w:val="00A80169"/>
    <w:rsid w:val="00A80405"/>
    <w:rsid w:val="00A80C58"/>
    <w:rsid w:val="00A80DD5"/>
    <w:rsid w:val="00A80F90"/>
    <w:rsid w:val="00A81895"/>
    <w:rsid w:val="00A81BA2"/>
    <w:rsid w:val="00A81BD4"/>
    <w:rsid w:val="00A81CD7"/>
    <w:rsid w:val="00A81DCC"/>
    <w:rsid w:val="00A823BA"/>
    <w:rsid w:val="00A82496"/>
    <w:rsid w:val="00A824BF"/>
    <w:rsid w:val="00A826F5"/>
    <w:rsid w:val="00A82996"/>
    <w:rsid w:val="00A83382"/>
    <w:rsid w:val="00A845D8"/>
    <w:rsid w:val="00A84E91"/>
    <w:rsid w:val="00A84F45"/>
    <w:rsid w:val="00A85142"/>
    <w:rsid w:val="00A85350"/>
    <w:rsid w:val="00A853A3"/>
    <w:rsid w:val="00A853C2"/>
    <w:rsid w:val="00A8575F"/>
    <w:rsid w:val="00A858BB"/>
    <w:rsid w:val="00A85960"/>
    <w:rsid w:val="00A85D0F"/>
    <w:rsid w:val="00A85EB9"/>
    <w:rsid w:val="00A863DD"/>
    <w:rsid w:val="00A86536"/>
    <w:rsid w:val="00A86788"/>
    <w:rsid w:val="00A871A3"/>
    <w:rsid w:val="00A87EF6"/>
    <w:rsid w:val="00A907ED"/>
    <w:rsid w:val="00A90A94"/>
    <w:rsid w:val="00A90AAD"/>
    <w:rsid w:val="00A90B18"/>
    <w:rsid w:val="00A90BDB"/>
    <w:rsid w:val="00A90FD0"/>
    <w:rsid w:val="00A91649"/>
    <w:rsid w:val="00A91A7F"/>
    <w:rsid w:val="00A91C1C"/>
    <w:rsid w:val="00A91F3F"/>
    <w:rsid w:val="00A9299E"/>
    <w:rsid w:val="00A92B37"/>
    <w:rsid w:val="00A92F97"/>
    <w:rsid w:val="00A93284"/>
    <w:rsid w:val="00A9338C"/>
    <w:rsid w:val="00A93C2C"/>
    <w:rsid w:val="00A943E7"/>
    <w:rsid w:val="00A944A7"/>
    <w:rsid w:val="00A94AB1"/>
    <w:rsid w:val="00A94BB3"/>
    <w:rsid w:val="00A95072"/>
    <w:rsid w:val="00A95D94"/>
    <w:rsid w:val="00A95EDC"/>
    <w:rsid w:val="00A960D5"/>
    <w:rsid w:val="00A964B0"/>
    <w:rsid w:val="00A96C1C"/>
    <w:rsid w:val="00A96D94"/>
    <w:rsid w:val="00A9764C"/>
    <w:rsid w:val="00A9765D"/>
    <w:rsid w:val="00A9770E"/>
    <w:rsid w:val="00A97B08"/>
    <w:rsid w:val="00AA0650"/>
    <w:rsid w:val="00AA0882"/>
    <w:rsid w:val="00AA08D9"/>
    <w:rsid w:val="00AA0F60"/>
    <w:rsid w:val="00AA1351"/>
    <w:rsid w:val="00AA140E"/>
    <w:rsid w:val="00AA15B4"/>
    <w:rsid w:val="00AA1946"/>
    <w:rsid w:val="00AA1F1A"/>
    <w:rsid w:val="00AA2907"/>
    <w:rsid w:val="00AA2AF3"/>
    <w:rsid w:val="00AA2E81"/>
    <w:rsid w:val="00AA2F48"/>
    <w:rsid w:val="00AA32A3"/>
    <w:rsid w:val="00AA3379"/>
    <w:rsid w:val="00AA348D"/>
    <w:rsid w:val="00AA3560"/>
    <w:rsid w:val="00AA35D6"/>
    <w:rsid w:val="00AA379D"/>
    <w:rsid w:val="00AA37A5"/>
    <w:rsid w:val="00AA3D0F"/>
    <w:rsid w:val="00AA3FD2"/>
    <w:rsid w:val="00AA447F"/>
    <w:rsid w:val="00AA4DBA"/>
    <w:rsid w:val="00AA4E11"/>
    <w:rsid w:val="00AA4E57"/>
    <w:rsid w:val="00AA4F55"/>
    <w:rsid w:val="00AA4F5A"/>
    <w:rsid w:val="00AA5097"/>
    <w:rsid w:val="00AA5459"/>
    <w:rsid w:val="00AA56F3"/>
    <w:rsid w:val="00AA637F"/>
    <w:rsid w:val="00AA647B"/>
    <w:rsid w:val="00AA6ED7"/>
    <w:rsid w:val="00AA6F89"/>
    <w:rsid w:val="00AA71D7"/>
    <w:rsid w:val="00AA7254"/>
    <w:rsid w:val="00AA7280"/>
    <w:rsid w:val="00AA7C92"/>
    <w:rsid w:val="00AB0324"/>
    <w:rsid w:val="00AB0448"/>
    <w:rsid w:val="00AB0704"/>
    <w:rsid w:val="00AB0A85"/>
    <w:rsid w:val="00AB104E"/>
    <w:rsid w:val="00AB114D"/>
    <w:rsid w:val="00AB1515"/>
    <w:rsid w:val="00AB15EF"/>
    <w:rsid w:val="00AB16D1"/>
    <w:rsid w:val="00AB1E3B"/>
    <w:rsid w:val="00AB2013"/>
    <w:rsid w:val="00AB2148"/>
    <w:rsid w:val="00AB221B"/>
    <w:rsid w:val="00AB2282"/>
    <w:rsid w:val="00AB2F10"/>
    <w:rsid w:val="00AB370D"/>
    <w:rsid w:val="00AB37D3"/>
    <w:rsid w:val="00AB3BD0"/>
    <w:rsid w:val="00AB3ED4"/>
    <w:rsid w:val="00AB414B"/>
    <w:rsid w:val="00AB418F"/>
    <w:rsid w:val="00AB41D4"/>
    <w:rsid w:val="00AB43E2"/>
    <w:rsid w:val="00AB43E9"/>
    <w:rsid w:val="00AB4F23"/>
    <w:rsid w:val="00AB4FE8"/>
    <w:rsid w:val="00AB589D"/>
    <w:rsid w:val="00AB5C85"/>
    <w:rsid w:val="00AB5CF0"/>
    <w:rsid w:val="00AB5CF2"/>
    <w:rsid w:val="00AB5CF3"/>
    <w:rsid w:val="00AB5D15"/>
    <w:rsid w:val="00AB5F9B"/>
    <w:rsid w:val="00AB6432"/>
    <w:rsid w:val="00AB66BD"/>
    <w:rsid w:val="00AB68EC"/>
    <w:rsid w:val="00AB6A27"/>
    <w:rsid w:val="00AB6AF3"/>
    <w:rsid w:val="00AB6F33"/>
    <w:rsid w:val="00AB74DA"/>
    <w:rsid w:val="00AB7679"/>
    <w:rsid w:val="00AB7AD5"/>
    <w:rsid w:val="00AB7D13"/>
    <w:rsid w:val="00AB7D45"/>
    <w:rsid w:val="00AC054D"/>
    <w:rsid w:val="00AC05FB"/>
    <w:rsid w:val="00AC12F2"/>
    <w:rsid w:val="00AC151D"/>
    <w:rsid w:val="00AC1A3E"/>
    <w:rsid w:val="00AC1AE2"/>
    <w:rsid w:val="00AC1D7B"/>
    <w:rsid w:val="00AC1F6C"/>
    <w:rsid w:val="00AC2B73"/>
    <w:rsid w:val="00AC2C4C"/>
    <w:rsid w:val="00AC33F5"/>
    <w:rsid w:val="00AC3554"/>
    <w:rsid w:val="00AC36A2"/>
    <w:rsid w:val="00AC3871"/>
    <w:rsid w:val="00AC3EC2"/>
    <w:rsid w:val="00AC3F60"/>
    <w:rsid w:val="00AC4059"/>
    <w:rsid w:val="00AC40CF"/>
    <w:rsid w:val="00AC448E"/>
    <w:rsid w:val="00AC4696"/>
    <w:rsid w:val="00AC4701"/>
    <w:rsid w:val="00AC484F"/>
    <w:rsid w:val="00AC5399"/>
    <w:rsid w:val="00AC5422"/>
    <w:rsid w:val="00AC5B74"/>
    <w:rsid w:val="00AC5C0E"/>
    <w:rsid w:val="00AC67E3"/>
    <w:rsid w:val="00AC694A"/>
    <w:rsid w:val="00AC705D"/>
    <w:rsid w:val="00AC707F"/>
    <w:rsid w:val="00AC7192"/>
    <w:rsid w:val="00AC739B"/>
    <w:rsid w:val="00AC7B3F"/>
    <w:rsid w:val="00AD014F"/>
    <w:rsid w:val="00AD0224"/>
    <w:rsid w:val="00AD07A6"/>
    <w:rsid w:val="00AD09A4"/>
    <w:rsid w:val="00AD0CA5"/>
    <w:rsid w:val="00AD0CC0"/>
    <w:rsid w:val="00AD0E06"/>
    <w:rsid w:val="00AD0E90"/>
    <w:rsid w:val="00AD0ED1"/>
    <w:rsid w:val="00AD116E"/>
    <w:rsid w:val="00AD143C"/>
    <w:rsid w:val="00AD145C"/>
    <w:rsid w:val="00AD14E0"/>
    <w:rsid w:val="00AD15AE"/>
    <w:rsid w:val="00AD17A4"/>
    <w:rsid w:val="00AD17B4"/>
    <w:rsid w:val="00AD1CA4"/>
    <w:rsid w:val="00AD21E2"/>
    <w:rsid w:val="00AD25DA"/>
    <w:rsid w:val="00AD2624"/>
    <w:rsid w:val="00AD2D9C"/>
    <w:rsid w:val="00AD332C"/>
    <w:rsid w:val="00AD35EA"/>
    <w:rsid w:val="00AD38C9"/>
    <w:rsid w:val="00AD3A36"/>
    <w:rsid w:val="00AD3BA6"/>
    <w:rsid w:val="00AD42D7"/>
    <w:rsid w:val="00AD4B5C"/>
    <w:rsid w:val="00AD4C18"/>
    <w:rsid w:val="00AD4C82"/>
    <w:rsid w:val="00AD4F68"/>
    <w:rsid w:val="00AD55FC"/>
    <w:rsid w:val="00AD5A86"/>
    <w:rsid w:val="00AD6958"/>
    <w:rsid w:val="00AD6972"/>
    <w:rsid w:val="00AD6B77"/>
    <w:rsid w:val="00AD6BE1"/>
    <w:rsid w:val="00AD6C94"/>
    <w:rsid w:val="00AD6E5B"/>
    <w:rsid w:val="00AD6E61"/>
    <w:rsid w:val="00AD6EF1"/>
    <w:rsid w:val="00AD7133"/>
    <w:rsid w:val="00AD71D8"/>
    <w:rsid w:val="00AD78B6"/>
    <w:rsid w:val="00AD79CC"/>
    <w:rsid w:val="00AD7AA1"/>
    <w:rsid w:val="00AD7E88"/>
    <w:rsid w:val="00AD7FE0"/>
    <w:rsid w:val="00AE02A2"/>
    <w:rsid w:val="00AE0496"/>
    <w:rsid w:val="00AE052B"/>
    <w:rsid w:val="00AE0A00"/>
    <w:rsid w:val="00AE0E90"/>
    <w:rsid w:val="00AE14AF"/>
    <w:rsid w:val="00AE1C0D"/>
    <w:rsid w:val="00AE1E50"/>
    <w:rsid w:val="00AE1FFE"/>
    <w:rsid w:val="00AE257B"/>
    <w:rsid w:val="00AE2668"/>
    <w:rsid w:val="00AE2996"/>
    <w:rsid w:val="00AE2ADC"/>
    <w:rsid w:val="00AE2B1C"/>
    <w:rsid w:val="00AE2C52"/>
    <w:rsid w:val="00AE2CC9"/>
    <w:rsid w:val="00AE2DF5"/>
    <w:rsid w:val="00AE2E42"/>
    <w:rsid w:val="00AE31E2"/>
    <w:rsid w:val="00AE36D3"/>
    <w:rsid w:val="00AE3B0B"/>
    <w:rsid w:val="00AE3BCE"/>
    <w:rsid w:val="00AE44AA"/>
    <w:rsid w:val="00AE4A2A"/>
    <w:rsid w:val="00AE5158"/>
    <w:rsid w:val="00AE51D9"/>
    <w:rsid w:val="00AE52B4"/>
    <w:rsid w:val="00AE55D0"/>
    <w:rsid w:val="00AE5934"/>
    <w:rsid w:val="00AE5ACE"/>
    <w:rsid w:val="00AE5B7A"/>
    <w:rsid w:val="00AE670C"/>
    <w:rsid w:val="00AE676E"/>
    <w:rsid w:val="00AE6804"/>
    <w:rsid w:val="00AE6985"/>
    <w:rsid w:val="00AE6C76"/>
    <w:rsid w:val="00AE6CA1"/>
    <w:rsid w:val="00AE6DBA"/>
    <w:rsid w:val="00AE753A"/>
    <w:rsid w:val="00AE7735"/>
    <w:rsid w:val="00AE78C4"/>
    <w:rsid w:val="00AE7C91"/>
    <w:rsid w:val="00AE7E4D"/>
    <w:rsid w:val="00AF02C4"/>
    <w:rsid w:val="00AF0317"/>
    <w:rsid w:val="00AF062B"/>
    <w:rsid w:val="00AF06B9"/>
    <w:rsid w:val="00AF090D"/>
    <w:rsid w:val="00AF092D"/>
    <w:rsid w:val="00AF0DF2"/>
    <w:rsid w:val="00AF119E"/>
    <w:rsid w:val="00AF1237"/>
    <w:rsid w:val="00AF1474"/>
    <w:rsid w:val="00AF1AD7"/>
    <w:rsid w:val="00AF1BF1"/>
    <w:rsid w:val="00AF1EE6"/>
    <w:rsid w:val="00AF21CC"/>
    <w:rsid w:val="00AF2234"/>
    <w:rsid w:val="00AF286B"/>
    <w:rsid w:val="00AF2A50"/>
    <w:rsid w:val="00AF2ACC"/>
    <w:rsid w:val="00AF2C41"/>
    <w:rsid w:val="00AF2E32"/>
    <w:rsid w:val="00AF34BA"/>
    <w:rsid w:val="00AF3B10"/>
    <w:rsid w:val="00AF4770"/>
    <w:rsid w:val="00AF499C"/>
    <w:rsid w:val="00AF49A7"/>
    <w:rsid w:val="00AF4D12"/>
    <w:rsid w:val="00AF5972"/>
    <w:rsid w:val="00AF59C0"/>
    <w:rsid w:val="00AF67FA"/>
    <w:rsid w:val="00AF6884"/>
    <w:rsid w:val="00AF69F7"/>
    <w:rsid w:val="00AF7098"/>
    <w:rsid w:val="00AF71D4"/>
    <w:rsid w:val="00AF71EF"/>
    <w:rsid w:val="00AF7549"/>
    <w:rsid w:val="00AF773F"/>
    <w:rsid w:val="00AF7A8F"/>
    <w:rsid w:val="00AF7B0C"/>
    <w:rsid w:val="00AF7B50"/>
    <w:rsid w:val="00AF7CAC"/>
    <w:rsid w:val="00B00187"/>
    <w:rsid w:val="00B004CA"/>
    <w:rsid w:val="00B01096"/>
    <w:rsid w:val="00B01641"/>
    <w:rsid w:val="00B0192C"/>
    <w:rsid w:val="00B019F9"/>
    <w:rsid w:val="00B02036"/>
    <w:rsid w:val="00B026FD"/>
    <w:rsid w:val="00B02B36"/>
    <w:rsid w:val="00B02B7A"/>
    <w:rsid w:val="00B02E99"/>
    <w:rsid w:val="00B031A2"/>
    <w:rsid w:val="00B031F8"/>
    <w:rsid w:val="00B03AE0"/>
    <w:rsid w:val="00B03FFF"/>
    <w:rsid w:val="00B04C12"/>
    <w:rsid w:val="00B059EE"/>
    <w:rsid w:val="00B05B1C"/>
    <w:rsid w:val="00B05BBF"/>
    <w:rsid w:val="00B05EAB"/>
    <w:rsid w:val="00B05F1E"/>
    <w:rsid w:val="00B05F46"/>
    <w:rsid w:val="00B0611D"/>
    <w:rsid w:val="00B06172"/>
    <w:rsid w:val="00B0665F"/>
    <w:rsid w:val="00B06A13"/>
    <w:rsid w:val="00B076DE"/>
    <w:rsid w:val="00B077CC"/>
    <w:rsid w:val="00B0789D"/>
    <w:rsid w:val="00B07A78"/>
    <w:rsid w:val="00B10370"/>
    <w:rsid w:val="00B103A4"/>
    <w:rsid w:val="00B10C9C"/>
    <w:rsid w:val="00B11111"/>
    <w:rsid w:val="00B113F3"/>
    <w:rsid w:val="00B1140D"/>
    <w:rsid w:val="00B11664"/>
    <w:rsid w:val="00B11903"/>
    <w:rsid w:val="00B11989"/>
    <w:rsid w:val="00B120EA"/>
    <w:rsid w:val="00B126A8"/>
    <w:rsid w:val="00B12730"/>
    <w:rsid w:val="00B128C1"/>
    <w:rsid w:val="00B12B1E"/>
    <w:rsid w:val="00B12B7D"/>
    <w:rsid w:val="00B13195"/>
    <w:rsid w:val="00B1369A"/>
    <w:rsid w:val="00B13924"/>
    <w:rsid w:val="00B139A7"/>
    <w:rsid w:val="00B1445C"/>
    <w:rsid w:val="00B14710"/>
    <w:rsid w:val="00B14AB1"/>
    <w:rsid w:val="00B14B76"/>
    <w:rsid w:val="00B14CAA"/>
    <w:rsid w:val="00B14D08"/>
    <w:rsid w:val="00B14E8C"/>
    <w:rsid w:val="00B153DB"/>
    <w:rsid w:val="00B15850"/>
    <w:rsid w:val="00B15BE5"/>
    <w:rsid w:val="00B15D06"/>
    <w:rsid w:val="00B15DFD"/>
    <w:rsid w:val="00B160C3"/>
    <w:rsid w:val="00B16389"/>
    <w:rsid w:val="00B1639B"/>
    <w:rsid w:val="00B163D6"/>
    <w:rsid w:val="00B164D9"/>
    <w:rsid w:val="00B16730"/>
    <w:rsid w:val="00B16F62"/>
    <w:rsid w:val="00B17524"/>
    <w:rsid w:val="00B17A05"/>
    <w:rsid w:val="00B17AB2"/>
    <w:rsid w:val="00B17C8C"/>
    <w:rsid w:val="00B17C98"/>
    <w:rsid w:val="00B17EBA"/>
    <w:rsid w:val="00B17FDB"/>
    <w:rsid w:val="00B2081A"/>
    <w:rsid w:val="00B20B2F"/>
    <w:rsid w:val="00B20F22"/>
    <w:rsid w:val="00B20F46"/>
    <w:rsid w:val="00B21391"/>
    <w:rsid w:val="00B215F2"/>
    <w:rsid w:val="00B216DF"/>
    <w:rsid w:val="00B21BB6"/>
    <w:rsid w:val="00B21D8E"/>
    <w:rsid w:val="00B21DEC"/>
    <w:rsid w:val="00B21FC9"/>
    <w:rsid w:val="00B2230A"/>
    <w:rsid w:val="00B223EC"/>
    <w:rsid w:val="00B226E5"/>
    <w:rsid w:val="00B22B0F"/>
    <w:rsid w:val="00B2361F"/>
    <w:rsid w:val="00B23D60"/>
    <w:rsid w:val="00B23DAC"/>
    <w:rsid w:val="00B23EC3"/>
    <w:rsid w:val="00B243FA"/>
    <w:rsid w:val="00B24442"/>
    <w:rsid w:val="00B248C2"/>
    <w:rsid w:val="00B24971"/>
    <w:rsid w:val="00B252CC"/>
    <w:rsid w:val="00B25486"/>
    <w:rsid w:val="00B257EE"/>
    <w:rsid w:val="00B25875"/>
    <w:rsid w:val="00B258FD"/>
    <w:rsid w:val="00B25E7F"/>
    <w:rsid w:val="00B25EB7"/>
    <w:rsid w:val="00B265B5"/>
    <w:rsid w:val="00B2693F"/>
    <w:rsid w:val="00B26B0B"/>
    <w:rsid w:val="00B26C83"/>
    <w:rsid w:val="00B26FBE"/>
    <w:rsid w:val="00B2716B"/>
    <w:rsid w:val="00B27501"/>
    <w:rsid w:val="00B27925"/>
    <w:rsid w:val="00B30121"/>
    <w:rsid w:val="00B306DB"/>
    <w:rsid w:val="00B30B2F"/>
    <w:rsid w:val="00B3148F"/>
    <w:rsid w:val="00B31628"/>
    <w:rsid w:val="00B31BD2"/>
    <w:rsid w:val="00B31DEA"/>
    <w:rsid w:val="00B3216F"/>
    <w:rsid w:val="00B32257"/>
    <w:rsid w:val="00B323AC"/>
    <w:rsid w:val="00B32472"/>
    <w:rsid w:val="00B32700"/>
    <w:rsid w:val="00B328A4"/>
    <w:rsid w:val="00B329BC"/>
    <w:rsid w:val="00B32AD9"/>
    <w:rsid w:val="00B33074"/>
    <w:rsid w:val="00B33087"/>
    <w:rsid w:val="00B33200"/>
    <w:rsid w:val="00B3417F"/>
    <w:rsid w:val="00B342BE"/>
    <w:rsid w:val="00B342E9"/>
    <w:rsid w:val="00B34359"/>
    <w:rsid w:val="00B344B4"/>
    <w:rsid w:val="00B347E8"/>
    <w:rsid w:val="00B34A5E"/>
    <w:rsid w:val="00B34B1D"/>
    <w:rsid w:val="00B34BD6"/>
    <w:rsid w:val="00B34D21"/>
    <w:rsid w:val="00B34DDC"/>
    <w:rsid w:val="00B34E29"/>
    <w:rsid w:val="00B352B8"/>
    <w:rsid w:val="00B353ED"/>
    <w:rsid w:val="00B35542"/>
    <w:rsid w:val="00B35D55"/>
    <w:rsid w:val="00B360F2"/>
    <w:rsid w:val="00B36531"/>
    <w:rsid w:val="00B3664D"/>
    <w:rsid w:val="00B37521"/>
    <w:rsid w:val="00B37A00"/>
    <w:rsid w:val="00B37C1B"/>
    <w:rsid w:val="00B37E85"/>
    <w:rsid w:val="00B40351"/>
    <w:rsid w:val="00B40A5B"/>
    <w:rsid w:val="00B416EA"/>
    <w:rsid w:val="00B41720"/>
    <w:rsid w:val="00B41752"/>
    <w:rsid w:val="00B41F3F"/>
    <w:rsid w:val="00B421EC"/>
    <w:rsid w:val="00B42418"/>
    <w:rsid w:val="00B4269A"/>
    <w:rsid w:val="00B42814"/>
    <w:rsid w:val="00B42983"/>
    <w:rsid w:val="00B42A15"/>
    <w:rsid w:val="00B42B3A"/>
    <w:rsid w:val="00B42B52"/>
    <w:rsid w:val="00B42B87"/>
    <w:rsid w:val="00B42FBC"/>
    <w:rsid w:val="00B43408"/>
    <w:rsid w:val="00B4361F"/>
    <w:rsid w:val="00B437CB"/>
    <w:rsid w:val="00B43CD1"/>
    <w:rsid w:val="00B44ACE"/>
    <w:rsid w:val="00B451FC"/>
    <w:rsid w:val="00B45372"/>
    <w:rsid w:val="00B454BB"/>
    <w:rsid w:val="00B45841"/>
    <w:rsid w:val="00B45D44"/>
    <w:rsid w:val="00B45E0C"/>
    <w:rsid w:val="00B45FD8"/>
    <w:rsid w:val="00B46115"/>
    <w:rsid w:val="00B461B8"/>
    <w:rsid w:val="00B46CD7"/>
    <w:rsid w:val="00B46EA3"/>
    <w:rsid w:val="00B46EBC"/>
    <w:rsid w:val="00B47062"/>
    <w:rsid w:val="00B47158"/>
    <w:rsid w:val="00B473F6"/>
    <w:rsid w:val="00B47777"/>
    <w:rsid w:val="00B47E8F"/>
    <w:rsid w:val="00B507E3"/>
    <w:rsid w:val="00B50C41"/>
    <w:rsid w:val="00B50DE7"/>
    <w:rsid w:val="00B5125C"/>
    <w:rsid w:val="00B51331"/>
    <w:rsid w:val="00B51527"/>
    <w:rsid w:val="00B51528"/>
    <w:rsid w:val="00B51B7D"/>
    <w:rsid w:val="00B51EEF"/>
    <w:rsid w:val="00B51FDC"/>
    <w:rsid w:val="00B521F8"/>
    <w:rsid w:val="00B5236B"/>
    <w:rsid w:val="00B526B4"/>
    <w:rsid w:val="00B52911"/>
    <w:rsid w:val="00B52915"/>
    <w:rsid w:val="00B53418"/>
    <w:rsid w:val="00B5353E"/>
    <w:rsid w:val="00B53CF8"/>
    <w:rsid w:val="00B54317"/>
    <w:rsid w:val="00B5444D"/>
    <w:rsid w:val="00B545D4"/>
    <w:rsid w:val="00B546E0"/>
    <w:rsid w:val="00B553BF"/>
    <w:rsid w:val="00B553D2"/>
    <w:rsid w:val="00B55CDF"/>
    <w:rsid w:val="00B56067"/>
    <w:rsid w:val="00B5658C"/>
    <w:rsid w:val="00B5681F"/>
    <w:rsid w:val="00B56EA8"/>
    <w:rsid w:val="00B56F98"/>
    <w:rsid w:val="00B57061"/>
    <w:rsid w:val="00B5770F"/>
    <w:rsid w:val="00B60B41"/>
    <w:rsid w:val="00B60C1C"/>
    <w:rsid w:val="00B60EF2"/>
    <w:rsid w:val="00B61309"/>
    <w:rsid w:val="00B615C9"/>
    <w:rsid w:val="00B61857"/>
    <w:rsid w:val="00B6198B"/>
    <w:rsid w:val="00B61B22"/>
    <w:rsid w:val="00B62942"/>
    <w:rsid w:val="00B62944"/>
    <w:rsid w:val="00B62A82"/>
    <w:rsid w:val="00B62B67"/>
    <w:rsid w:val="00B62F53"/>
    <w:rsid w:val="00B62F77"/>
    <w:rsid w:val="00B63165"/>
    <w:rsid w:val="00B63640"/>
    <w:rsid w:val="00B639F8"/>
    <w:rsid w:val="00B63C7E"/>
    <w:rsid w:val="00B6403A"/>
    <w:rsid w:val="00B64204"/>
    <w:rsid w:val="00B64569"/>
    <w:rsid w:val="00B64670"/>
    <w:rsid w:val="00B64A3C"/>
    <w:rsid w:val="00B64F6D"/>
    <w:rsid w:val="00B65235"/>
    <w:rsid w:val="00B656BF"/>
    <w:rsid w:val="00B656EB"/>
    <w:rsid w:val="00B65F14"/>
    <w:rsid w:val="00B6608B"/>
    <w:rsid w:val="00B660FF"/>
    <w:rsid w:val="00B6631B"/>
    <w:rsid w:val="00B66329"/>
    <w:rsid w:val="00B66349"/>
    <w:rsid w:val="00B66B6B"/>
    <w:rsid w:val="00B66D4D"/>
    <w:rsid w:val="00B67178"/>
    <w:rsid w:val="00B6726B"/>
    <w:rsid w:val="00B67614"/>
    <w:rsid w:val="00B67974"/>
    <w:rsid w:val="00B67A2C"/>
    <w:rsid w:val="00B700C0"/>
    <w:rsid w:val="00B7035F"/>
    <w:rsid w:val="00B70373"/>
    <w:rsid w:val="00B707DF"/>
    <w:rsid w:val="00B70C75"/>
    <w:rsid w:val="00B712F2"/>
    <w:rsid w:val="00B7153B"/>
    <w:rsid w:val="00B719F7"/>
    <w:rsid w:val="00B71AAA"/>
    <w:rsid w:val="00B71B31"/>
    <w:rsid w:val="00B71C7F"/>
    <w:rsid w:val="00B71D85"/>
    <w:rsid w:val="00B72C4B"/>
    <w:rsid w:val="00B731E2"/>
    <w:rsid w:val="00B73A97"/>
    <w:rsid w:val="00B73F92"/>
    <w:rsid w:val="00B7517B"/>
    <w:rsid w:val="00B75360"/>
    <w:rsid w:val="00B754A3"/>
    <w:rsid w:val="00B75949"/>
    <w:rsid w:val="00B75A54"/>
    <w:rsid w:val="00B75B53"/>
    <w:rsid w:val="00B75BF1"/>
    <w:rsid w:val="00B763DC"/>
    <w:rsid w:val="00B764E9"/>
    <w:rsid w:val="00B765D3"/>
    <w:rsid w:val="00B76A4A"/>
    <w:rsid w:val="00B76E29"/>
    <w:rsid w:val="00B76ECF"/>
    <w:rsid w:val="00B76FC0"/>
    <w:rsid w:val="00B77155"/>
    <w:rsid w:val="00B771C4"/>
    <w:rsid w:val="00B772FA"/>
    <w:rsid w:val="00B77B0B"/>
    <w:rsid w:val="00B77BBD"/>
    <w:rsid w:val="00B77C7B"/>
    <w:rsid w:val="00B805DA"/>
    <w:rsid w:val="00B8082A"/>
    <w:rsid w:val="00B80F97"/>
    <w:rsid w:val="00B8106D"/>
    <w:rsid w:val="00B819E2"/>
    <w:rsid w:val="00B81AB0"/>
    <w:rsid w:val="00B81AD0"/>
    <w:rsid w:val="00B81DE7"/>
    <w:rsid w:val="00B8239C"/>
    <w:rsid w:val="00B8261F"/>
    <w:rsid w:val="00B8272B"/>
    <w:rsid w:val="00B82965"/>
    <w:rsid w:val="00B82A3C"/>
    <w:rsid w:val="00B82B71"/>
    <w:rsid w:val="00B82C98"/>
    <w:rsid w:val="00B82D23"/>
    <w:rsid w:val="00B82DA7"/>
    <w:rsid w:val="00B82F4B"/>
    <w:rsid w:val="00B83050"/>
    <w:rsid w:val="00B83299"/>
    <w:rsid w:val="00B83637"/>
    <w:rsid w:val="00B837B7"/>
    <w:rsid w:val="00B83C1E"/>
    <w:rsid w:val="00B83F34"/>
    <w:rsid w:val="00B83F72"/>
    <w:rsid w:val="00B84260"/>
    <w:rsid w:val="00B847DC"/>
    <w:rsid w:val="00B84F50"/>
    <w:rsid w:val="00B8525E"/>
    <w:rsid w:val="00B85606"/>
    <w:rsid w:val="00B8565C"/>
    <w:rsid w:val="00B85874"/>
    <w:rsid w:val="00B8593A"/>
    <w:rsid w:val="00B85F18"/>
    <w:rsid w:val="00B8619B"/>
    <w:rsid w:val="00B862B3"/>
    <w:rsid w:val="00B86660"/>
    <w:rsid w:val="00B866CF"/>
    <w:rsid w:val="00B86B24"/>
    <w:rsid w:val="00B875B4"/>
    <w:rsid w:val="00B87654"/>
    <w:rsid w:val="00B87846"/>
    <w:rsid w:val="00B87FDC"/>
    <w:rsid w:val="00B902D1"/>
    <w:rsid w:val="00B90306"/>
    <w:rsid w:val="00B90D13"/>
    <w:rsid w:val="00B90DB7"/>
    <w:rsid w:val="00B9122D"/>
    <w:rsid w:val="00B914A3"/>
    <w:rsid w:val="00B91BEA"/>
    <w:rsid w:val="00B91D65"/>
    <w:rsid w:val="00B91E30"/>
    <w:rsid w:val="00B92096"/>
    <w:rsid w:val="00B92DFF"/>
    <w:rsid w:val="00B9364A"/>
    <w:rsid w:val="00B9372A"/>
    <w:rsid w:val="00B93739"/>
    <w:rsid w:val="00B93842"/>
    <w:rsid w:val="00B93B8F"/>
    <w:rsid w:val="00B93DD2"/>
    <w:rsid w:val="00B94097"/>
    <w:rsid w:val="00B9460E"/>
    <w:rsid w:val="00B94CCA"/>
    <w:rsid w:val="00B955CD"/>
    <w:rsid w:val="00B956FB"/>
    <w:rsid w:val="00B95731"/>
    <w:rsid w:val="00B95A55"/>
    <w:rsid w:val="00B9655A"/>
    <w:rsid w:val="00B96AC4"/>
    <w:rsid w:val="00B96B01"/>
    <w:rsid w:val="00B96FBE"/>
    <w:rsid w:val="00B9788A"/>
    <w:rsid w:val="00B9796C"/>
    <w:rsid w:val="00B979B5"/>
    <w:rsid w:val="00B97BAA"/>
    <w:rsid w:val="00B97EE9"/>
    <w:rsid w:val="00BA00B5"/>
    <w:rsid w:val="00BA0264"/>
    <w:rsid w:val="00BA0443"/>
    <w:rsid w:val="00BA06BF"/>
    <w:rsid w:val="00BA156F"/>
    <w:rsid w:val="00BA1FE1"/>
    <w:rsid w:val="00BA21E6"/>
    <w:rsid w:val="00BA2584"/>
    <w:rsid w:val="00BA2B02"/>
    <w:rsid w:val="00BA2B6F"/>
    <w:rsid w:val="00BA3053"/>
    <w:rsid w:val="00BA35B6"/>
    <w:rsid w:val="00BA3C06"/>
    <w:rsid w:val="00BA3F43"/>
    <w:rsid w:val="00BA3FED"/>
    <w:rsid w:val="00BA414C"/>
    <w:rsid w:val="00BA44E8"/>
    <w:rsid w:val="00BA4FC4"/>
    <w:rsid w:val="00BA5232"/>
    <w:rsid w:val="00BA52B0"/>
    <w:rsid w:val="00BA57BE"/>
    <w:rsid w:val="00BA6503"/>
    <w:rsid w:val="00BA65E3"/>
    <w:rsid w:val="00BA675A"/>
    <w:rsid w:val="00BA6A2D"/>
    <w:rsid w:val="00BA6DC8"/>
    <w:rsid w:val="00BA730C"/>
    <w:rsid w:val="00BA77E3"/>
    <w:rsid w:val="00BA7DDF"/>
    <w:rsid w:val="00BB01C4"/>
    <w:rsid w:val="00BB02DA"/>
    <w:rsid w:val="00BB02F5"/>
    <w:rsid w:val="00BB0CD4"/>
    <w:rsid w:val="00BB0DE9"/>
    <w:rsid w:val="00BB103D"/>
    <w:rsid w:val="00BB1117"/>
    <w:rsid w:val="00BB15E6"/>
    <w:rsid w:val="00BB1E6F"/>
    <w:rsid w:val="00BB1EA7"/>
    <w:rsid w:val="00BB1EE3"/>
    <w:rsid w:val="00BB1F56"/>
    <w:rsid w:val="00BB1FF7"/>
    <w:rsid w:val="00BB25FE"/>
    <w:rsid w:val="00BB2673"/>
    <w:rsid w:val="00BB26F5"/>
    <w:rsid w:val="00BB2FE1"/>
    <w:rsid w:val="00BB339D"/>
    <w:rsid w:val="00BB34A3"/>
    <w:rsid w:val="00BB396B"/>
    <w:rsid w:val="00BB3B5F"/>
    <w:rsid w:val="00BB3BCB"/>
    <w:rsid w:val="00BB4738"/>
    <w:rsid w:val="00BB481D"/>
    <w:rsid w:val="00BB510F"/>
    <w:rsid w:val="00BB5166"/>
    <w:rsid w:val="00BB5275"/>
    <w:rsid w:val="00BB557D"/>
    <w:rsid w:val="00BB586C"/>
    <w:rsid w:val="00BB6201"/>
    <w:rsid w:val="00BB638E"/>
    <w:rsid w:val="00BB6754"/>
    <w:rsid w:val="00BB69A7"/>
    <w:rsid w:val="00BB709F"/>
    <w:rsid w:val="00BB740A"/>
    <w:rsid w:val="00BB78BE"/>
    <w:rsid w:val="00BC05A9"/>
    <w:rsid w:val="00BC0971"/>
    <w:rsid w:val="00BC0B1A"/>
    <w:rsid w:val="00BC1140"/>
    <w:rsid w:val="00BC126E"/>
    <w:rsid w:val="00BC12DE"/>
    <w:rsid w:val="00BC1444"/>
    <w:rsid w:val="00BC1459"/>
    <w:rsid w:val="00BC1943"/>
    <w:rsid w:val="00BC1981"/>
    <w:rsid w:val="00BC1A48"/>
    <w:rsid w:val="00BC1CDB"/>
    <w:rsid w:val="00BC2023"/>
    <w:rsid w:val="00BC23B8"/>
    <w:rsid w:val="00BC252C"/>
    <w:rsid w:val="00BC2E0F"/>
    <w:rsid w:val="00BC2F4C"/>
    <w:rsid w:val="00BC3288"/>
    <w:rsid w:val="00BC3443"/>
    <w:rsid w:val="00BC3519"/>
    <w:rsid w:val="00BC3602"/>
    <w:rsid w:val="00BC3DF9"/>
    <w:rsid w:val="00BC433F"/>
    <w:rsid w:val="00BC45CE"/>
    <w:rsid w:val="00BC461C"/>
    <w:rsid w:val="00BC4837"/>
    <w:rsid w:val="00BC50A0"/>
    <w:rsid w:val="00BC50F7"/>
    <w:rsid w:val="00BC5237"/>
    <w:rsid w:val="00BC52B9"/>
    <w:rsid w:val="00BC52E4"/>
    <w:rsid w:val="00BC56FE"/>
    <w:rsid w:val="00BC6129"/>
    <w:rsid w:val="00BC624A"/>
    <w:rsid w:val="00BC665D"/>
    <w:rsid w:val="00BC6C41"/>
    <w:rsid w:val="00BC6D6F"/>
    <w:rsid w:val="00BC733C"/>
    <w:rsid w:val="00BC778D"/>
    <w:rsid w:val="00BC7E2B"/>
    <w:rsid w:val="00BD00FD"/>
    <w:rsid w:val="00BD0A85"/>
    <w:rsid w:val="00BD0F15"/>
    <w:rsid w:val="00BD0F43"/>
    <w:rsid w:val="00BD141E"/>
    <w:rsid w:val="00BD15D4"/>
    <w:rsid w:val="00BD164A"/>
    <w:rsid w:val="00BD1A63"/>
    <w:rsid w:val="00BD1B7C"/>
    <w:rsid w:val="00BD1BCA"/>
    <w:rsid w:val="00BD1CF4"/>
    <w:rsid w:val="00BD294F"/>
    <w:rsid w:val="00BD3209"/>
    <w:rsid w:val="00BD337D"/>
    <w:rsid w:val="00BD34BF"/>
    <w:rsid w:val="00BD41EB"/>
    <w:rsid w:val="00BD41F5"/>
    <w:rsid w:val="00BD4791"/>
    <w:rsid w:val="00BD4876"/>
    <w:rsid w:val="00BD48A2"/>
    <w:rsid w:val="00BD4F4B"/>
    <w:rsid w:val="00BD4FF9"/>
    <w:rsid w:val="00BD5162"/>
    <w:rsid w:val="00BD5636"/>
    <w:rsid w:val="00BD5AE5"/>
    <w:rsid w:val="00BD5B50"/>
    <w:rsid w:val="00BD68D5"/>
    <w:rsid w:val="00BD6D0F"/>
    <w:rsid w:val="00BD6E5C"/>
    <w:rsid w:val="00BD6EF1"/>
    <w:rsid w:val="00BD6F60"/>
    <w:rsid w:val="00BD71DC"/>
    <w:rsid w:val="00BD75C7"/>
    <w:rsid w:val="00BD765C"/>
    <w:rsid w:val="00BD7AD4"/>
    <w:rsid w:val="00BD7C3D"/>
    <w:rsid w:val="00BD7DF7"/>
    <w:rsid w:val="00BD7EB7"/>
    <w:rsid w:val="00BE0172"/>
    <w:rsid w:val="00BE020B"/>
    <w:rsid w:val="00BE0392"/>
    <w:rsid w:val="00BE0810"/>
    <w:rsid w:val="00BE0896"/>
    <w:rsid w:val="00BE0B98"/>
    <w:rsid w:val="00BE0BE0"/>
    <w:rsid w:val="00BE0F5B"/>
    <w:rsid w:val="00BE1083"/>
    <w:rsid w:val="00BE117B"/>
    <w:rsid w:val="00BE11F1"/>
    <w:rsid w:val="00BE13D1"/>
    <w:rsid w:val="00BE159C"/>
    <w:rsid w:val="00BE21DD"/>
    <w:rsid w:val="00BE2341"/>
    <w:rsid w:val="00BE25C2"/>
    <w:rsid w:val="00BE2768"/>
    <w:rsid w:val="00BE2BA2"/>
    <w:rsid w:val="00BE32D8"/>
    <w:rsid w:val="00BE33DF"/>
    <w:rsid w:val="00BE3445"/>
    <w:rsid w:val="00BE3BB3"/>
    <w:rsid w:val="00BE3DFE"/>
    <w:rsid w:val="00BE442B"/>
    <w:rsid w:val="00BE4852"/>
    <w:rsid w:val="00BE489C"/>
    <w:rsid w:val="00BE4B01"/>
    <w:rsid w:val="00BE4DAE"/>
    <w:rsid w:val="00BE5026"/>
    <w:rsid w:val="00BE52CF"/>
    <w:rsid w:val="00BE5333"/>
    <w:rsid w:val="00BE535E"/>
    <w:rsid w:val="00BE55A4"/>
    <w:rsid w:val="00BE5879"/>
    <w:rsid w:val="00BE5AFF"/>
    <w:rsid w:val="00BE5C23"/>
    <w:rsid w:val="00BE6458"/>
    <w:rsid w:val="00BE6AE6"/>
    <w:rsid w:val="00BE6B7C"/>
    <w:rsid w:val="00BE6DA6"/>
    <w:rsid w:val="00BE7140"/>
    <w:rsid w:val="00BE71F8"/>
    <w:rsid w:val="00BE7574"/>
    <w:rsid w:val="00BE7660"/>
    <w:rsid w:val="00BE7CA8"/>
    <w:rsid w:val="00BE7F19"/>
    <w:rsid w:val="00BE7FE4"/>
    <w:rsid w:val="00BF0FB4"/>
    <w:rsid w:val="00BF113F"/>
    <w:rsid w:val="00BF153B"/>
    <w:rsid w:val="00BF1553"/>
    <w:rsid w:val="00BF157F"/>
    <w:rsid w:val="00BF199A"/>
    <w:rsid w:val="00BF1A75"/>
    <w:rsid w:val="00BF223B"/>
    <w:rsid w:val="00BF28D1"/>
    <w:rsid w:val="00BF2A04"/>
    <w:rsid w:val="00BF329D"/>
    <w:rsid w:val="00BF359F"/>
    <w:rsid w:val="00BF360B"/>
    <w:rsid w:val="00BF36E8"/>
    <w:rsid w:val="00BF36FE"/>
    <w:rsid w:val="00BF3838"/>
    <w:rsid w:val="00BF4267"/>
    <w:rsid w:val="00BF431A"/>
    <w:rsid w:val="00BF443E"/>
    <w:rsid w:val="00BF4871"/>
    <w:rsid w:val="00BF4B63"/>
    <w:rsid w:val="00BF4F8B"/>
    <w:rsid w:val="00BF5161"/>
    <w:rsid w:val="00BF532B"/>
    <w:rsid w:val="00BF537F"/>
    <w:rsid w:val="00BF5607"/>
    <w:rsid w:val="00BF5609"/>
    <w:rsid w:val="00BF59F8"/>
    <w:rsid w:val="00BF60E9"/>
    <w:rsid w:val="00BF6343"/>
    <w:rsid w:val="00BF66D1"/>
    <w:rsid w:val="00BF678D"/>
    <w:rsid w:val="00BF6ADD"/>
    <w:rsid w:val="00BF7026"/>
    <w:rsid w:val="00BF77EA"/>
    <w:rsid w:val="00BF7ADC"/>
    <w:rsid w:val="00BF7AE3"/>
    <w:rsid w:val="00BF7B1D"/>
    <w:rsid w:val="00C00D0B"/>
    <w:rsid w:val="00C00DB7"/>
    <w:rsid w:val="00C00DD7"/>
    <w:rsid w:val="00C01DD8"/>
    <w:rsid w:val="00C02225"/>
    <w:rsid w:val="00C023F0"/>
    <w:rsid w:val="00C023F3"/>
    <w:rsid w:val="00C02536"/>
    <w:rsid w:val="00C0274F"/>
    <w:rsid w:val="00C028B7"/>
    <w:rsid w:val="00C02E5A"/>
    <w:rsid w:val="00C037BD"/>
    <w:rsid w:val="00C03BDA"/>
    <w:rsid w:val="00C04B51"/>
    <w:rsid w:val="00C04B99"/>
    <w:rsid w:val="00C04CEC"/>
    <w:rsid w:val="00C04FCF"/>
    <w:rsid w:val="00C0547C"/>
    <w:rsid w:val="00C056E5"/>
    <w:rsid w:val="00C057D4"/>
    <w:rsid w:val="00C05C13"/>
    <w:rsid w:val="00C05EB3"/>
    <w:rsid w:val="00C06B36"/>
    <w:rsid w:val="00C070E1"/>
    <w:rsid w:val="00C075E1"/>
    <w:rsid w:val="00C075ED"/>
    <w:rsid w:val="00C076A5"/>
    <w:rsid w:val="00C07933"/>
    <w:rsid w:val="00C07C19"/>
    <w:rsid w:val="00C07F2F"/>
    <w:rsid w:val="00C10094"/>
    <w:rsid w:val="00C10300"/>
    <w:rsid w:val="00C103CB"/>
    <w:rsid w:val="00C103D4"/>
    <w:rsid w:val="00C104A8"/>
    <w:rsid w:val="00C10C3C"/>
    <w:rsid w:val="00C10EE1"/>
    <w:rsid w:val="00C111FC"/>
    <w:rsid w:val="00C1167A"/>
    <w:rsid w:val="00C118FA"/>
    <w:rsid w:val="00C1192D"/>
    <w:rsid w:val="00C11938"/>
    <w:rsid w:val="00C11A6B"/>
    <w:rsid w:val="00C11CE6"/>
    <w:rsid w:val="00C11D63"/>
    <w:rsid w:val="00C122B2"/>
    <w:rsid w:val="00C12689"/>
    <w:rsid w:val="00C12B4A"/>
    <w:rsid w:val="00C12F30"/>
    <w:rsid w:val="00C12FAD"/>
    <w:rsid w:val="00C13155"/>
    <w:rsid w:val="00C134E8"/>
    <w:rsid w:val="00C1378A"/>
    <w:rsid w:val="00C137B7"/>
    <w:rsid w:val="00C13C6E"/>
    <w:rsid w:val="00C14576"/>
    <w:rsid w:val="00C1470B"/>
    <w:rsid w:val="00C148FE"/>
    <w:rsid w:val="00C14B67"/>
    <w:rsid w:val="00C14F7B"/>
    <w:rsid w:val="00C15400"/>
    <w:rsid w:val="00C15879"/>
    <w:rsid w:val="00C15A9C"/>
    <w:rsid w:val="00C15B85"/>
    <w:rsid w:val="00C15C7D"/>
    <w:rsid w:val="00C15CD1"/>
    <w:rsid w:val="00C16184"/>
    <w:rsid w:val="00C16291"/>
    <w:rsid w:val="00C1695C"/>
    <w:rsid w:val="00C16D00"/>
    <w:rsid w:val="00C1717E"/>
    <w:rsid w:val="00C17767"/>
    <w:rsid w:val="00C17783"/>
    <w:rsid w:val="00C17869"/>
    <w:rsid w:val="00C17DFC"/>
    <w:rsid w:val="00C201E8"/>
    <w:rsid w:val="00C20631"/>
    <w:rsid w:val="00C20C2E"/>
    <w:rsid w:val="00C21369"/>
    <w:rsid w:val="00C22205"/>
    <w:rsid w:val="00C22353"/>
    <w:rsid w:val="00C224C5"/>
    <w:rsid w:val="00C22594"/>
    <w:rsid w:val="00C23210"/>
    <w:rsid w:val="00C23243"/>
    <w:rsid w:val="00C232BF"/>
    <w:rsid w:val="00C23A6C"/>
    <w:rsid w:val="00C23E2B"/>
    <w:rsid w:val="00C23EB1"/>
    <w:rsid w:val="00C2411D"/>
    <w:rsid w:val="00C2498A"/>
    <w:rsid w:val="00C24ABD"/>
    <w:rsid w:val="00C24B15"/>
    <w:rsid w:val="00C24DC6"/>
    <w:rsid w:val="00C25009"/>
    <w:rsid w:val="00C2508E"/>
    <w:rsid w:val="00C252E8"/>
    <w:rsid w:val="00C25671"/>
    <w:rsid w:val="00C25B39"/>
    <w:rsid w:val="00C25C58"/>
    <w:rsid w:val="00C260A1"/>
    <w:rsid w:val="00C26279"/>
    <w:rsid w:val="00C262FF"/>
    <w:rsid w:val="00C2645A"/>
    <w:rsid w:val="00C26D65"/>
    <w:rsid w:val="00C26F3D"/>
    <w:rsid w:val="00C27190"/>
    <w:rsid w:val="00C277F0"/>
    <w:rsid w:val="00C27B63"/>
    <w:rsid w:val="00C27F91"/>
    <w:rsid w:val="00C304F2"/>
    <w:rsid w:val="00C305AC"/>
    <w:rsid w:val="00C309F8"/>
    <w:rsid w:val="00C310B1"/>
    <w:rsid w:val="00C311A2"/>
    <w:rsid w:val="00C31C56"/>
    <w:rsid w:val="00C31F3E"/>
    <w:rsid w:val="00C32430"/>
    <w:rsid w:val="00C32EDF"/>
    <w:rsid w:val="00C33B35"/>
    <w:rsid w:val="00C33D64"/>
    <w:rsid w:val="00C33FDE"/>
    <w:rsid w:val="00C343D7"/>
    <w:rsid w:val="00C34427"/>
    <w:rsid w:val="00C3456C"/>
    <w:rsid w:val="00C34922"/>
    <w:rsid w:val="00C34944"/>
    <w:rsid w:val="00C34B51"/>
    <w:rsid w:val="00C34D3C"/>
    <w:rsid w:val="00C34DCB"/>
    <w:rsid w:val="00C34F46"/>
    <w:rsid w:val="00C34F8D"/>
    <w:rsid w:val="00C34FD7"/>
    <w:rsid w:val="00C35321"/>
    <w:rsid w:val="00C35383"/>
    <w:rsid w:val="00C35440"/>
    <w:rsid w:val="00C3579A"/>
    <w:rsid w:val="00C35FA6"/>
    <w:rsid w:val="00C36468"/>
    <w:rsid w:val="00C36A0D"/>
    <w:rsid w:val="00C37403"/>
    <w:rsid w:val="00C3770A"/>
    <w:rsid w:val="00C37B5E"/>
    <w:rsid w:val="00C37C01"/>
    <w:rsid w:val="00C401B8"/>
    <w:rsid w:val="00C4022B"/>
    <w:rsid w:val="00C402D0"/>
    <w:rsid w:val="00C403E7"/>
    <w:rsid w:val="00C40B53"/>
    <w:rsid w:val="00C40CA9"/>
    <w:rsid w:val="00C40FE8"/>
    <w:rsid w:val="00C41167"/>
    <w:rsid w:val="00C419B1"/>
    <w:rsid w:val="00C41A66"/>
    <w:rsid w:val="00C42644"/>
    <w:rsid w:val="00C4293A"/>
    <w:rsid w:val="00C42B60"/>
    <w:rsid w:val="00C43554"/>
    <w:rsid w:val="00C43751"/>
    <w:rsid w:val="00C43F4C"/>
    <w:rsid w:val="00C44165"/>
    <w:rsid w:val="00C441BC"/>
    <w:rsid w:val="00C4477D"/>
    <w:rsid w:val="00C44B28"/>
    <w:rsid w:val="00C45807"/>
    <w:rsid w:val="00C4657B"/>
    <w:rsid w:val="00C46794"/>
    <w:rsid w:val="00C468B6"/>
    <w:rsid w:val="00C46991"/>
    <w:rsid w:val="00C46AFC"/>
    <w:rsid w:val="00C46EC2"/>
    <w:rsid w:val="00C47173"/>
    <w:rsid w:val="00C47190"/>
    <w:rsid w:val="00C47A3A"/>
    <w:rsid w:val="00C47CBB"/>
    <w:rsid w:val="00C47E3C"/>
    <w:rsid w:val="00C47E5E"/>
    <w:rsid w:val="00C50913"/>
    <w:rsid w:val="00C50F59"/>
    <w:rsid w:val="00C5180A"/>
    <w:rsid w:val="00C51B91"/>
    <w:rsid w:val="00C52450"/>
    <w:rsid w:val="00C524C4"/>
    <w:rsid w:val="00C524E7"/>
    <w:rsid w:val="00C525BD"/>
    <w:rsid w:val="00C5289B"/>
    <w:rsid w:val="00C52BEA"/>
    <w:rsid w:val="00C52F05"/>
    <w:rsid w:val="00C53679"/>
    <w:rsid w:val="00C53846"/>
    <w:rsid w:val="00C53C8B"/>
    <w:rsid w:val="00C53E05"/>
    <w:rsid w:val="00C544FD"/>
    <w:rsid w:val="00C54580"/>
    <w:rsid w:val="00C54762"/>
    <w:rsid w:val="00C548D3"/>
    <w:rsid w:val="00C54ACA"/>
    <w:rsid w:val="00C54AEE"/>
    <w:rsid w:val="00C558EF"/>
    <w:rsid w:val="00C55A64"/>
    <w:rsid w:val="00C55B9F"/>
    <w:rsid w:val="00C55C96"/>
    <w:rsid w:val="00C55F5D"/>
    <w:rsid w:val="00C56161"/>
    <w:rsid w:val="00C566CE"/>
    <w:rsid w:val="00C578FE"/>
    <w:rsid w:val="00C57A2B"/>
    <w:rsid w:val="00C57F54"/>
    <w:rsid w:val="00C60928"/>
    <w:rsid w:val="00C60BFC"/>
    <w:rsid w:val="00C61365"/>
    <w:rsid w:val="00C6175F"/>
    <w:rsid w:val="00C62475"/>
    <w:rsid w:val="00C62C76"/>
    <w:rsid w:val="00C6302C"/>
    <w:rsid w:val="00C6307D"/>
    <w:rsid w:val="00C630C7"/>
    <w:rsid w:val="00C63342"/>
    <w:rsid w:val="00C6339C"/>
    <w:rsid w:val="00C63650"/>
    <w:rsid w:val="00C63A3C"/>
    <w:rsid w:val="00C63C7C"/>
    <w:rsid w:val="00C6408C"/>
    <w:rsid w:val="00C6426F"/>
    <w:rsid w:val="00C643D3"/>
    <w:rsid w:val="00C643DE"/>
    <w:rsid w:val="00C64657"/>
    <w:rsid w:val="00C64D95"/>
    <w:rsid w:val="00C6582D"/>
    <w:rsid w:val="00C65852"/>
    <w:rsid w:val="00C65E16"/>
    <w:rsid w:val="00C6618A"/>
    <w:rsid w:val="00C661A1"/>
    <w:rsid w:val="00C665B6"/>
    <w:rsid w:val="00C666EB"/>
    <w:rsid w:val="00C66736"/>
    <w:rsid w:val="00C66964"/>
    <w:rsid w:val="00C66B23"/>
    <w:rsid w:val="00C66C2F"/>
    <w:rsid w:val="00C66E46"/>
    <w:rsid w:val="00C6728D"/>
    <w:rsid w:val="00C67317"/>
    <w:rsid w:val="00C673A3"/>
    <w:rsid w:val="00C673D5"/>
    <w:rsid w:val="00C6752D"/>
    <w:rsid w:val="00C6757B"/>
    <w:rsid w:val="00C67686"/>
    <w:rsid w:val="00C67928"/>
    <w:rsid w:val="00C67BDE"/>
    <w:rsid w:val="00C67C04"/>
    <w:rsid w:val="00C67D38"/>
    <w:rsid w:val="00C67E40"/>
    <w:rsid w:val="00C70399"/>
    <w:rsid w:val="00C70422"/>
    <w:rsid w:val="00C70D72"/>
    <w:rsid w:val="00C70DEA"/>
    <w:rsid w:val="00C70E71"/>
    <w:rsid w:val="00C70EC1"/>
    <w:rsid w:val="00C7107A"/>
    <w:rsid w:val="00C71A2D"/>
    <w:rsid w:val="00C71D7E"/>
    <w:rsid w:val="00C71E84"/>
    <w:rsid w:val="00C72526"/>
    <w:rsid w:val="00C72EA3"/>
    <w:rsid w:val="00C733F5"/>
    <w:rsid w:val="00C734AD"/>
    <w:rsid w:val="00C73C8B"/>
    <w:rsid w:val="00C74373"/>
    <w:rsid w:val="00C74ACC"/>
    <w:rsid w:val="00C74D90"/>
    <w:rsid w:val="00C75443"/>
    <w:rsid w:val="00C75AD0"/>
    <w:rsid w:val="00C75C9E"/>
    <w:rsid w:val="00C75D8D"/>
    <w:rsid w:val="00C75D92"/>
    <w:rsid w:val="00C75F19"/>
    <w:rsid w:val="00C7611B"/>
    <w:rsid w:val="00C762D8"/>
    <w:rsid w:val="00C763B5"/>
    <w:rsid w:val="00C763C1"/>
    <w:rsid w:val="00C7660A"/>
    <w:rsid w:val="00C77F87"/>
    <w:rsid w:val="00C802B6"/>
    <w:rsid w:val="00C80852"/>
    <w:rsid w:val="00C809C4"/>
    <w:rsid w:val="00C80A4A"/>
    <w:rsid w:val="00C80F1D"/>
    <w:rsid w:val="00C8176F"/>
    <w:rsid w:val="00C81937"/>
    <w:rsid w:val="00C81C94"/>
    <w:rsid w:val="00C8223B"/>
    <w:rsid w:val="00C8247B"/>
    <w:rsid w:val="00C8269B"/>
    <w:rsid w:val="00C82CE0"/>
    <w:rsid w:val="00C83272"/>
    <w:rsid w:val="00C833D1"/>
    <w:rsid w:val="00C838CC"/>
    <w:rsid w:val="00C84311"/>
    <w:rsid w:val="00C84C4F"/>
    <w:rsid w:val="00C85281"/>
    <w:rsid w:val="00C85C23"/>
    <w:rsid w:val="00C85D4C"/>
    <w:rsid w:val="00C862EF"/>
    <w:rsid w:val="00C86319"/>
    <w:rsid w:val="00C864CB"/>
    <w:rsid w:val="00C86B3F"/>
    <w:rsid w:val="00C86BEB"/>
    <w:rsid w:val="00C86D92"/>
    <w:rsid w:val="00C87746"/>
    <w:rsid w:val="00C87C49"/>
    <w:rsid w:val="00C87E67"/>
    <w:rsid w:val="00C90341"/>
    <w:rsid w:val="00C903F4"/>
    <w:rsid w:val="00C906C7"/>
    <w:rsid w:val="00C90929"/>
    <w:rsid w:val="00C90957"/>
    <w:rsid w:val="00C90B49"/>
    <w:rsid w:val="00C90F33"/>
    <w:rsid w:val="00C91008"/>
    <w:rsid w:val="00C9105F"/>
    <w:rsid w:val="00C9164E"/>
    <w:rsid w:val="00C91A62"/>
    <w:rsid w:val="00C91CFD"/>
    <w:rsid w:val="00C91D29"/>
    <w:rsid w:val="00C91F25"/>
    <w:rsid w:val="00C92459"/>
    <w:rsid w:val="00C9252F"/>
    <w:rsid w:val="00C926BD"/>
    <w:rsid w:val="00C928D4"/>
    <w:rsid w:val="00C92A6B"/>
    <w:rsid w:val="00C92D44"/>
    <w:rsid w:val="00C92E65"/>
    <w:rsid w:val="00C92F73"/>
    <w:rsid w:val="00C930F2"/>
    <w:rsid w:val="00C93484"/>
    <w:rsid w:val="00C93B0A"/>
    <w:rsid w:val="00C93D97"/>
    <w:rsid w:val="00C942BC"/>
    <w:rsid w:val="00C942CC"/>
    <w:rsid w:val="00C94649"/>
    <w:rsid w:val="00C94BC7"/>
    <w:rsid w:val="00C94D19"/>
    <w:rsid w:val="00C94F2F"/>
    <w:rsid w:val="00C95B37"/>
    <w:rsid w:val="00C95F8E"/>
    <w:rsid w:val="00C962C4"/>
    <w:rsid w:val="00C9634A"/>
    <w:rsid w:val="00C963CE"/>
    <w:rsid w:val="00C966FE"/>
    <w:rsid w:val="00C96C3C"/>
    <w:rsid w:val="00C96F20"/>
    <w:rsid w:val="00C973F7"/>
    <w:rsid w:val="00C97797"/>
    <w:rsid w:val="00C977F3"/>
    <w:rsid w:val="00C97D27"/>
    <w:rsid w:val="00CA00FF"/>
    <w:rsid w:val="00CA06B2"/>
    <w:rsid w:val="00CA0720"/>
    <w:rsid w:val="00CA0CB6"/>
    <w:rsid w:val="00CA11FB"/>
    <w:rsid w:val="00CA1257"/>
    <w:rsid w:val="00CA13D3"/>
    <w:rsid w:val="00CA143C"/>
    <w:rsid w:val="00CA1660"/>
    <w:rsid w:val="00CA1E5F"/>
    <w:rsid w:val="00CA1EF2"/>
    <w:rsid w:val="00CA2157"/>
    <w:rsid w:val="00CA21AC"/>
    <w:rsid w:val="00CA240C"/>
    <w:rsid w:val="00CA2636"/>
    <w:rsid w:val="00CA2693"/>
    <w:rsid w:val="00CA27A4"/>
    <w:rsid w:val="00CA2E97"/>
    <w:rsid w:val="00CA3302"/>
    <w:rsid w:val="00CA3424"/>
    <w:rsid w:val="00CA37C6"/>
    <w:rsid w:val="00CA441C"/>
    <w:rsid w:val="00CA4612"/>
    <w:rsid w:val="00CA4790"/>
    <w:rsid w:val="00CA4B82"/>
    <w:rsid w:val="00CA541E"/>
    <w:rsid w:val="00CA551F"/>
    <w:rsid w:val="00CA5599"/>
    <w:rsid w:val="00CA5C43"/>
    <w:rsid w:val="00CA63D8"/>
    <w:rsid w:val="00CA6557"/>
    <w:rsid w:val="00CA6955"/>
    <w:rsid w:val="00CA69B4"/>
    <w:rsid w:val="00CA69C7"/>
    <w:rsid w:val="00CA6AE1"/>
    <w:rsid w:val="00CA704C"/>
    <w:rsid w:val="00CA712A"/>
    <w:rsid w:val="00CA7151"/>
    <w:rsid w:val="00CA7259"/>
    <w:rsid w:val="00CA74DB"/>
    <w:rsid w:val="00CA7863"/>
    <w:rsid w:val="00CA7DF5"/>
    <w:rsid w:val="00CB0408"/>
    <w:rsid w:val="00CB0B74"/>
    <w:rsid w:val="00CB0CAB"/>
    <w:rsid w:val="00CB0EF8"/>
    <w:rsid w:val="00CB0F71"/>
    <w:rsid w:val="00CB129E"/>
    <w:rsid w:val="00CB1BD6"/>
    <w:rsid w:val="00CB1C32"/>
    <w:rsid w:val="00CB1E40"/>
    <w:rsid w:val="00CB221E"/>
    <w:rsid w:val="00CB2677"/>
    <w:rsid w:val="00CB2AF9"/>
    <w:rsid w:val="00CB2EEE"/>
    <w:rsid w:val="00CB2F9D"/>
    <w:rsid w:val="00CB3129"/>
    <w:rsid w:val="00CB346D"/>
    <w:rsid w:val="00CB3558"/>
    <w:rsid w:val="00CB3594"/>
    <w:rsid w:val="00CB3908"/>
    <w:rsid w:val="00CB3C55"/>
    <w:rsid w:val="00CB3CEC"/>
    <w:rsid w:val="00CB3D95"/>
    <w:rsid w:val="00CB3F8F"/>
    <w:rsid w:val="00CB3FA1"/>
    <w:rsid w:val="00CB413B"/>
    <w:rsid w:val="00CB48EA"/>
    <w:rsid w:val="00CB4A35"/>
    <w:rsid w:val="00CB4D5E"/>
    <w:rsid w:val="00CB51AB"/>
    <w:rsid w:val="00CB579C"/>
    <w:rsid w:val="00CB59E5"/>
    <w:rsid w:val="00CB59E7"/>
    <w:rsid w:val="00CB5EE3"/>
    <w:rsid w:val="00CB607C"/>
    <w:rsid w:val="00CB61C5"/>
    <w:rsid w:val="00CB63F8"/>
    <w:rsid w:val="00CB6704"/>
    <w:rsid w:val="00CB6868"/>
    <w:rsid w:val="00CB6B5D"/>
    <w:rsid w:val="00CB722E"/>
    <w:rsid w:val="00CB782D"/>
    <w:rsid w:val="00CC00B9"/>
    <w:rsid w:val="00CC02EB"/>
    <w:rsid w:val="00CC08E3"/>
    <w:rsid w:val="00CC0BC7"/>
    <w:rsid w:val="00CC0F0B"/>
    <w:rsid w:val="00CC11F3"/>
    <w:rsid w:val="00CC153F"/>
    <w:rsid w:val="00CC1B9A"/>
    <w:rsid w:val="00CC1C66"/>
    <w:rsid w:val="00CC20BA"/>
    <w:rsid w:val="00CC23AE"/>
    <w:rsid w:val="00CC2825"/>
    <w:rsid w:val="00CC28E2"/>
    <w:rsid w:val="00CC2A54"/>
    <w:rsid w:val="00CC2CA2"/>
    <w:rsid w:val="00CC2D2F"/>
    <w:rsid w:val="00CC38E9"/>
    <w:rsid w:val="00CC394F"/>
    <w:rsid w:val="00CC3C2F"/>
    <w:rsid w:val="00CC3CC0"/>
    <w:rsid w:val="00CC4051"/>
    <w:rsid w:val="00CC4A5A"/>
    <w:rsid w:val="00CC4DE2"/>
    <w:rsid w:val="00CC4F56"/>
    <w:rsid w:val="00CC563A"/>
    <w:rsid w:val="00CC56A3"/>
    <w:rsid w:val="00CC5A70"/>
    <w:rsid w:val="00CC5E3E"/>
    <w:rsid w:val="00CC5EFB"/>
    <w:rsid w:val="00CC62E5"/>
    <w:rsid w:val="00CC6398"/>
    <w:rsid w:val="00CC660F"/>
    <w:rsid w:val="00CC71A8"/>
    <w:rsid w:val="00CC7289"/>
    <w:rsid w:val="00CC7465"/>
    <w:rsid w:val="00CC757C"/>
    <w:rsid w:val="00CC7B00"/>
    <w:rsid w:val="00CD0616"/>
    <w:rsid w:val="00CD0705"/>
    <w:rsid w:val="00CD0A55"/>
    <w:rsid w:val="00CD0E0F"/>
    <w:rsid w:val="00CD0E5A"/>
    <w:rsid w:val="00CD0EE3"/>
    <w:rsid w:val="00CD18A2"/>
    <w:rsid w:val="00CD1A1B"/>
    <w:rsid w:val="00CD1EDA"/>
    <w:rsid w:val="00CD22ED"/>
    <w:rsid w:val="00CD2710"/>
    <w:rsid w:val="00CD2A35"/>
    <w:rsid w:val="00CD2C09"/>
    <w:rsid w:val="00CD3620"/>
    <w:rsid w:val="00CD3970"/>
    <w:rsid w:val="00CD4341"/>
    <w:rsid w:val="00CD48A1"/>
    <w:rsid w:val="00CD4BD0"/>
    <w:rsid w:val="00CD5341"/>
    <w:rsid w:val="00CD53F2"/>
    <w:rsid w:val="00CD58B0"/>
    <w:rsid w:val="00CD6894"/>
    <w:rsid w:val="00CD69A3"/>
    <w:rsid w:val="00CD6A7F"/>
    <w:rsid w:val="00CD6A96"/>
    <w:rsid w:val="00CD6D98"/>
    <w:rsid w:val="00CD6EBD"/>
    <w:rsid w:val="00CD71B7"/>
    <w:rsid w:val="00CD7330"/>
    <w:rsid w:val="00CD7449"/>
    <w:rsid w:val="00CD7681"/>
    <w:rsid w:val="00CD7D1B"/>
    <w:rsid w:val="00CD7D6E"/>
    <w:rsid w:val="00CE035C"/>
    <w:rsid w:val="00CE0602"/>
    <w:rsid w:val="00CE0AD4"/>
    <w:rsid w:val="00CE1167"/>
    <w:rsid w:val="00CE11E2"/>
    <w:rsid w:val="00CE1925"/>
    <w:rsid w:val="00CE19E2"/>
    <w:rsid w:val="00CE1AB0"/>
    <w:rsid w:val="00CE1BEE"/>
    <w:rsid w:val="00CE1DE3"/>
    <w:rsid w:val="00CE1F34"/>
    <w:rsid w:val="00CE1F5C"/>
    <w:rsid w:val="00CE1F74"/>
    <w:rsid w:val="00CE273E"/>
    <w:rsid w:val="00CE2C02"/>
    <w:rsid w:val="00CE32CC"/>
    <w:rsid w:val="00CE3A2A"/>
    <w:rsid w:val="00CE3DB2"/>
    <w:rsid w:val="00CE47AC"/>
    <w:rsid w:val="00CE4E19"/>
    <w:rsid w:val="00CE50F1"/>
    <w:rsid w:val="00CE69A2"/>
    <w:rsid w:val="00CE6D59"/>
    <w:rsid w:val="00CE6F2E"/>
    <w:rsid w:val="00CE75C3"/>
    <w:rsid w:val="00CE7658"/>
    <w:rsid w:val="00CF047F"/>
    <w:rsid w:val="00CF06B0"/>
    <w:rsid w:val="00CF0844"/>
    <w:rsid w:val="00CF0894"/>
    <w:rsid w:val="00CF08B6"/>
    <w:rsid w:val="00CF0D07"/>
    <w:rsid w:val="00CF0EF6"/>
    <w:rsid w:val="00CF138E"/>
    <w:rsid w:val="00CF1727"/>
    <w:rsid w:val="00CF1D84"/>
    <w:rsid w:val="00CF1E23"/>
    <w:rsid w:val="00CF1E36"/>
    <w:rsid w:val="00CF20A6"/>
    <w:rsid w:val="00CF2373"/>
    <w:rsid w:val="00CF23A4"/>
    <w:rsid w:val="00CF2D56"/>
    <w:rsid w:val="00CF3175"/>
    <w:rsid w:val="00CF3506"/>
    <w:rsid w:val="00CF3AB3"/>
    <w:rsid w:val="00CF3B17"/>
    <w:rsid w:val="00CF3CBB"/>
    <w:rsid w:val="00CF3EF6"/>
    <w:rsid w:val="00CF44D0"/>
    <w:rsid w:val="00CF47AB"/>
    <w:rsid w:val="00CF4990"/>
    <w:rsid w:val="00CF518F"/>
    <w:rsid w:val="00CF52DB"/>
    <w:rsid w:val="00CF55D5"/>
    <w:rsid w:val="00CF592D"/>
    <w:rsid w:val="00CF5B3F"/>
    <w:rsid w:val="00CF5FCF"/>
    <w:rsid w:val="00CF5FFC"/>
    <w:rsid w:val="00CF675B"/>
    <w:rsid w:val="00CF68B4"/>
    <w:rsid w:val="00CF6FE8"/>
    <w:rsid w:val="00CF700E"/>
    <w:rsid w:val="00CF7255"/>
    <w:rsid w:val="00CF7414"/>
    <w:rsid w:val="00CF7521"/>
    <w:rsid w:val="00CF7838"/>
    <w:rsid w:val="00CF7A64"/>
    <w:rsid w:val="00CF7B23"/>
    <w:rsid w:val="00D00390"/>
    <w:rsid w:val="00D00715"/>
    <w:rsid w:val="00D009A3"/>
    <w:rsid w:val="00D00C5B"/>
    <w:rsid w:val="00D0158D"/>
    <w:rsid w:val="00D01615"/>
    <w:rsid w:val="00D016E8"/>
    <w:rsid w:val="00D0171F"/>
    <w:rsid w:val="00D01CD1"/>
    <w:rsid w:val="00D0274E"/>
    <w:rsid w:val="00D02897"/>
    <w:rsid w:val="00D02C31"/>
    <w:rsid w:val="00D02C32"/>
    <w:rsid w:val="00D033C4"/>
    <w:rsid w:val="00D03B05"/>
    <w:rsid w:val="00D03F0E"/>
    <w:rsid w:val="00D03FED"/>
    <w:rsid w:val="00D0490C"/>
    <w:rsid w:val="00D04EC7"/>
    <w:rsid w:val="00D054A3"/>
    <w:rsid w:val="00D0577A"/>
    <w:rsid w:val="00D05892"/>
    <w:rsid w:val="00D059C1"/>
    <w:rsid w:val="00D060A9"/>
    <w:rsid w:val="00D063FB"/>
    <w:rsid w:val="00D06BCC"/>
    <w:rsid w:val="00D06CCD"/>
    <w:rsid w:val="00D07517"/>
    <w:rsid w:val="00D078CB"/>
    <w:rsid w:val="00D105CF"/>
    <w:rsid w:val="00D10728"/>
    <w:rsid w:val="00D10A9C"/>
    <w:rsid w:val="00D10C26"/>
    <w:rsid w:val="00D1106E"/>
    <w:rsid w:val="00D11107"/>
    <w:rsid w:val="00D112A2"/>
    <w:rsid w:val="00D1138B"/>
    <w:rsid w:val="00D11446"/>
    <w:rsid w:val="00D12377"/>
    <w:rsid w:val="00D123EF"/>
    <w:rsid w:val="00D1271B"/>
    <w:rsid w:val="00D12D0D"/>
    <w:rsid w:val="00D13B62"/>
    <w:rsid w:val="00D13F6B"/>
    <w:rsid w:val="00D14546"/>
    <w:rsid w:val="00D150DF"/>
    <w:rsid w:val="00D15B12"/>
    <w:rsid w:val="00D15BCA"/>
    <w:rsid w:val="00D15CED"/>
    <w:rsid w:val="00D160A1"/>
    <w:rsid w:val="00D16CEF"/>
    <w:rsid w:val="00D1704F"/>
    <w:rsid w:val="00D170C6"/>
    <w:rsid w:val="00D1789B"/>
    <w:rsid w:val="00D20C17"/>
    <w:rsid w:val="00D20C3A"/>
    <w:rsid w:val="00D2133E"/>
    <w:rsid w:val="00D21514"/>
    <w:rsid w:val="00D2189F"/>
    <w:rsid w:val="00D21992"/>
    <w:rsid w:val="00D21BB7"/>
    <w:rsid w:val="00D2204B"/>
    <w:rsid w:val="00D224A9"/>
    <w:rsid w:val="00D224D1"/>
    <w:rsid w:val="00D227A3"/>
    <w:rsid w:val="00D229B1"/>
    <w:rsid w:val="00D232C5"/>
    <w:rsid w:val="00D2351E"/>
    <w:rsid w:val="00D23882"/>
    <w:rsid w:val="00D23999"/>
    <w:rsid w:val="00D23DF2"/>
    <w:rsid w:val="00D23E81"/>
    <w:rsid w:val="00D23EED"/>
    <w:rsid w:val="00D23F4D"/>
    <w:rsid w:val="00D24516"/>
    <w:rsid w:val="00D24871"/>
    <w:rsid w:val="00D24D30"/>
    <w:rsid w:val="00D250EF"/>
    <w:rsid w:val="00D251AB"/>
    <w:rsid w:val="00D25341"/>
    <w:rsid w:val="00D25397"/>
    <w:rsid w:val="00D253EA"/>
    <w:rsid w:val="00D25782"/>
    <w:rsid w:val="00D25A10"/>
    <w:rsid w:val="00D25A2E"/>
    <w:rsid w:val="00D25BA0"/>
    <w:rsid w:val="00D2631D"/>
    <w:rsid w:val="00D26398"/>
    <w:rsid w:val="00D26475"/>
    <w:rsid w:val="00D264A4"/>
    <w:rsid w:val="00D264CD"/>
    <w:rsid w:val="00D2653D"/>
    <w:rsid w:val="00D267A5"/>
    <w:rsid w:val="00D26947"/>
    <w:rsid w:val="00D26A6C"/>
    <w:rsid w:val="00D26FDE"/>
    <w:rsid w:val="00D2754D"/>
    <w:rsid w:val="00D2794E"/>
    <w:rsid w:val="00D27A3D"/>
    <w:rsid w:val="00D300E6"/>
    <w:rsid w:val="00D301AB"/>
    <w:rsid w:val="00D307F7"/>
    <w:rsid w:val="00D30860"/>
    <w:rsid w:val="00D319CF"/>
    <w:rsid w:val="00D31B95"/>
    <w:rsid w:val="00D31E28"/>
    <w:rsid w:val="00D31F1F"/>
    <w:rsid w:val="00D320DD"/>
    <w:rsid w:val="00D3244D"/>
    <w:rsid w:val="00D327D7"/>
    <w:rsid w:val="00D3354A"/>
    <w:rsid w:val="00D33778"/>
    <w:rsid w:val="00D33944"/>
    <w:rsid w:val="00D33A67"/>
    <w:rsid w:val="00D33DF5"/>
    <w:rsid w:val="00D343CE"/>
    <w:rsid w:val="00D343FE"/>
    <w:rsid w:val="00D34570"/>
    <w:rsid w:val="00D34631"/>
    <w:rsid w:val="00D34713"/>
    <w:rsid w:val="00D34DA5"/>
    <w:rsid w:val="00D357CC"/>
    <w:rsid w:val="00D35861"/>
    <w:rsid w:val="00D359EE"/>
    <w:rsid w:val="00D35A9D"/>
    <w:rsid w:val="00D35AB9"/>
    <w:rsid w:val="00D35EB6"/>
    <w:rsid w:val="00D3612B"/>
    <w:rsid w:val="00D361B6"/>
    <w:rsid w:val="00D361DA"/>
    <w:rsid w:val="00D36339"/>
    <w:rsid w:val="00D370B3"/>
    <w:rsid w:val="00D37142"/>
    <w:rsid w:val="00D371DA"/>
    <w:rsid w:val="00D372F2"/>
    <w:rsid w:val="00D3740C"/>
    <w:rsid w:val="00D4094F"/>
    <w:rsid w:val="00D40E32"/>
    <w:rsid w:val="00D41164"/>
    <w:rsid w:val="00D412B2"/>
    <w:rsid w:val="00D41BC2"/>
    <w:rsid w:val="00D41D9A"/>
    <w:rsid w:val="00D41E2A"/>
    <w:rsid w:val="00D41E96"/>
    <w:rsid w:val="00D420D8"/>
    <w:rsid w:val="00D421E4"/>
    <w:rsid w:val="00D42598"/>
    <w:rsid w:val="00D4294D"/>
    <w:rsid w:val="00D43080"/>
    <w:rsid w:val="00D430CB"/>
    <w:rsid w:val="00D43181"/>
    <w:rsid w:val="00D441E7"/>
    <w:rsid w:val="00D44405"/>
    <w:rsid w:val="00D44589"/>
    <w:rsid w:val="00D44DDF"/>
    <w:rsid w:val="00D4575B"/>
    <w:rsid w:val="00D457D8"/>
    <w:rsid w:val="00D46480"/>
    <w:rsid w:val="00D467FF"/>
    <w:rsid w:val="00D470A9"/>
    <w:rsid w:val="00D473B2"/>
    <w:rsid w:val="00D47562"/>
    <w:rsid w:val="00D47DD6"/>
    <w:rsid w:val="00D5022A"/>
    <w:rsid w:val="00D50596"/>
    <w:rsid w:val="00D50AF9"/>
    <w:rsid w:val="00D50C22"/>
    <w:rsid w:val="00D51514"/>
    <w:rsid w:val="00D51586"/>
    <w:rsid w:val="00D51645"/>
    <w:rsid w:val="00D51656"/>
    <w:rsid w:val="00D516E8"/>
    <w:rsid w:val="00D51E1E"/>
    <w:rsid w:val="00D524FE"/>
    <w:rsid w:val="00D5292F"/>
    <w:rsid w:val="00D52CC3"/>
    <w:rsid w:val="00D52FEC"/>
    <w:rsid w:val="00D53395"/>
    <w:rsid w:val="00D534C2"/>
    <w:rsid w:val="00D53569"/>
    <w:rsid w:val="00D538FC"/>
    <w:rsid w:val="00D53D7C"/>
    <w:rsid w:val="00D53EFB"/>
    <w:rsid w:val="00D547AC"/>
    <w:rsid w:val="00D54BCA"/>
    <w:rsid w:val="00D550F2"/>
    <w:rsid w:val="00D5532E"/>
    <w:rsid w:val="00D554D3"/>
    <w:rsid w:val="00D555E0"/>
    <w:rsid w:val="00D55945"/>
    <w:rsid w:val="00D559E6"/>
    <w:rsid w:val="00D5616E"/>
    <w:rsid w:val="00D56225"/>
    <w:rsid w:val="00D56427"/>
    <w:rsid w:val="00D5684C"/>
    <w:rsid w:val="00D56AB0"/>
    <w:rsid w:val="00D56BB1"/>
    <w:rsid w:val="00D56C1A"/>
    <w:rsid w:val="00D56E09"/>
    <w:rsid w:val="00D56E15"/>
    <w:rsid w:val="00D56EC4"/>
    <w:rsid w:val="00D571F1"/>
    <w:rsid w:val="00D57279"/>
    <w:rsid w:val="00D572A0"/>
    <w:rsid w:val="00D57473"/>
    <w:rsid w:val="00D577A2"/>
    <w:rsid w:val="00D60071"/>
    <w:rsid w:val="00D60196"/>
    <w:rsid w:val="00D6042F"/>
    <w:rsid w:val="00D608F6"/>
    <w:rsid w:val="00D60EA7"/>
    <w:rsid w:val="00D6165C"/>
    <w:rsid w:val="00D617F0"/>
    <w:rsid w:val="00D618EA"/>
    <w:rsid w:val="00D61AFE"/>
    <w:rsid w:val="00D624D0"/>
    <w:rsid w:val="00D62552"/>
    <w:rsid w:val="00D6256B"/>
    <w:rsid w:val="00D62A5B"/>
    <w:rsid w:val="00D62B1D"/>
    <w:rsid w:val="00D62B3E"/>
    <w:rsid w:val="00D62C26"/>
    <w:rsid w:val="00D62F61"/>
    <w:rsid w:val="00D62F9C"/>
    <w:rsid w:val="00D6318E"/>
    <w:rsid w:val="00D631F3"/>
    <w:rsid w:val="00D63302"/>
    <w:rsid w:val="00D63BCE"/>
    <w:rsid w:val="00D63C3B"/>
    <w:rsid w:val="00D63C7A"/>
    <w:rsid w:val="00D641AE"/>
    <w:rsid w:val="00D643B6"/>
    <w:rsid w:val="00D64559"/>
    <w:rsid w:val="00D64B10"/>
    <w:rsid w:val="00D64DBE"/>
    <w:rsid w:val="00D6515D"/>
    <w:rsid w:val="00D65463"/>
    <w:rsid w:val="00D6560A"/>
    <w:rsid w:val="00D65F53"/>
    <w:rsid w:val="00D660A9"/>
    <w:rsid w:val="00D6645F"/>
    <w:rsid w:val="00D6659A"/>
    <w:rsid w:val="00D665CE"/>
    <w:rsid w:val="00D66669"/>
    <w:rsid w:val="00D66B17"/>
    <w:rsid w:val="00D66BE0"/>
    <w:rsid w:val="00D66C3B"/>
    <w:rsid w:val="00D66E28"/>
    <w:rsid w:val="00D66EF4"/>
    <w:rsid w:val="00D67088"/>
    <w:rsid w:val="00D6774B"/>
    <w:rsid w:val="00D67AE4"/>
    <w:rsid w:val="00D67C0E"/>
    <w:rsid w:val="00D67E42"/>
    <w:rsid w:val="00D67EE4"/>
    <w:rsid w:val="00D700A1"/>
    <w:rsid w:val="00D702AA"/>
    <w:rsid w:val="00D7049A"/>
    <w:rsid w:val="00D70627"/>
    <w:rsid w:val="00D71451"/>
    <w:rsid w:val="00D7181B"/>
    <w:rsid w:val="00D71C41"/>
    <w:rsid w:val="00D71F24"/>
    <w:rsid w:val="00D722C4"/>
    <w:rsid w:val="00D72487"/>
    <w:rsid w:val="00D724D3"/>
    <w:rsid w:val="00D72B21"/>
    <w:rsid w:val="00D732E6"/>
    <w:rsid w:val="00D741EA"/>
    <w:rsid w:val="00D74636"/>
    <w:rsid w:val="00D748CE"/>
    <w:rsid w:val="00D7491F"/>
    <w:rsid w:val="00D74AF6"/>
    <w:rsid w:val="00D75075"/>
    <w:rsid w:val="00D75441"/>
    <w:rsid w:val="00D755FC"/>
    <w:rsid w:val="00D7573C"/>
    <w:rsid w:val="00D75935"/>
    <w:rsid w:val="00D759F7"/>
    <w:rsid w:val="00D75E15"/>
    <w:rsid w:val="00D764C9"/>
    <w:rsid w:val="00D76508"/>
    <w:rsid w:val="00D766E1"/>
    <w:rsid w:val="00D76CFE"/>
    <w:rsid w:val="00D76D80"/>
    <w:rsid w:val="00D76E19"/>
    <w:rsid w:val="00D774F1"/>
    <w:rsid w:val="00D7761D"/>
    <w:rsid w:val="00D77D0A"/>
    <w:rsid w:val="00D77EE6"/>
    <w:rsid w:val="00D81345"/>
    <w:rsid w:val="00D817C6"/>
    <w:rsid w:val="00D81B3F"/>
    <w:rsid w:val="00D81B55"/>
    <w:rsid w:val="00D82036"/>
    <w:rsid w:val="00D82296"/>
    <w:rsid w:val="00D826DC"/>
    <w:rsid w:val="00D828C7"/>
    <w:rsid w:val="00D82CD0"/>
    <w:rsid w:val="00D82D7A"/>
    <w:rsid w:val="00D82DAB"/>
    <w:rsid w:val="00D82DBA"/>
    <w:rsid w:val="00D836B1"/>
    <w:rsid w:val="00D83A07"/>
    <w:rsid w:val="00D83AD0"/>
    <w:rsid w:val="00D84946"/>
    <w:rsid w:val="00D84F09"/>
    <w:rsid w:val="00D852CB"/>
    <w:rsid w:val="00D857B1"/>
    <w:rsid w:val="00D85CE0"/>
    <w:rsid w:val="00D8606C"/>
    <w:rsid w:val="00D862A8"/>
    <w:rsid w:val="00D87453"/>
    <w:rsid w:val="00D87589"/>
    <w:rsid w:val="00D87590"/>
    <w:rsid w:val="00D8768D"/>
    <w:rsid w:val="00D877F3"/>
    <w:rsid w:val="00D878DA"/>
    <w:rsid w:val="00D87ED6"/>
    <w:rsid w:val="00D90030"/>
    <w:rsid w:val="00D9012A"/>
    <w:rsid w:val="00D9048F"/>
    <w:rsid w:val="00D904D9"/>
    <w:rsid w:val="00D915B4"/>
    <w:rsid w:val="00D91825"/>
    <w:rsid w:val="00D91A22"/>
    <w:rsid w:val="00D91E00"/>
    <w:rsid w:val="00D91FF9"/>
    <w:rsid w:val="00D9257C"/>
    <w:rsid w:val="00D92841"/>
    <w:rsid w:val="00D92D27"/>
    <w:rsid w:val="00D92DE3"/>
    <w:rsid w:val="00D92F36"/>
    <w:rsid w:val="00D934DC"/>
    <w:rsid w:val="00D93549"/>
    <w:rsid w:val="00D93605"/>
    <w:rsid w:val="00D93610"/>
    <w:rsid w:val="00D93B8D"/>
    <w:rsid w:val="00D93CA6"/>
    <w:rsid w:val="00D93FD0"/>
    <w:rsid w:val="00D945DB"/>
    <w:rsid w:val="00D94725"/>
    <w:rsid w:val="00D94B4C"/>
    <w:rsid w:val="00D95194"/>
    <w:rsid w:val="00D95376"/>
    <w:rsid w:val="00D95383"/>
    <w:rsid w:val="00D9561A"/>
    <w:rsid w:val="00D9575D"/>
    <w:rsid w:val="00D958C9"/>
    <w:rsid w:val="00D95B7A"/>
    <w:rsid w:val="00D95B94"/>
    <w:rsid w:val="00D95BFF"/>
    <w:rsid w:val="00D95C14"/>
    <w:rsid w:val="00D95D0F"/>
    <w:rsid w:val="00D95D98"/>
    <w:rsid w:val="00D95F64"/>
    <w:rsid w:val="00D9632D"/>
    <w:rsid w:val="00D96386"/>
    <w:rsid w:val="00D965D1"/>
    <w:rsid w:val="00D96FCB"/>
    <w:rsid w:val="00D97012"/>
    <w:rsid w:val="00D971B3"/>
    <w:rsid w:val="00D97CAB"/>
    <w:rsid w:val="00DA00D9"/>
    <w:rsid w:val="00DA071B"/>
    <w:rsid w:val="00DA0A3F"/>
    <w:rsid w:val="00DA0D99"/>
    <w:rsid w:val="00DA0DDF"/>
    <w:rsid w:val="00DA0ED5"/>
    <w:rsid w:val="00DA185E"/>
    <w:rsid w:val="00DA1A7A"/>
    <w:rsid w:val="00DA1AA2"/>
    <w:rsid w:val="00DA20DC"/>
    <w:rsid w:val="00DA2483"/>
    <w:rsid w:val="00DA261B"/>
    <w:rsid w:val="00DA3694"/>
    <w:rsid w:val="00DA3C56"/>
    <w:rsid w:val="00DA3CB9"/>
    <w:rsid w:val="00DA4217"/>
    <w:rsid w:val="00DA5338"/>
    <w:rsid w:val="00DA545F"/>
    <w:rsid w:val="00DA5682"/>
    <w:rsid w:val="00DA5990"/>
    <w:rsid w:val="00DA5DCA"/>
    <w:rsid w:val="00DA6774"/>
    <w:rsid w:val="00DA6B94"/>
    <w:rsid w:val="00DA6F10"/>
    <w:rsid w:val="00DA7297"/>
    <w:rsid w:val="00DA75D9"/>
    <w:rsid w:val="00DA7BFA"/>
    <w:rsid w:val="00DB0CFA"/>
    <w:rsid w:val="00DB0EF3"/>
    <w:rsid w:val="00DB127D"/>
    <w:rsid w:val="00DB1983"/>
    <w:rsid w:val="00DB1D62"/>
    <w:rsid w:val="00DB1FBE"/>
    <w:rsid w:val="00DB2BE4"/>
    <w:rsid w:val="00DB3203"/>
    <w:rsid w:val="00DB335E"/>
    <w:rsid w:val="00DB37B7"/>
    <w:rsid w:val="00DB3856"/>
    <w:rsid w:val="00DB3A26"/>
    <w:rsid w:val="00DB3D38"/>
    <w:rsid w:val="00DB46CE"/>
    <w:rsid w:val="00DB4F1F"/>
    <w:rsid w:val="00DB50B7"/>
    <w:rsid w:val="00DB54C6"/>
    <w:rsid w:val="00DB5572"/>
    <w:rsid w:val="00DB59C8"/>
    <w:rsid w:val="00DB5F3C"/>
    <w:rsid w:val="00DB6623"/>
    <w:rsid w:val="00DB690F"/>
    <w:rsid w:val="00DB6B18"/>
    <w:rsid w:val="00DB6BEA"/>
    <w:rsid w:val="00DB6DFE"/>
    <w:rsid w:val="00DB6E59"/>
    <w:rsid w:val="00DB701C"/>
    <w:rsid w:val="00DB7864"/>
    <w:rsid w:val="00DB793E"/>
    <w:rsid w:val="00DB7E63"/>
    <w:rsid w:val="00DC09A6"/>
    <w:rsid w:val="00DC0BE3"/>
    <w:rsid w:val="00DC0D9C"/>
    <w:rsid w:val="00DC1283"/>
    <w:rsid w:val="00DC13BE"/>
    <w:rsid w:val="00DC15AA"/>
    <w:rsid w:val="00DC2589"/>
    <w:rsid w:val="00DC2A43"/>
    <w:rsid w:val="00DC2DC2"/>
    <w:rsid w:val="00DC3594"/>
    <w:rsid w:val="00DC35A1"/>
    <w:rsid w:val="00DC3BB3"/>
    <w:rsid w:val="00DC43DE"/>
    <w:rsid w:val="00DC4BE0"/>
    <w:rsid w:val="00DC4E83"/>
    <w:rsid w:val="00DC526A"/>
    <w:rsid w:val="00DC54D9"/>
    <w:rsid w:val="00DC5ABE"/>
    <w:rsid w:val="00DC6567"/>
    <w:rsid w:val="00DC65AC"/>
    <w:rsid w:val="00DC6686"/>
    <w:rsid w:val="00DC6898"/>
    <w:rsid w:val="00DC70B8"/>
    <w:rsid w:val="00DC7393"/>
    <w:rsid w:val="00DC761A"/>
    <w:rsid w:val="00DC7DD4"/>
    <w:rsid w:val="00DD003E"/>
    <w:rsid w:val="00DD0365"/>
    <w:rsid w:val="00DD09AB"/>
    <w:rsid w:val="00DD0B81"/>
    <w:rsid w:val="00DD0D4F"/>
    <w:rsid w:val="00DD1163"/>
    <w:rsid w:val="00DD14B8"/>
    <w:rsid w:val="00DD15D2"/>
    <w:rsid w:val="00DD1F1C"/>
    <w:rsid w:val="00DD2045"/>
    <w:rsid w:val="00DD2428"/>
    <w:rsid w:val="00DD251D"/>
    <w:rsid w:val="00DD272B"/>
    <w:rsid w:val="00DD33A9"/>
    <w:rsid w:val="00DD33FB"/>
    <w:rsid w:val="00DD3404"/>
    <w:rsid w:val="00DD34B2"/>
    <w:rsid w:val="00DD42C5"/>
    <w:rsid w:val="00DD458A"/>
    <w:rsid w:val="00DD4DED"/>
    <w:rsid w:val="00DD5819"/>
    <w:rsid w:val="00DD58BA"/>
    <w:rsid w:val="00DD604F"/>
    <w:rsid w:val="00DD763A"/>
    <w:rsid w:val="00DD7D43"/>
    <w:rsid w:val="00DE067D"/>
    <w:rsid w:val="00DE06C6"/>
    <w:rsid w:val="00DE081D"/>
    <w:rsid w:val="00DE0AA6"/>
    <w:rsid w:val="00DE0EED"/>
    <w:rsid w:val="00DE11AE"/>
    <w:rsid w:val="00DE11EE"/>
    <w:rsid w:val="00DE150B"/>
    <w:rsid w:val="00DE19DE"/>
    <w:rsid w:val="00DE1E8B"/>
    <w:rsid w:val="00DE2BE2"/>
    <w:rsid w:val="00DE2C78"/>
    <w:rsid w:val="00DE2D29"/>
    <w:rsid w:val="00DE340A"/>
    <w:rsid w:val="00DE39E7"/>
    <w:rsid w:val="00DE3C66"/>
    <w:rsid w:val="00DE3F72"/>
    <w:rsid w:val="00DE3FCB"/>
    <w:rsid w:val="00DE4277"/>
    <w:rsid w:val="00DE4463"/>
    <w:rsid w:val="00DE480B"/>
    <w:rsid w:val="00DE5538"/>
    <w:rsid w:val="00DE575D"/>
    <w:rsid w:val="00DE5B07"/>
    <w:rsid w:val="00DE5B46"/>
    <w:rsid w:val="00DE5D2C"/>
    <w:rsid w:val="00DE5D7E"/>
    <w:rsid w:val="00DE5E93"/>
    <w:rsid w:val="00DE61BE"/>
    <w:rsid w:val="00DE6287"/>
    <w:rsid w:val="00DE6541"/>
    <w:rsid w:val="00DE695E"/>
    <w:rsid w:val="00DE7037"/>
    <w:rsid w:val="00DE7044"/>
    <w:rsid w:val="00DE709B"/>
    <w:rsid w:val="00DE742B"/>
    <w:rsid w:val="00DE7795"/>
    <w:rsid w:val="00DE799B"/>
    <w:rsid w:val="00DE7C3D"/>
    <w:rsid w:val="00DF0288"/>
    <w:rsid w:val="00DF03C0"/>
    <w:rsid w:val="00DF03EE"/>
    <w:rsid w:val="00DF09EE"/>
    <w:rsid w:val="00DF09FB"/>
    <w:rsid w:val="00DF0B55"/>
    <w:rsid w:val="00DF0E2C"/>
    <w:rsid w:val="00DF0FA4"/>
    <w:rsid w:val="00DF125F"/>
    <w:rsid w:val="00DF1C42"/>
    <w:rsid w:val="00DF2340"/>
    <w:rsid w:val="00DF2621"/>
    <w:rsid w:val="00DF2625"/>
    <w:rsid w:val="00DF2792"/>
    <w:rsid w:val="00DF294B"/>
    <w:rsid w:val="00DF2A03"/>
    <w:rsid w:val="00DF2A2B"/>
    <w:rsid w:val="00DF2E91"/>
    <w:rsid w:val="00DF2F38"/>
    <w:rsid w:val="00DF353F"/>
    <w:rsid w:val="00DF3CDA"/>
    <w:rsid w:val="00DF3EB2"/>
    <w:rsid w:val="00DF3F86"/>
    <w:rsid w:val="00DF4D7C"/>
    <w:rsid w:val="00DF4E8B"/>
    <w:rsid w:val="00DF512C"/>
    <w:rsid w:val="00DF5318"/>
    <w:rsid w:val="00DF5375"/>
    <w:rsid w:val="00DF5630"/>
    <w:rsid w:val="00DF5A39"/>
    <w:rsid w:val="00DF5AF1"/>
    <w:rsid w:val="00DF5B0D"/>
    <w:rsid w:val="00DF5C4A"/>
    <w:rsid w:val="00DF5CDA"/>
    <w:rsid w:val="00DF62F7"/>
    <w:rsid w:val="00DF65B3"/>
    <w:rsid w:val="00DF65E6"/>
    <w:rsid w:val="00DF6A83"/>
    <w:rsid w:val="00DF6D78"/>
    <w:rsid w:val="00DF7351"/>
    <w:rsid w:val="00DF7452"/>
    <w:rsid w:val="00DF7C26"/>
    <w:rsid w:val="00DF7DAF"/>
    <w:rsid w:val="00E000AE"/>
    <w:rsid w:val="00E001DD"/>
    <w:rsid w:val="00E002B4"/>
    <w:rsid w:val="00E0079B"/>
    <w:rsid w:val="00E00EA5"/>
    <w:rsid w:val="00E010FD"/>
    <w:rsid w:val="00E01954"/>
    <w:rsid w:val="00E019CC"/>
    <w:rsid w:val="00E01D1B"/>
    <w:rsid w:val="00E02B02"/>
    <w:rsid w:val="00E02E23"/>
    <w:rsid w:val="00E03099"/>
    <w:rsid w:val="00E03965"/>
    <w:rsid w:val="00E03C75"/>
    <w:rsid w:val="00E03C7D"/>
    <w:rsid w:val="00E041F7"/>
    <w:rsid w:val="00E04B34"/>
    <w:rsid w:val="00E04E3A"/>
    <w:rsid w:val="00E052F8"/>
    <w:rsid w:val="00E053EF"/>
    <w:rsid w:val="00E06C19"/>
    <w:rsid w:val="00E06C5B"/>
    <w:rsid w:val="00E06D01"/>
    <w:rsid w:val="00E07455"/>
    <w:rsid w:val="00E074F6"/>
    <w:rsid w:val="00E07545"/>
    <w:rsid w:val="00E07666"/>
    <w:rsid w:val="00E0783C"/>
    <w:rsid w:val="00E0785C"/>
    <w:rsid w:val="00E07EAD"/>
    <w:rsid w:val="00E100ED"/>
    <w:rsid w:val="00E10309"/>
    <w:rsid w:val="00E104F8"/>
    <w:rsid w:val="00E106A4"/>
    <w:rsid w:val="00E1097C"/>
    <w:rsid w:val="00E10BD5"/>
    <w:rsid w:val="00E111F0"/>
    <w:rsid w:val="00E112ED"/>
    <w:rsid w:val="00E11876"/>
    <w:rsid w:val="00E11E20"/>
    <w:rsid w:val="00E11F07"/>
    <w:rsid w:val="00E11F3B"/>
    <w:rsid w:val="00E120B9"/>
    <w:rsid w:val="00E122DA"/>
    <w:rsid w:val="00E122DC"/>
    <w:rsid w:val="00E12456"/>
    <w:rsid w:val="00E12556"/>
    <w:rsid w:val="00E12952"/>
    <w:rsid w:val="00E12B56"/>
    <w:rsid w:val="00E12E1F"/>
    <w:rsid w:val="00E13170"/>
    <w:rsid w:val="00E134A5"/>
    <w:rsid w:val="00E1376D"/>
    <w:rsid w:val="00E13A13"/>
    <w:rsid w:val="00E13B5E"/>
    <w:rsid w:val="00E13B9A"/>
    <w:rsid w:val="00E13C73"/>
    <w:rsid w:val="00E13C7F"/>
    <w:rsid w:val="00E13F85"/>
    <w:rsid w:val="00E1401C"/>
    <w:rsid w:val="00E141F7"/>
    <w:rsid w:val="00E14239"/>
    <w:rsid w:val="00E142A9"/>
    <w:rsid w:val="00E14352"/>
    <w:rsid w:val="00E145C8"/>
    <w:rsid w:val="00E1465A"/>
    <w:rsid w:val="00E14742"/>
    <w:rsid w:val="00E14832"/>
    <w:rsid w:val="00E15031"/>
    <w:rsid w:val="00E15828"/>
    <w:rsid w:val="00E15D94"/>
    <w:rsid w:val="00E15ED1"/>
    <w:rsid w:val="00E16471"/>
    <w:rsid w:val="00E16539"/>
    <w:rsid w:val="00E16786"/>
    <w:rsid w:val="00E16AB3"/>
    <w:rsid w:val="00E16C53"/>
    <w:rsid w:val="00E17277"/>
    <w:rsid w:val="00E172BC"/>
    <w:rsid w:val="00E174A5"/>
    <w:rsid w:val="00E17639"/>
    <w:rsid w:val="00E20526"/>
    <w:rsid w:val="00E20E04"/>
    <w:rsid w:val="00E21274"/>
    <w:rsid w:val="00E21CD4"/>
    <w:rsid w:val="00E21DAC"/>
    <w:rsid w:val="00E2202F"/>
    <w:rsid w:val="00E22632"/>
    <w:rsid w:val="00E226CF"/>
    <w:rsid w:val="00E228B3"/>
    <w:rsid w:val="00E2297C"/>
    <w:rsid w:val="00E22AFE"/>
    <w:rsid w:val="00E22D27"/>
    <w:rsid w:val="00E22E49"/>
    <w:rsid w:val="00E23303"/>
    <w:rsid w:val="00E235B6"/>
    <w:rsid w:val="00E238E7"/>
    <w:rsid w:val="00E23971"/>
    <w:rsid w:val="00E23A84"/>
    <w:rsid w:val="00E23C1D"/>
    <w:rsid w:val="00E23FFD"/>
    <w:rsid w:val="00E242BE"/>
    <w:rsid w:val="00E248B6"/>
    <w:rsid w:val="00E248C6"/>
    <w:rsid w:val="00E24D20"/>
    <w:rsid w:val="00E24E43"/>
    <w:rsid w:val="00E24F06"/>
    <w:rsid w:val="00E251D3"/>
    <w:rsid w:val="00E252F7"/>
    <w:rsid w:val="00E25799"/>
    <w:rsid w:val="00E2588A"/>
    <w:rsid w:val="00E26621"/>
    <w:rsid w:val="00E26799"/>
    <w:rsid w:val="00E26AD3"/>
    <w:rsid w:val="00E273A1"/>
    <w:rsid w:val="00E27569"/>
    <w:rsid w:val="00E27813"/>
    <w:rsid w:val="00E2796D"/>
    <w:rsid w:val="00E27B0B"/>
    <w:rsid w:val="00E302E9"/>
    <w:rsid w:val="00E304F0"/>
    <w:rsid w:val="00E305A7"/>
    <w:rsid w:val="00E3071A"/>
    <w:rsid w:val="00E3104B"/>
    <w:rsid w:val="00E31B5A"/>
    <w:rsid w:val="00E31B73"/>
    <w:rsid w:val="00E31CC1"/>
    <w:rsid w:val="00E31E29"/>
    <w:rsid w:val="00E31F97"/>
    <w:rsid w:val="00E320BA"/>
    <w:rsid w:val="00E32D9C"/>
    <w:rsid w:val="00E33278"/>
    <w:rsid w:val="00E3347E"/>
    <w:rsid w:val="00E33B89"/>
    <w:rsid w:val="00E33BB6"/>
    <w:rsid w:val="00E34435"/>
    <w:rsid w:val="00E34579"/>
    <w:rsid w:val="00E3492B"/>
    <w:rsid w:val="00E349B5"/>
    <w:rsid w:val="00E34BB6"/>
    <w:rsid w:val="00E34F43"/>
    <w:rsid w:val="00E3503B"/>
    <w:rsid w:val="00E354E0"/>
    <w:rsid w:val="00E355A5"/>
    <w:rsid w:val="00E357C5"/>
    <w:rsid w:val="00E365FB"/>
    <w:rsid w:val="00E3686F"/>
    <w:rsid w:val="00E37716"/>
    <w:rsid w:val="00E378EA"/>
    <w:rsid w:val="00E407C3"/>
    <w:rsid w:val="00E40828"/>
    <w:rsid w:val="00E408C0"/>
    <w:rsid w:val="00E40D7E"/>
    <w:rsid w:val="00E411C7"/>
    <w:rsid w:val="00E41A86"/>
    <w:rsid w:val="00E41D68"/>
    <w:rsid w:val="00E41D8E"/>
    <w:rsid w:val="00E4205C"/>
    <w:rsid w:val="00E42949"/>
    <w:rsid w:val="00E42B86"/>
    <w:rsid w:val="00E42F07"/>
    <w:rsid w:val="00E42F7D"/>
    <w:rsid w:val="00E42FF9"/>
    <w:rsid w:val="00E430A7"/>
    <w:rsid w:val="00E4344C"/>
    <w:rsid w:val="00E4349F"/>
    <w:rsid w:val="00E43A8F"/>
    <w:rsid w:val="00E43AB5"/>
    <w:rsid w:val="00E43BAE"/>
    <w:rsid w:val="00E43DAE"/>
    <w:rsid w:val="00E443F1"/>
    <w:rsid w:val="00E446F3"/>
    <w:rsid w:val="00E44A5F"/>
    <w:rsid w:val="00E44ACA"/>
    <w:rsid w:val="00E44BF1"/>
    <w:rsid w:val="00E44E0B"/>
    <w:rsid w:val="00E44FBE"/>
    <w:rsid w:val="00E4566E"/>
    <w:rsid w:val="00E456A2"/>
    <w:rsid w:val="00E45742"/>
    <w:rsid w:val="00E45AD8"/>
    <w:rsid w:val="00E45C6A"/>
    <w:rsid w:val="00E45F1D"/>
    <w:rsid w:val="00E46577"/>
    <w:rsid w:val="00E46DC8"/>
    <w:rsid w:val="00E46F3E"/>
    <w:rsid w:val="00E46FD6"/>
    <w:rsid w:val="00E472C2"/>
    <w:rsid w:val="00E47395"/>
    <w:rsid w:val="00E47485"/>
    <w:rsid w:val="00E474F5"/>
    <w:rsid w:val="00E476BC"/>
    <w:rsid w:val="00E477B1"/>
    <w:rsid w:val="00E47E6D"/>
    <w:rsid w:val="00E502B8"/>
    <w:rsid w:val="00E504EB"/>
    <w:rsid w:val="00E50BBB"/>
    <w:rsid w:val="00E510F9"/>
    <w:rsid w:val="00E51162"/>
    <w:rsid w:val="00E5167F"/>
    <w:rsid w:val="00E5192E"/>
    <w:rsid w:val="00E5193C"/>
    <w:rsid w:val="00E51976"/>
    <w:rsid w:val="00E51B19"/>
    <w:rsid w:val="00E5207A"/>
    <w:rsid w:val="00E52143"/>
    <w:rsid w:val="00E52197"/>
    <w:rsid w:val="00E52C17"/>
    <w:rsid w:val="00E52C19"/>
    <w:rsid w:val="00E52F75"/>
    <w:rsid w:val="00E537EC"/>
    <w:rsid w:val="00E53A7A"/>
    <w:rsid w:val="00E53D55"/>
    <w:rsid w:val="00E53DF0"/>
    <w:rsid w:val="00E53E0A"/>
    <w:rsid w:val="00E53EBE"/>
    <w:rsid w:val="00E54C22"/>
    <w:rsid w:val="00E555D5"/>
    <w:rsid w:val="00E5569A"/>
    <w:rsid w:val="00E55940"/>
    <w:rsid w:val="00E55A22"/>
    <w:rsid w:val="00E56162"/>
    <w:rsid w:val="00E562A4"/>
    <w:rsid w:val="00E56540"/>
    <w:rsid w:val="00E567C0"/>
    <w:rsid w:val="00E56AA6"/>
    <w:rsid w:val="00E56E09"/>
    <w:rsid w:val="00E57496"/>
    <w:rsid w:val="00E5750E"/>
    <w:rsid w:val="00E576CF"/>
    <w:rsid w:val="00E57B20"/>
    <w:rsid w:val="00E57E81"/>
    <w:rsid w:val="00E57F20"/>
    <w:rsid w:val="00E613CD"/>
    <w:rsid w:val="00E616F0"/>
    <w:rsid w:val="00E61A62"/>
    <w:rsid w:val="00E62831"/>
    <w:rsid w:val="00E62A83"/>
    <w:rsid w:val="00E62EBB"/>
    <w:rsid w:val="00E62EEB"/>
    <w:rsid w:val="00E633A9"/>
    <w:rsid w:val="00E63485"/>
    <w:rsid w:val="00E639C3"/>
    <w:rsid w:val="00E63CE1"/>
    <w:rsid w:val="00E642D3"/>
    <w:rsid w:val="00E64377"/>
    <w:rsid w:val="00E645F2"/>
    <w:rsid w:val="00E64C55"/>
    <w:rsid w:val="00E64C7E"/>
    <w:rsid w:val="00E64D8F"/>
    <w:rsid w:val="00E64E91"/>
    <w:rsid w:val="00E65B7F"/>
    <w:rsid w:val="00E65ED5"/>
    <w:rsid w:val="00E66567"/>
    <w:rsid w:val="00E66635"/>
    <w:rsid w:val="00E66E6F"/>
    <w:rsid w:val="00E6743A"/>
    <w:rsid w:val="00E67481"/>
    <w:rsid w:val="00E6762A"/>
    <w:rsid w:val="00E67785"/>
    <w:rsid w:val="00E67A5E"/>
    <w:rsid w:val="00E67BE9"/>
    <w:rsid w:val="00E67CE0"/>
    <w:rsid w:val="00E67E6F"/>
    <w:rsid w:val="00E70CC0"/>
    <w:rsid w:val="00E710B8"/>
    <w:rsid w:val="00E711A1"/>
    <w:rsid w:val="00E7164D"/>
    <w:rsid w:val="00E71832"/>
    <w:rsid w:val="00E7239E"/>
    <w:rsid w:val="00E72EA1"/>
    <w:rsid w:val="00E73183"/>
    <w:rsid w:val="00E7368A"/>
    <w:rsid w:val="00E739EB"/>
    <w:rsid w:val="00E73B67"/>
    <w:rsid w:val="00E73D0F"/>
    <w:rsid w:val="00E73F73"/>
    <w:rsid w:val="00E74A3C"/>
    <w:rsid w:val="00E74E5A"/>
    <w:rsid w:val="00E74E8A"/>
    <w:rsid w:val="00E75073"/>
    <w:rsid w:val="00E7542C"/>
    <w:rsid w:val="00E75A67"/>
    <w:rsid w:val="00E75D0F"/>
    <w:rsid w:val="00E75F3E"/>
    <w:rsid w:val="00E76837"/>
    <w:rsid w:val="00E76B18"/>
    <w:rsid w:val="00E76D71"/>
    <w:rsid w:val="00E76D80"/>
    <w:rsid w:val="00E76EB0"/>
    <w:rsid w:val="00E770B1"/>
    <w:rsid w:val="00E770F8"/>
    <w:rsid w:val="00E77419"/>
    <w:rsid w:val="00E776C0"/>
    <w:rsid w:val="00E77BE8"/>
    <w:rsid w:val="00E77D23"/>
    <w:rsid w:val="00E77FC7"/>
    <w:rsid w:val="00E8002A"/>
    <w:rsid w:val="00E81264"/>
    <w:rsid w:val="00E81360"/>
    <w:rsid w:val="00E81AD4"/>
    <w:rsid w:val="00E81EC1"/>
    <w:rsid w:val="00E82119"/>
    <w:rsid w:val="00E828A5"/>
    <w:rsid w:val="00E8308E"/>
    <w:rsid w:val="00E83648"/>
    <w:rsid w:val="00E838A6"/>
    <w:rsid w:val="00E83DBB"/>
    <w:rsid w:val="00E84162"/>
    <w:rsid w:val="00E84643"/>
    <w:rsid w:val="00E8480E"/>
    <w:rsid w:val="00E84B4E"/>
    <w:rsid w:val="00E84F07"/>
    <w:rsid w:val="00E8535B"/>
    <w:rsid w:val="00E85612"/>
    <w:rsid w:val="00E856B3"/>
    <w:rsid w:val="00E859B7"/>
    <w:rsid w:val="00E85DF7"/>
    <w:rsid w:val="00E85E76"/>
    <w:rsid w:val="00E86127"/>
    <w:rsid w:val="00E86545"/>
    <w:rsid w:val="00E866DE"/>
    <w:rsid w:val="00E8685D"/>
    <w:rsid w:val="00E86B17"/>
    <w:rsid w:val="00E86B93"/>
    <w:rsid w:val="00E86B9F"/>
    <w:rsid w:val="00E87223"/>
    <w:rsid w:val="00E87432"/>
    <w:rsid w:val="00E878EC"/>
    <w:rsid w:val="00E87D41"/>
    <w:rsid w:val="00E87F79"/>
    <w:rsid w:val="00E900D8"/>
    <w:rsid w:val="00E90274"/>
    <w:rsid w:val="00E904C8"/>
    <w:rsid w:val="00E905A0"/>
    <w:rsid w:val="00E915EB"/>
    <w:rsid w:val="00E91853"/>
    <w:rsid w:val="00E91975"/>
    <w:rsid w:val="00E92025"/>
    <w:rsid w:val="00E9226E"/>
    <w:rsid w:val="00E924E3"/>
    <w:rsid w:val="00E9350F"/>
    <w:rsid w:val="00E9357C"/>
    <w:rsid w:val="00E9379A"/>
    <w:rsid w:val="00E93E97"/>
    <w:rsid w:val="00E94324"/>
    <w:rsid w:val="00E943A9"/>
    <w:rsid w:val="00E94604"/>
    <w:rsid w:val="00E9463E"/>
    <w:rsid w:val="00E946FB"/>
    <w:rsid w:val="00E947D1"/>
    <w:rsid w:val="00E94835"/>
    <w:rsid w:val="00E951A9"/>
    <w:rsid w:val="00E95206"/>
    <w:rsid w:val="00E95553"/>
    <w:rsid w:val="00E956A0"/>
    <w:rsid w:val="00E956BF"/>
    <w:rsid w:val="00E958DC"/>
    <w:rsid w:val="00E960A2"/>
    <w:rsid w:val="00E96219"/>
    <w:rsid w:val="00E964E7"/>
    <w:rsid w:val="00E9674E"/>
    <w:rsid w:val="00E96753"/>
    <w:rsid w:val="00E96D6B"/>
    <w:rsid w:val="00E9731C"/>
    <w:rsid w:val="00E975AC"/>
    <w:rsid w:val="00E9791D"/>
    <w:rsid w:val="00E97AE4"/>
    <w:rsid w:val="00E97CE8"/>
    <w:rsid w:val="00E97D30"/>
    <w:rsid w:val="00E97EF5"/>
    <w:rsid w:val="00EA00C4"/>
    <w:rsid w:val="00EA0566"/>
    <w:rsid w:val="00EA0742"/>
    <w:rsid w:val="00EA08BF"/>
    <w:rsid w:val="00EA099A"/>
    <w:rsid w:val="00EA0C0E"/>
    <w:rsid w:val="00EA0E43"/>
    <w:rsid w:val="00EA0F51"/>
    <w:rsid w:val="00EA1194"/>
    <w:rsid w:val="00EA16C3"/>
    <w:rsid w:val="00EA1DAE"/>
    <w:rsid w:val="00EA2334"/>
    <w:rsid w:val="00EA23D8"/>
    <w:rsid w:val="00EA240E"/>
    <w:rsid w:val="00EA24DF"/>
    <w:rsid w:val="00EA2A23"/>
    <w:rsid w:val="00EA2CE7"/>
    <w:rsid w:val="00EA3002"/>
    <w:rsid w:val="00EA3773"/>
    <w:rsid w:val="00EA3844"/>
    <w:rsid w:val="00EA3B60"/>
    <w:rsid w:val="00EA40BD"/>
    <w:rsid w:val="00EA423D"/>
    <w:rsid w:val="00EA47B3"/>
    <w:rsid w:val="00EA4CF2"/>
    <w:rsid w:val="00EA4E83"/>
    <w:rsid w:val="00EA51B0"/>
    <w:rsid w:val="00EA57BB"/>
    <w:rsid w:val="00EA5B6E"/>
    <w:rsid w:val="00EA5BAC"/>
    <w:rsid w:val="00EA6100"/>
    <w:rsid w:val="00EA6540"/>
    <w:rsid w:val="00EA6D29"/>
    <w:rsid w:val="00EA6D46"/>
    <w:rsid w:val="00EA6FFB"/>
    <w:rsid w:val="00EA7185"/>
    <w:rsid w:val="00EA73FB"/>
    <w:rsid w:val="00EA7583"/>
    <w:rsid w:val="00EA771F"/>
    <w:rsid w:val="00EA7860"/>
    <w:rsid w:val="00EA7B7F"/>
    <w:rsid w:val="00EA7CFE"/>
    <w:rsid w:val="00EA7E48"/>
    <w:rsid w:val="00EA7F92"/>
    <w:rsid w:val="00EA7FBD"/>
    <w:rsid w:val="00EB0386"/>
    <w:rsid w:val="00EB05E5"/>
    <w:rsid w:val="00EB0682"/>
    <w:rsid w:val="00EB1228"/>
    <w:rsid w:val="00EB1360"/>
    <w:rsid w:val="00EB145E"/>
    <w:rsid w:val="00EB1A18"/>
    <w:rsid w:val="00EB2053"/>
    <w:rsid w:val="00EB216D"/>
    <w:rsid w:val="00EB23AC"/>
    <w:rsid w:val="00EB257C"/>
    <w:rsid w:val="00EB26BF"/>
    <w:rsid w:val="00EB323B"/>
    <w:rsid w:val="00EB35BF"/>
    <w:rsid w:val="00EB3627"/>
    <w:rsid w:val="00EB37B6"/>
    <w:rsid w:val="00EB3CD8"/>
    <w:rsid w:val="00EB3CFC"/>
    <w:rsid w:val="00EB3DCB"/>
    <w:rsid w:val="00EB473C"/>
    <w:rsid w:val="00EB4A35"/>
    <w:rsid w:val="00EB4AA8"/>
    <w:rsid w:val="00EB4C63"/>
    <w:rsid w:val="00EB4CC3"/>
    <w:rsid w:val="00EB4FB6"/>
    <w:rsid w:val="00EB598B"/>
    <w:rsid w:val="00EB5BA0"/>
    <w:rsid w:val="00EB5BE9"/>
    <w:rsid w:val="00EB5E9D"/>
    <w:rsid w:val="00EB6185"/>
    <w:rsid w:val="00EB6526"/>
    <w:rsid w:val="00EB6671"/>
    <w:rsid w:val="00EB66F7"/>
    <w:rsid w:val="00EB6B8B"/>
    <w:rsid w:val="00EB6C84"/>
    <w:rsid w:val="00EB6DD9"/>
    <w:rsid w:val="00EB7140"/>
    <w:rsid w:val="00EB7BB8"/>
    <w:rsid w:val="00EB7BC3"/>
    <w:rsid w:val="00EB7DCA"/>
    <w:rsid w:val="00EC00D8"/>
    <w:rsid w:val="00EC0A2C"/>
    <w:rsid w:val="00EC0E2D"/>
    <w:rsid w:val="00EC108B"/>
    <w:rsid w:val="00EC1D7B"/>
    <w:rsid w:val="00EC1F33"/>
    <w:rsid w:val="00EC22EB"/>
    <w:rsid w:val="00EC2366"/>
    <w:rsid w:val="00EC2518"/>
    <w:rsid w:val="00EC275C"/>
    <w:rsid w:val="00EC2841"/>
    <w:rsid w:val="00EC2A29"/>
    <w:rsid w:val="00EC37B3"/>
    <w:rsid w:val="00EC3EE4"/>
    <w:rsid w:val="00EC4339"/>
    <w:rsid w:val="00EC4374"/>
    <w:rsid w:val="00EC4483"/>
    <w:rsid w:val="00EC4597"/>
    <w:rsid w:val="00EC4674"/>
    <w:rsid w:val="00EC4CEF"/>
    <w:rsid w:val="00EC4D91"/>
    <w:rsid w:val="00EC4E7B"/>
    <w:rsid w:val="00EC5417"/>
    <w:rsid w:val="00EC54E8"/>
    <w:rsid w:val="00EC57F2"/>
    <w:rsid w:val="00EC5B5F"/>
    <w:rsid w:val="00EC5B8A"/>
    <w:rsid w:val="00EC5C19"/>
    <w:rsid w:val="00EC635D"/>
    <w:rsid w:val="00EC65DE"/>
    <w:rsid w:val="00EC69B5"/>
    <w:rsid w:val="00EC69CE"/>
    <w:rsid w:val="00EC6BA1"/>
    <w:rsid w:val="00EC74E8"/>
    <w:rsid w:val="00EC7AE0"/>
    <w:rsid w:val="00EC7B4F"/>
    <w:rsid w:val="00ED002E"/>
    <w:rsid w:val="00ED0072"/>
    <w:rsid w:val="00ED0364"/>
    <w:rsid w:val="00ED0A4F"/>
    <w:rsid w:val="00ED1613"/>
    <w:rsid w:val="00ED1A35"/>
    <w:rsid w:val="00ED1E49"/>
    <w:rsid w:val="00ED1FDF"/>
    <w:rsid w:val="00ED2FD5"/>
    <w:rsid w:val="00ED33DB"/>
    <w:rsid w:val="00ED38DF"/>
    <w:rsid w:val="00ED3DF1"/>
    <w:rsid w:val="00ED3E86"/>
    <w:rsid w:val="00ED3FC8"/>
    <w:rsid w:val="00ED42A1"/>
    <w:rsid w:val="00ED470A"/>
    <w:rsid w:val="00ED4C1E"/>
    <w:rsid w:val="00ED4FA0"/>
    <w:rsid w:val="00ED58D5"/>
    <w:rsid w:val="00ED5A6E"/>
    <w:rsid w:val="00ED5BF1"/>
    <w:rsid w:val="00ED5FC4"/>
    <w:rsid w:val="00ED64F8"/>
    <w:rsid w:val="00ED6579"/>
    <w:rsid w:val="00ED682D"/>
    <w:rsid w:val="00ED69CA"/>
    <w:rsid w:val="00ED6B70"/>
    <w:rsid w:val="00ED6B92"/>
    <w:rsid w:val="00ED6BD6"/>
    <w:rsid w:val="00ED6D03"/>
    <w:rsid w:val="00ED738C"/>
    <w:rsid w:val="00ED7577"/>
    <w:rsid w:val="00ED7F8C"/>
    <w:rsid w:val="00EE0006"/>
    <w:rsid w:val="00EE05DB"/>
    <w:rsid w:val="00EE0935"/>
    <w:rsid w:val="00EE0B5B"/>
    <w:rsid w:val="00EE0C7B"/>
    <w:rsid w:val="00EE0D15"/>
    <w:rsid w:val="00EE118B"/>
    <w:rsid w:val="00EE1685"/>
    <w:rsid w:val="00EE18B5"/>
    <w:rsid w:val="00EE26E6"/>
    <w:rsid w:val="00EE2C7D"/>
    <w:rsid w:val="00EE2CCE"/>
    <w:rsid w:val="00EE3137"/>
    <w:rsid w:val="00EE33EE"/>
    <w:rsid w:val="00EE340D"/>
    <w:rsid w:val="00EE3C16"/>
    <w:rsid w:val="00EE43F1"/>
    <w:rsid w:val="00EE4610"/>
    <w:rsid w:val="00EE49DC"/>
    <w:rsid w:val="00EE4D37"/>
    <w:rsid w:val="00EE57AF"/>
    <w:rsid w:val="00EE580C"/>
    <w:rsid w:val="00EE5EE9"/>
    <w:rsid w:val="00EE5F43"/>
    <w:rsid w:val="00EE6251"/>
    <w:rsid w:val="00EE6862"/>
    <w:rsid w:val="00EE6EAC"/>
    <w:rsid w:val="00EE70DA"/>
    <w:rsid w:val="00EE76D3"/>
    <w:rsid w:val="00EE7833"/>
    <w:rsid w:val="00EE79FE"/>
    <w:rsid w:val="00EE7F18"/>
    <w:rsid w:val="00EF058C"/>
    <w:rsid w:val="00EF09DF"/>
    <w:rsid w:val="00EF0CF5"/>
    <w:rsid w:val="00EF0F4E"/>
    <w:rsid w:val="00EF10C8"/>
    <w:rsid w:val="00EF1398"/>
    <w:rsid w:val="00EF17F0"/>
    <w:rsid w:val="00EF1835"/>
    <w:rsid w:val="00EF18ED"/>
    <w:rsid w:val="00EF194F"/>
    <w:rsid w:val="00EF1BD6"/>
    <w:rsid w:val="00EF1D3E"/>
    <w:rsid w:val="00EF213E"/>
    <w:rsid w:val="00EF2145"/>
    <w:rsid w:val="00EF2451"/>
    <w:rsid w:val="00EF289F"/>
    <w:rsid w:val="00EF29E1"/>
    <w:rsid w:val="00EF2D92"/>
    <w:rsid w:val="00EF2E45"/>
    <w:rsid w:val="00EF3495"/>
    <w:rsid w:val="00EF34C4"/>
    <w:rsid w:val="00EF3BCD"/>
    <w:rsid w:val="00EF41CE"/>
    <w:rsid w:val="00EF423B"/>
    <w:rsid w:val="00EF4345"/>
    <w:rsid w:val="00EF4466"/>
    <w:rsid w:val="00EF4476"/>
    <w:rsid w:val="00EF477C"/>
    <w:rsid w:val="00EF483C"/>
    <w:rsid w:val="00EF4F5F"/>
    <w:rsid w:val="00EF5409"/>
    <w:rsid w:val="00EF5F6A"/>
    <w:rsid w:val="00EF6424"/>
    <w:rsid w:val="00EF691C"/>
    <w:rsid w:val="00EF71D5"/>
    <w:rsid w:val="00EF75DF"/>
    <w:rsid w:val="00EF7B2F"/>
    <w:rsid w:val="00EF7B5C"/>
    <w:rsid w:val="00EF7F39"/>
    <w:rsid w:val="00EF7F56"/>
    <w:rsid w:val="00F001A7"/>
    <w:rsid w:val="00F003BA"/>
    <w:rsid w:val="00F006D7"/>
    <w:rsid w:val="00F00A5E"/>
    <w:rsid w:val="00F00E7A"/>
    <w:rsid w:val="00F01836"/>
    <w:rsid w:val="00F0241F"/>
    <w:rsid w:val="00F0261C"/>
    <w:rsid w:val="00F0279C"/>
    <w:rsid w:val="00F0296F"/>
    <w:rsid w:val="00F029E7"/>
    <w:rsid w:val="00F02C3B"/>
    <w:rsid w:val="00F02FDB"/>
    <w:rsid w:val="00F032F7"/>
    <w:rsid w:val="00F03811"/>
    <w:rsid w:val="00F038C9"/>
    <w:rsid w:val="00F042D3"/>
    <w:rsid w:val="00F04342"/>
    <w:rsid w:val="00F047C3"/>
    <w:rsid w:val="00F0493E"/>
    <w:rsid w:val="00F051B4"/>
    <w:rsid w:val="00F0521D"/>
    <w:rsid w:val="00F05448"/>
    <w:rsid w:val="00F054DB"/>
    <w:rsid w:val="00F05659"/>
    <w:rsid w:val="00F05B35"/>
    <w:rsid w:val="00F06050"/>
    <w:rsid w:val="00F0614C"/>
    <w:rsid w:val="00F06427"/>
    <w:rsid w:val="00F06F42"/>
    <w:rsid w:val="00F0730A"/>
    <w:rsid w:val="00F074BD"/>
    <w:rsid w:val="00F0766C"/>
    <w:rsid w:val="00F07B49"/>
    <w:rsid w:val="00F10490"/>
    <w:rsid w:val="00F10961"/>
    <w:rsid w:val="00F10BE0"/>
    <w:rsid w:val="00F11D00"/>
    <w:rsid w:val="00F11EAF"/>
    <w:rsid w:val="00F1210E"/>
    <w:rsid w:val="00F12421"/>
    <w:rsid w:val="00F12B47"/>
    <w:rsid w:val="00F12F8C"/>
    <w:rsid w:val="00F12FB8"/>
    <w:rsid w:val="00F1300F"/>
    <w:rsid w:val="00F1301F"/>
    <w:rsid w:val="00F1320A"/>
    <w:rsid w:val="00F13588"/>
    <w:rsid w:val="00F14186"/>
    <w:rsid w:val="00F1437B"/>
    <w:rsid w:val="00F1443C"/>
    <w:rsid w:val="00F1460A"/>
    <w:rsid w:val="00F147C6"/>
    <w:rsid w:val="00F14A0B"/>
    <w:rsid w:val="00F15082"/>
    <w:rsid w:val="00F1516E"/>
    <w:rsid w:val="00F154D5"/>
    <w:rsid w:val="00F154E1"/>
    <w:rsid w:val="00F15B3C"/>
    <w:rsid w:val="00F15B7D"/>
    <w:rsid w:val="00F160D6"/>
    <w:rsid w:val="00F16BC3"/>
    <w:rsid w:val="00F2015A"/>
    <w:rsid w:val="00F204EA"/>
    <w:rsid w:val="00F20C96"/>
    <w:rsid w:val="00F20D92"/>
    <w:rsid w:val="00F20F24"/>
    <w:rsid w:val="00F210B0"/>
    <w:rsid w:val="00F21675"/>
    <w:rsid w:val="00F21707"/>
    <w:rsid w:val="00F21BC5"/>
    <w:rsid w:val="00F22430"/>
    <w:rsid w:val="00F22AF1"/>
    <w:rsid w:val="00F22BA5"/>
    <w:rsid w:val="00F22D71"/>
    <w:rsid w:val="00F22EC8"/>
    <w:rsid w:val="00F22F06"/>
    <w:rsid w:val="00F23084"/>
    <w:rsid w:val="00F23794"/>
    <w:rsid w:val="00F23BDA"/>
    <w:rsid w:val="00F23ECE"/>
    <w:rsid w:val="00F2409C"/>
    <w:rsid w:val="00F24252"/>
    <w:rsid w:val="00F24277"/>
    <w:rsid w:val="00F247F6"/>
    <w:rsid w:val="00F24A10"/>
    <w:rsid w:val="00F254C2"/>
    <w:rsid w:val="00F2561C"/>
    <w:rsid w:val="00F25CCE"/>
    <w:rsid w:val="00F25D06"/>
    <w:rsid w:val="00F25D7C"/>
    <w:rsid w:val="00F26362"/>
    <w:rsid w:val="00F26FE5"/>
    <w:rsid w:val="00F27313"/>
    <w:rsid w:val="00F27612"/>
    <w:rsid w:val="00F2773F"/>
    <w:rsid w:val="00F27879"/>
    <w:rsid w:val="00F301E9"/>
    <w:rsid w:val="00F301F0"/>
    <w:rsid w:val="00F3052F"/>
    <w:rsid w:val="00F30623"/>
    <w:rsid w:val="00F30728"/>
    <w:rsid w:val="00F30836"/>
    <w:rsid w:val="00F308C9"/>
    <w:rsid w:val="00F31275"/>
    <w:rsid w:val="00F31343"/>
    <w:rsid w:val="00F313B1"/>
    <w:rsid w:val="00F3151F"/>
    <w:rsid w:val="00F316F4"/>
    <w:rsid w:val="00F3182C"/>
    <w:rsid w:val="00F31A00"/>
    <w:rsid w:val="00F31C1D"/>
    <w:rsid w:val="00F31E1E"/>
    <w:rsid w:val="00F31E41"/>
    <w:rsid w:val="00F32107"/>
    <w:rsid w:val="00F3250F"/>
    <w:rsid w:val="00F3260F"/>
    <w:rsid w:val="00F329FF"/>
    <w:rsid w:val="00F3309E"/>
    <w:rsid w:val="00F3358E"/>
    <w:rsid w:val="00F338E1"/>
    <w:rsid w:val="00F33AE4"/>
    <w:rsid w:val="00F33B5F"/>
    <w:rsid w:val="00F33DCC"/>
    <w:rsid w:val="00F33F88"/>
    <w:rsid w:val="00F346D6"/>
    <w:rsid w:val="00F346D9"/>
    <w:rsid w:val="00F3483B"/>
    <w:rsid w:val="00F34EAA"/>
    <w:rsid w:val="00F35392"/>
    <w:rsid w:val="00F35663"/>
    <w:rsid w:val="00F35806"/>
    <w:rsid w:val="00F35D5F"/>
    <w:rsid w:val="00F361C1"/>
    <w:rsid w:val="00F36299"/>
    <w:rsid w:val="00F362C3"/>
    <w:rsid w:val="00F36538"/>
    <w:rsid w:val="00F36A85"/>
    <w:rsid w:val="00F36F17"/>
    <w:rsid w:val="00F36F62"/>
    <w:rsid w:val="00F36F93"/>
    <w:rsid w:val="00F37319"/>
    <w:rsid w:val="00F374DD"/>
    <w:rsid w:val="00F37745"/>
    <w:rsid w:val="00F37968"/>
    <w:rsid w:val="00F37B4C"/>
    <w:rsid w:val="00F40562"/>
    <w:rsid w:val="00F405BA"/>
    <w:rsid w:val="00F40696"/>
    <w:rsid w:val="00F40B8C"/>
    <w:rsid w:val="00F40ED9"/>
    <w:rsid w:val="00F40FCA"/>
    <w:rsid w:val="00F41298"/>
    <w:rsid w:val="00F41905"/>
    <w:rsid w:val="00F419BF"/>
    <w:rsid w:val="00F41FC4"/>
    <w:rsid w:val="00F42692"/>
    <w:rsid w:val="00F426BC"/>
    <w:rsid w:val="00F4292C"/>
    <w:rsid w:val="00F42E3C"/>
    <w:rsid w:val="00F4308E"/>
    <w:rsid w:val="00F4313A"/>
    <w:rsid w:val="00F43528"/>
    <w:rsid w:val="00F435B8"/>
    <w:rsid w:val="00F43E97"/>
    <w:rsid w:val="00F43FED"/>
    <w:rsid w:val="00F44200"/>
    <w:rsid w:val="00F4461A"/>
    <w:rsid w:val="00F4465A"/>
    <w:rsid w:val="00F44D6E"/>
    <w:rsid w:val="00F4516E"/>
    <w:rsid w:val="00F45279"/>
    <w:rsid w:val="00F45A72"/>
    <w:rsid w:val="00F45C57"/>
    <w:rsid w:val="00F4604D"/>
    <w:rsid w:val="00F46292"/>
    <w:rsid w:val="00F46384"/>
    <w:rsid w:val="00F46469"/>
    <w:rsid w:val="00F4651E"/>
    <w:rsid w:val="00F4656A"/>
    <w:rsid w:val="00F4671E"/>
    <w:rsid w:val="00F46A53"/>
    <w:rsid w:val="00F47165"/>
    <w:rsid w:val="00F47509"/>
    <w:rsid w:val="00F47AF4"/>
    <w:rsid w:val="00F503C9"/>
    <w:rsid w:val="00F508C0"/>
    <w:rsid w:val="00F50B2B"/>
    <w:rsid w:val="00F517F1"/>
    <w:rsid w:val="00F51813"/>
    <w:rsid w:val="00F519C3"/>
    <w:rsid w:val="00F51A95"/>
    <w:rsid w:val="00F51F29"/>
    <w:rsid w:val="00F5237E"/>
    <w:rsid w:val="00F52918"/>
    <w:rsid w:val="00F52BD6"/>
    <w:rsid w:val="00F52E78"/>
    <w:rsid w:val="00F53168"/>
    <w:rsid w:val="00F53649"/>
    <w:rsid w:val="00F5390F"/>
    <w:rsid w:val="00F53FFB"/>
    <w:rsid w:val="00F5402D"/>
    <w:rsid w:val="00F54337"/>
    <w:rsid w:val="00F54367"/>
    <w:rsid w:val="00F5437D"/>
    <w:rsid w:val="00F54B19"/>
    <w:rsid w:val="00F54CD6"/>
    <w:rsid w:val="00F55377"/>
    <w:rsid w:val="00F554F5"/>
    <w:rsid w:val="00F557E0"/>
    <w:rsid w:val="00F558BE"/>
    <w:rsid w:val="00F55984"/>
    <w:rsid w:val="00F559AD"/>
    <w:rsid w:val="00F55A4D"/>
    <w:rsid w:val="00F55F0F"/>
    <w:rsid w:val="00F55F77"/>
    <w:rsid w:val="00F5662C"/>
    <w:rsid w:val="00F56D03"/>
    <w:rsid w:val="00F5705E"/>
    <w:rsid w:val="00F5712B"/>
    <w:rsid w:val="00F57312"/>
    <w:rsid w:val="00F57AE7"/>
    <w:rsid w:val="00F57E6C"/>
    <w:rsid w:val="00F606DE"/>
    <w:rsid w:val="00F60778"/>
    <w:rsid w:val="00F60C03"/>
    <w:rsid w:val="00F617C8"/>
    <w:rsid w:val="00F619BE"/>
    <w:rsid w:val="00F61ADE"/>
    <w:rsid w:val="00F62030"/>
    <w:rsid w:val="00F6216F"/>
    <w:rsid w:val="00F62580"/>
    <w:rsid w:val="00F62A05"/>
    <w:rsid w:val="00F62A24"/>
    <w:rsid w:val="00F62CB2"/>
    <w:rsid w:val="00F62CC5"/>
    <w:rsid w:val="00F62F08"/>
    <w:rsid w:val="00F62FB1"/>
    <w:rsid w:val="00F63389"/>
    <w:rsid w:val="00F634F0"/>
    <w:rsid w:val="00F635C7"/>
    <w:rsid w:val="00F63A52"/>
    <w:rsid w:val="00F6424B"/>
    <w:rsid w:val="00F6477F"/>
    <w:rsid w:val="00F64AFE"/>
    <w:rsid w:val="00F651BB"/>
    <w:rsid w:val="00F65325"/>
    <w:rsid w:val="00F659C4"/>
    <w:rsid w:val="00F65A6A"/>
    <w:rsid w:val="00F6607D"/>
    <w:rsid w:val="00F660F4"/>
    <w:rsid w:val="00F6613D"/>
    <w:rsid w:val="00F6635E"/>
    <w:rsid w:val="00F6650A"/>
    <w:rsid w:val="00F66687"/>
    <w:rsid w:val="00F66785"/>
    <w:rsid w:val="00F668CE"/>
    <w:rsid w:val="00F66BDC"/>
    <w:rsid w:val="00F6786C"/>
    <w:rsid w:val="00F67BAC"/>
    <w:rsid w:val="00F67CDE"/>
    <w:rsid w:val="00F67DF5"/>
    <w:rsid w:val="00F700F8"/>
    <w:rsid w:val="00F704A4"/>
    <w:rsid w:val="00F709FC"/>
    <w:rsid w:val="00F70A47"/>
    <w:rsid w:val="00F70CD1"/>
    <w:rsid w:val="00F70D36"/>
    <w:rsid w:val="00F70E6E"/>
    <w:rsid w:val="00F70EF5"/>
    <w:rsid w:val="00F71658"/>
    <w:rsid w:val="00F71885"/>
    <w:rsid w:val="00F71EAC"/>
    <w:rsid w:val="00F722CB"/>
    <w:rsid w:val="00F72D9A"/>
    <w:rsid w:val="00F73084"/>
    <w:rsid w:val="00F7369C"/>
    <w:rsid w:val="00F73932"/>
    <w:rsid w:val="00F73BA3"/>
    <w:rsid w:val="00F73C88"/>
    <w:rsid w:val="00F73DB3"/>
    <w:rsid w:val="00F73E7F"/>
    <w:rsid w:val="00F7409E"/>
    <w:rsid w:val="00F744EE"/>
    <w:rsid w:val="00F74632"/>
    <w:rsid w:val="00F74DDD"/>
    <w:rsid w:val="00F7514E"/>
    <w:rsid w:val="00F75469"/>
    <w:rsid w:val="00F755CE"/>
    <w:rsid w:val="00F758CF"/>
    <w:rsid w:val="00F75980"/>
    <w:rsid w:val="00F75C1A"/>
    <w:rsid w:val="00F75D3E"/>
    <w:rsid w:val="00F75FFF"/>
    <w:rsid w:val="00F76328"/>
    <w:rsid w:val="00F76364"/>
    <w:rsid w:val="00F76434"/>
    <w:rsid w:val="00F765EC"/>
    <w:rsid w:val="00F7660F"/>
    <w:rsid w:val="00F766B1"/>
    <w:rsid w:val="00F76848"/>
    <w:rsid w:val="00F768CB"/>
    <w:rsid w:val="00F76CA0"/>
    <w:rsid w:val="00F773B3"/>
    <w:rsid w:val="00F773B6"/>
    <w:rsid w:val="00F7787D"/>
    <w:rsid w:val="00F77924"/>
    <w:rsid w:val="00F8048A"/>
    <w:rsid w:val="00F80554"/>
    <w:rsid w:val="00F808BA"/>
    <w:rsid w:val="00F80A22"/>
    <w:rsid w:val="00F80AC7"/>
    <w:rsid w:val="00F81348"/>
    <w:rsid w:val="00F81476"/>
    <w:rsid w:val="00F81484"/>
    <w:rsid w:val="00F81930"/>
    <w:rsid w:val="00F81AEE"/>
    <w:rsid w:val="00F81CAF"/>
    <w:rsid w:val="00F8212B"/>
    <w:rsid w:val="00F82260"/>
    <w:rsid w:val="00F8242A"/>
    <w:rsid w:val="00F82872"/>
    <w:rsid w:val="00F82F71"/>
    <w:rsid w:val="00F83487"/>
    <w:rsid w:val="00F83C19"/>
    <w:rsid w:val="00F840DB"/>
    <w:rsid w:val="00F842CA"/>
    <w:rsid w:val="00F8449E"/>
    <w:rsid w:val="00F84585"/>
    <w:rsid w:val="00F8466D"/>
    <w:rsid w:val="00F84927"/>
    <w:rsid w:val="00F84DCB"/>
    <w:rsid w:val="00F85097"/>
    <w:rsid w:val="00F850F4"/>
    <w:rsid w:val="00F85235"/>
    <w:rsid w:val="00F852BA"/>
    <w:rsid w:val="00F853D3"/>
    <w:rsid w:val="00F855ED"/>
    <w:rsid w:val="00F8592B"/>
    <w:rsid w:val="00F85D4C"/>
    <w:rsid w:val="00F85F94"/>
    <w:rsid w:val="00F86059"/>
    <w:rsid w:val="00F86127"/>
    <w:rsid w:val="00F861C0"/>
    <w:rsid w:val="00F86503"/>
    <w:rsid w:val="00F868FF"/>
    <w:rsid w:val="00F869C8"/>
    <w:rsid w:val="00F86ACF"/>
    <w:rsid w:val="00F86FEA"/>
    <w:rsid w:val="00F876DF"/>
    <w:rsid w:val="00F8770E"/>
    <w:rsid w:val="00F90032"/>
    <w:rsid w:val="00F907B7"/>
    <w:rsid w:val="00F907F4"/>
    <w:rsid w:val="00F90874"/>
    <w:rsid w:val="00F90A74"/>
    <w:rsid w:val="00F91175"/>
    <w:rsid w:val="00F9131D"/>
    <w:rsid w:val="00F91484"/>
    <w:rsid w:val="00F91868"/>
    <w:rsid w:val="00F91B39"/>
    <w:rsid w:val="00F92556"/>
    <w:rsid w:val="00F92D4A"/>
    <w:rsid w:val="00F92E23"/>
    <w:rsid w:val="00F93007"/>
    <w:rsid w:val="00F930AB"/>
    <w:rsid w:val="00F93234"/>
    <w:rsid w:val="00F9349B"/>
    <w:rsid w:val="00F9399E"/>
    <w:rsid w:val="00F93BD8"/>
    <w:rsid w:val="00F93BF3"/>
    <w:rsid w:val="00F93E1C"/>
    <w:rsid w:val="00F94050"/>
    <w:rsid w:val="00F94B16"/>
    <w:rsid w:val="00F94C71"/>
    <w:rsid w:val="00F94D13"/>
    <w:rsid w:val="00F94D98"/>
    <w:rsid w:val="00F9549C"/>
    <w:rsid w:val="00F955E6"/>
    <w:rsid w:val="00F95A12"/>
    <w:rsid w:val="00F95CB5"/>
    <w:rsid w:val="00F95D9D"/>
    <w:rsid w:val="00F95E17"/>
    <w:rsid w:val="00F9604D"/>
    <w:rsid w:val="00F960E3"/>
    <w:rsid w:val="00F96182"/>
    <w:rsid w:val="00F962F5"/>
    <w:rsid w:val="00F9655E"/>
    <w:rsid w:val="00F96586"/>
    <w:rsid w:val="00F96789"/>
    <w:rsid w:val="00F96B49"/>
    <w:rsid w:val="00F970A5"/>
    <w:rsid w:val="00F971A0"/>
    <w:rsid w:val="00F97269"/>
    <w:rsid w:val="00F973C5"/>
    <w:rsid w:val="00F976E2"/>
    <w:rsid w:val="00F97CD8"/>
    <w:rsid w:val="00F97D6B"/>
    <w:rsid w:val="00F97E71"/>
    <w:rsid w:val="00F97F9E"/>
    <w:rsid w:val="00FA0FE0"/>
    <w:rsid w:val="00FA1317"/>
    <w:rsid w:val="00FA1806"/>
    <w:rsid w:val="00FA1BE3"/>
    <w:rsid w:val="00FA20AA"/>
    <w:rsid w:val="00FA2874"/>
    <w:rsid w:val="00FA2952"/>
    <w:rsid w:val="00FA2A3E"/>
    <w:rsid w:val="00FA3928"/>
    <w:rsid w:val="00FA3BB0"/>
    <w:rsid w:val="00FA410F"/>
    <w:rsid w:val="00FA4426"/>
    <w:rsid w:val="00FA4466"/>
    <w:rsid w:val="00FA44C9"/>
    <w:rsid w:val="00FA4B5E"/>
    <w:rsid w:val="00FA4F95"/>
    <w:rsid w:val="00FA5281"/>
    <w:rsid w:val="00FA54E1"/>
    <w:rsid w:val="00FA5842"/>
    <w:rsid w:val="00FA62C6"/>
    <w:rsid w:val="00FA63D3"/>
    <w:rsid w:val="00FA6AF6"/>
    <w:rsid w:val="00FA6DD5"/>
    <w:rsid w:val="00FA6E60"/>
    <w:rsid w:val="00FA6EC3"/>
    <w:rsid w:val="00FA6F55"/>
    <w:rsid w:val="00FA6FE4"/>
    <w:rsid w:val="00FA75EB"/>
    <w:rsid w:val="00FA7A15"/>
    <w:rsid w:val="00FA7BBC"/>
    <w:rsid w:val="00FB02F2"/>
    <w:rsid w:val="00FB054E"/>
    <w:rsid w:val="00FB0E8E"/>
    <w:rsid w:val="00FB12A9"/>
    <w:rsid w:val="00FB12AB"/>
    <w:rsid w:val="00FB1845"/>
    <w:rsid w:val="00FB250B"/>
    <w:rsid w:val="00FB2743"/>
    <w:rsid w:val="00FB2A38"/>
    <w:rsid w:val="00FB2ACF"/>
    <w:rsid w:val="00FB3028"/>
    <w:rsid w:val="00FB3FDF"/>
    <w:rsid w:val="00FB45CA"/>
    <w:rsid w:val="00FB465C"/>
    <w:rsid w:val="00FB4A91"/>
    <w:rsid w:val="00FB4E46"/>
    <w:rsid w:val="00FB4F10"/>
    <w:rsid w:val="00FB5186"/>
    <w:rsid w:val="00FB54F4"/>
    <w:rsid w:val="00FB6C82"/>
    <w:rsid w:val="00FB6DC4"/>
    <w:rsid w:val="00FB7257"/>
    <w:rsid w:val="00FB72DD"/>
    <w:rsid w:val="00FB731D"/>
    <w:rsid w:val="00FB73C5"/>
    <w:rsid w:val="00FB7479"/>
    <w:rsid w:val="00FB74E9"/>
    <w:rsid w:val="00FB76AD"/>
    <w:rsid w:val="00FC02A8"/>
    <w:rsid w:val="00FC04DD"/>
    <w:rsid w:val="00FC060E"/>
    <w:rsid w:val="00FC1157"/>
    <w:rsid w:val="00FC154D"/>
    <w:rsid w:val="00FC1AFD"/>
    <w:rsid w:val="00FC1BED"/>
    <w:rsid w:val="00FC22E6"/>
    <w:rsid w:val="00FC2316"/>
    <w:rsid w:val="00FC2390"/>
    <w:rsid w:val="00FC2887"/>
    <w:rsid w:val="00FC288D"/>
    <w:rsid w:val="00FC2981"/>
    <w:rsid w:val="00FC2D59"/>
    <w:rsid w:val="00FC2E06"/>
    <w:rsid w:val="00FC2F58"/>
    <w:rsid w:val="00FC3282"/>
    <w:rsid w:val="00FC3377"/>
    <w:rsid w:val="00FC3389"/>
    <w:rsid w:val="00FC34F6"/>
    <w:rsid w:val="00FC368B"/>
    <w:rsid w:val="00FC37DF"/>
    <w:rsid w:val="00FC3814"/>
    <w:rsid w:val="00FC387C"/>
    <w:rsid w:val="00FC3CC0"/>
    <w:rsid w:val="00FC3E3B"/>
    <w:rsid w:val="00FC482A"/>
    <w:rsid w:val="00FC5EBF"/>
    <w:rsid w:val="00FC608E"/>
    <w:rsid w:val="00FC63FD"/>
    <w:rsid w:val="00FC65E5"/>
    <w:rsid w:val="00FC6B91"/>
    <w:rsid w:val="00FC6C7F"/>
    <w:rsid w:val="00FC6E63"/>
    <w:rsid w:val="00FC71EA"/>
    <w:rsid w:val="00FC74F0"/>
    <w:rsid w:val="00FC7BE1"/>
    <w:rsid w:val="00FC7D08"/>
    <w:rsid w:val="00FC7D7E"/>
    <w:rsid w:val="00FD0214"/>
    <w:rsid w:val="00FD03E9"/>
    <w:rsid w:val="00FD049F"/>
    <w:rsid w:val="00FD0614"/>
    <w:rsid w:val="00FD08B6"/>
    <w:rsid w:val="00FD0BBE"/>
    <w:rsid w:val="00FD0DAE"/>
    <w:rsid w:val="00FD0ECB"/>
    <w:rsid w:val="00FD12BF"/>
    <w:rsid w:val="00FD1345"/>
    <w:rsid w:val="00FD1453"/>
    <w:rsid w:val="00FD1B9B"/>
    <w:rsid w:val="00FD207E"/>
    <w:rsid w:val="00FD22F1"/>
    <w:rsid w:val="00FD2347"/>
    <w:rsid w:val="00FD2429"/>
    <w:rsid w:val="00FD253F"/>
    <w:rsid w:val="00FD2594"/>
    <w:rsid w:val="00FD26D7"/>
    <w:rsid w:val="00FD299C"/>
    <w:rsid w:val="00FD2C2B"/>
    <w:rsid w:val="00FD323C"/>
    <w:rsid w:val="00FD350E"/>
    <w:rsid w:val="00FD39AD"/>
    <w:rsid w:val="00FD3E7E"/>
    <w:rsid w:val="00FD3F55"/>
    <w:rsid w:val="00FD3F6C"/>
    <w:rsid w:val="00FD40BE"/>
    <w:rsid w:val="00FD40FB"/>
    <w:rsid w:val="00FD4172"/>
    <w:rsid w:val="00FD4400"/>
    <w:rsid w:val="00FD45B2"/>
    <w:rsid w:val="00FD5569"/>
    <w:rsid w:val="00FD5B31"/>
    <w:rsid w:val="00FD60B4"/>
    <w:rsid w:val="00FD6333"/>
    <w:rsid w:val="00FD6356"/>
    <w:rsid w:val="00FD64B9"/>
    <w:rsid w:val="00FD69FD"/>
    <w:rsid w:val="00FD70BA"/>
    <w:rsid w:val="00FD715F"/>
    <w:rsid w:val="00FD76A6"/>
    <w:rsid w:val="00FD77A3"/>
    <w:rsid w:val="00FD7AAE"/>
    <w:rsid w:val="00FE0109"/>
    <w:rsid w:val="00FE024E"/>
    <w:rsid w:val="00FE060B"/>
    <w:rsid w:val="00FE06B7"/>
    <w:rsid w:val="00FE0817"/>
    <w:rsid w:val="00FE08BD"/>
    <w:rsid w:val="00FE0D95"/>
    <w:rsid w:val="00FE1418"/>
    <w:rsid w:val="00FE1687"/>
    <w:rsid w:val="00FE1A39"/>
    <w:rsid w:val="00FE1BCA"/>
    <w:rsid w:val="00FE1BD6"/>
    <w:rsid w:val="00FE1E83"/>
    <w:rsid w:val="00FE27C7"/>
    <w:rsid w:val="00FE2800"/>
    <w:rsid w:val="00FE285F"/>
    <w:rsid w:val="00FE28FB"/>
    <w:rsid w:val="00FE2A10"/>
    <w:rsid w:val="00FE2B9A"/>
    <w:rsid w:val="00FE340A"/>
    <w:rsid w:val="00FE387E"/>
    <w:rsid w:val="00FE436D"/>
    <w:rsid w:val="00FE4A25"/>
    <w:rsid w:val="00FE4B33"/>
    <w:rsid w:val="00FE4D35"/>
    <w:rsid w:val="00FE4DF5"/>
    <w:rsid w:val="00FE4FCE"/>
    <w:rsid w:val="00FE526C"/>
    <w:rsid w:val="00FE554A"/>
    <w:rsid w:val="00FE55B8"/>
    <w:rsid w:val="00FE5BF9"/>
    <w:rsid w:val="00FE5C5B"/>
    <w:rsid w:val="00FE5C9E"/>
    <w:rsid w:val="00FE6030"/>
    <w:rsid w:val="00FE60A5"/>
    <w:rsid w:val="00FE63EB"/>
    <w:rsid w:val="00FE6613"/>
    <w:rsid w:val="00FE665E"/>
    <w:rsid w:val="00FE667C"/>
    <w:rsid w:val="00FE6B25"/>
    <w:rsid w:val="00FE6E85"/>
    <w:rsid w:val="00FE6F2F"/>
    <w:rsid w:val="00FE7746"/>
    <w:rsid w:val="00FE776A"/>
    <w:rsid w:val="00FE7771"/>
    <w:rsid w:val="00FE78FA"/>
    <w:rsid w:val="00FE7B02"/>
    <w:rsid w:val="00FE7B79"/>
    <w:rsid w:val="00FE7D49"/>
    <w:rsid w:val="00FF0032"/>
    <w:rsid w:val="00FF06A2"/>
    <w:rsid w:val="00FF0BDC"/>
    <w:rsid w:val="00FF110B"/>
    <w:rsid w:val="00FF19E7"/>
    <w:rsid w:val="00FF25A5"/>
    <w:rsid w:val="00FF2772"/>
    <w:rsid w:val="00FF2917"/>
    <w:rsid w:val="00FF2C71"/>
    <w:rsid w:val="00FF32C6"/>
    <w:rsid w:val="00FF365A"/>
    <w:rsid w:val="00FF3C53"/>
    <w:rsid w:val="00FF3E8C"/>
    <w:rsid w:val="00FF3EA8"/>
    <w:rsid w:val="00FF46C9"/>
    <w:rsid w:val="00FF4A44"/>
    <w:rsid w:val="00FF4BEE"/>
    <w:rsid w:val="00FF4F0B"/>
    <w:rsid w:val="00FF548E"/>
    <w:rsid w:val="00FF5B24"/>
    <w:rsid w:val="00FF5F3D"/>
    <w:rsid w:val="00FF7423"/>
    <w:rsid w:val="00FF759E"/>
    <w:rsid w:val="00FF78FD"/>
    <w:rsid w:val="00FF7AC6"/>
    <w:rsid w:val="00FF7C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lsdException w:name="annotation reference"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Plain Text" w:uiPriority="0"/>
    <w:lsdException w:name="Table Grid" w:uiPriority="39"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
    <w:name w:val="Normal"/>
    <w:rsid w:val="00115C50"/>
    <w:pPr>
      <w:widowControl w:val="0"/>
      <w:jc w:val="both"/>
    </w:pPr>
    <w:rPr>
      <w:kern w:val="2"/>
      <w:sz w:val="21"/>
      <w:szCs w:val="22"/>
    </w:rPr>
  </w:style>
  <w:style w:type="paragraph" w:styleId="1">
    <w:name w:val="heading 1"/>
    <w:basedOn w:val="a"/>
    <w:next w:val="a"/>
    <w:link w:val="1Char"/>
    <w:uiPriority w:val="9"/>
    <w:qFormat/>
    <w:rsid w:val="00A42ADC"/>
    <w:pPr>
      <w:keepNext/>
      <w:keepLines/>
      <w:numPr>
        <w:numId w:val="4"/>
      </w:numPr>
      <w:ind w:left="0" w:firstLineChars="200" w:firstLine="200"/>
      <w:outlineLvl w:val="0"/>
    </w:pPr>
    <w:rPr>
      <w:rFonts w:ascii="Times New Roman" w:eastAsia="方正黑体_GBK" w:hAnsi="Times New Roman"/>
      <w:bCs/>
      <w:kern w:val="44"/>
      <w:sz w:val="32"/>
      <w:szCs w:val="44"/>
    </w:rPr>
  </w:style>
  <w:style w:type="paragraph" w:styleId="2">
    <w:name w:val="heading 2"/>
    <w:basedOn w:val="a"/>
    <w:next w:val="a"/>
    <w:link w:val="2Char"/>
    <w:autoRedefine/>
    <w:uiPriority w:val="9"/>
    <w:unhideWhenUsed/>
    <w:qFormat/>
    <w:rsid w:val="00A42ADC"/>
    <w:pPr>
      <w:keepNext/>
      <w:keepLines/>
      <w:numPr>
        <w:ilvl w:val="1"/>
        <w:numId w:val="4"/>
      </w:numPr>
      <w:ind w:firstLineChars="200" w:firstLine="200"/>
      <w:jc w:val="left"/>
      <w:outlineLvl w:val="1"/>
    </w:pPr>
    <w:rPr>
      <w:rFonts w:ascii="Times New Roman" w:eastAsia="方正楷体_GBK" w:hAnsi="Times New Roman" w:cstheme="majorBidi"/>
      <w:bCs/>
      <w:sz w:val="32"/>
      <w:szCs w:val="32"/>
    </w:rPr>
  </w:style>
  <w:style w:type="paragraph" w:styleId="3">
    <w:name w:val="heading 3"/>
    <w:basedOn w:val="a"/>
    <w:next w:val="a"/>
    <w:link w:val="3Char"/>
    <w:uiPriority w:val="9"/>
    <w:unhideWhenUsed/>
    <w:qFormat/>
    <w:rsid w:val="00A42ADC"/>
    <w:pPr>
      <w:keepNext/>
      <w:keepLines/>
      <w:numPr>
        <w:ilvl w:val="2"/>
        <w:numId w:val="4"/>
      </w:numPr>
      <w:ind w:firstLineChars="200" w:firstLine="200"/>
      <w:outlineLvl w:val="2"/>
    </w:pPr>
    <w:rPr>
      <w:rFonts w:ascii="Times New Roman" w:eastAsia="方正仿宋_GBK" w:hAnsi="Times New Roman"/>
      <w:b/>
      <w:bCs/>
      <w:sz w:val="32"/>
      <w:szCs w:val="32"/>
    </w:rPr>
  </w:style>
  <w:style w:type="paragraph" w:styleId="4">
    <w:name w:val="heading 4"/>
    <w:basedOn w:val="a"/>
    <w:next w:val="a"/>
    <w:link w:val="4Char"/>
    <w:uiPriority w:val="9"/>
    <w:unhideWhenUsed/>
    <w:qFormat/>
    <w:rsid w:val="00A42ADC"/>
    <w:pPr>
      <w:keepNext/>
      <w:keepLines/>
      <w:numPr>
        <w:ilvl w:val="3"/>
        <w:numId w:val="4"/>
      </w:numPr>
      <w:outlineLvl w:val="3"/>
    </w:pPr>
    <w:rPr>
      <w:rFonts w:ascii="Times New Roman" w:eastAsia="方正仿宋_GBK" w:hAnsi="Times New Roman" w:cstheme="majorBidi"/>
      <w:b/>
      <w:bCs/>
      <w:sz w:val="32"/>
      <w:szCs w:val="28"/>
      <w:bdr w:val="none" w:sz="0" w:space="0" w:color="auto" w:frame="1"/>
    </w:rPr>
  </w:style>
  <w:style w:type="paragraph" w:styleId="5">
    <w:name w:val="heading 5"/>
    <w:basedOn w:val="a"/>
    <w:next w:val="a"/>
    <w:link w:val="5Char"/>
    <w:uiPriority w:val="9"/>
    <w:unhideWhenUsed/>
    <w:rsid w:val="008727E2"/>
    <w:pPr>
      <w:keepNext/>
      <w:keepLines/>
      <w:spacing w:line="580" w:lineRule="exact"/>
      <w:outlineLvl w:val="4"/>
    </w:pPr>
    <w:rPr>
      <w:rFonts w:eastAsia="仿宋_GB2312"/>
      <w:b/>
      <w:bCs/>
      <w:sz w:val="28"/>
      <w:szCs w:val="28"/>
    </w:rPr>
  </w:style>
  <w:style w:type="paragraph" w:styleId="6">
    <w:name w:val="heading 6"/>
    <w:basedOn w:val="a"/>
    <w:next w:val="a"/>
    <w:link w:val="6Char"/>
    <w:uiPriority w:val="9"/>
    <w:unhideWhenUsed/>
    <w:rsid w:val="0010445D"/>
    <w:pPr>
      <w:keepNext/>
      <w:keepLines/>
      <w:spacing w:beforeLines="50" w:afterLines="50" w:line="500" w:lineRule="exact"/>
      <w:ind w:firstLineChars="200" w:firstLine="200"/>
      <w:outlineLvl w:val="5"/>
    </w:pPr>
    <w:rPr>
      <w:rFonts w:ascii="Times New Roman" w:eastAsia="仿宋_GB2312" w:hAnsi="Times New Roman" w:cstheme="majorBidi"/>
      <w:b/>
      <w:bCs/>
      <w:sz w:val="28"/>
      <w:szCs w:val="24"/>
    </w:rPr>
  </w:style>
  <w:style w:type="paragraph" w:styleId="7">
    <w:name w:val="heading 7"/>
    <w:basedOn w:val="a"/>
    <w:next w:val="a"/>
    <w:link w:val="7Char"/>
    <w:uiPriority w:val="9"/>
    <w:unhideWhenUsed/>
    <w:rsid w:val="0010445D"/>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42ADC"/>
    <w:rPr>
      <w:rFonts w:ascii="Times New Roman" w:eastAsia="方正黑体_GBK" w:hAnsi="Times New Roman"/>
      <w:bCs/>
      <w:kern w:val="44"/>
      <w:sz w:val="32"/>
      <w:szCs w:val="44"/>
    </w:rPr>
  </w:style>
  <w:style w:type="character" w:customStyle="1" w:styleId="2Char">
    <w:name w:val="标题 2 Char"/>
    <w:basedOn w:val="a0"/>
    <w:link w:val="2"/>
    <w:uiPriority w:val="9"/>
    <w:rsid w:val="00A42ADC"/>
    <w:rPr>
      <w:rFonts w:ascii="Times New Roman" w:eastAsia="方正楷体_GBK" w:hAnsi="Times New Roman" w:cstheme="majorBidi"/>
      <w:bCs/>
      <w:kern w:val="2"/>
      <w:sz w:val="32"/>
      <w:szCs w:val="32"/>
    </w:rPr>
  </w:style>
  <w:style w:type="character" w:customStyle="1" w:styleId="3Char">
    <w:name w:val="标题 3 Char"/>
    <w:basedOn w:val="a0"/>
    <w:link w:val="3"/>
    <w:uiPriority w:val="9"/>
    <w:rsid w:val="00A42ADC"/>
    <w:rPr>
      <w:rFonts w:ascii="Times New Roman" w:eastAsia="方正仿宋_GBK" w:hAnsi="Times New Roman"/>
      <w:b/>
      <w:bCs/>
      <w:kern w:val="2"/>
      <w:sz w:val="32"/>
      <w:szCs w:val="32"/>
    </w:rPr>
  </w:style>
  <w:style w:type="character" w:customStyle="1" w:styleId="4Char">
    <w:name w:val="标题 4 Char"/>
    <w:basedOn w:val="a0"/>
    <w:link w:val="4"/>
    <w:uiPriority w:val="9"/>
    <w:rsid w:val="00A42ADC"/>
    <w:rPr>
      <w:rFonts w:ascii="Times New Roman" w:eastAsia="方正仿宋_GBK" w:hAnsi="Times New Roman" w:cstheme="majorBidi"/>
      <w:b/>
      <w:bCs/>
      <w:kern w:val="2"/>
      <w:sz w:val="32"/>
      <w:szCs w:val="28"/>
      <w:bdr w:val="none" w:sz="0" w:space="0" w:color="auto" w:frame="1"/>
    </w:rPr>
  </w:style>
  <w:style w:type="character" w:customStyle="1" w:styleId="5Char">
    <w:name w:val="标题 5 Char"/>
    <w:basedOn w:val="a0"/>
    <w:link w:val="5"/>
    <w:uiPriority w:val="9"/>
    <w:rsid w:val="008727E2"/>
    <w:rPr>
      <w:rFonts w:eastAsia="仿宋_GB2312"/>
      <w:b/>
      <w:bCs/>
      <w:kern w:val="2"/>
      <w:sz w:val="28"/>
      <w:szCs w:val="28"/>
    </w:rPr>
  </w:style>
  <w:style w:type="character" w:customStyle="1" w:styleId="6Char">
    <w:name w:val="标题 6 Char"/>
    <w:basedOn w:val="a0"/>
    <w:link w:val="6"/>
    <w:uiPriority w:val="9"/>
    <w:rsid w:val="0010445D"/>
    <w:rPr>
      <w:rFonts w:ascii="Times New Roman" w:eastAsia="仿宋_GB2312" w:hAnsi="Times New Roman" w:cstheme="majorBidi"/>
      <w:b/>
      <w:bCs/>
      <w:kern w:val="2"/>
      <w:sz w:val="28"/>
      <w:szCs w:val="24"/>
    </w:rPr>
  </w:style>
  <w:style w:type="character" w:customStyle="1" w:styleId="7Char">
    <w:name w:val="标题 7 Char"/>
    <w:basedOn w:val="a0"/>
    <w:link w:val="7"/>
    <w:uiPriority w:val="9"/>
    <w:rsid w:val="0010445D"/>
    <w:rPr>
      <w:b/>
      <w:bCs/>
      <w:kern w:val="2"/>
      <w:sz w:val="24"/>
      <w:szCs w:val="24"/>
    </w:rPr>
  </w:style>
  <w:style w:type="paragraph" w:styleId="a3">
    <w:name w:val="header"/>
    <w:basedOn w:val="a"/>
    <w:link w:val="Char"/>
    <w:uiPriority w:val="99"/>
    <w:unhideWhenUsed/>
    <w:rsid w:val="00B5431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B54317"/>
    <w:rPr>
      <w:sz w:val="18"/>
      <w:szCs w:val="18"/>
    </w:rPr>
  </w:style>
  <w:style w:type="paragraph" w:styleId="a4">
    <w:name w:val="footer"/>
    <w:basedOn w:val="a"/>
    <w:link w:val="Char0"/>
    <w:uiPriority w:val="99"/>
    <w:unhideWhenUsed/>
    <w:rsid w:val="00B54317"/>
    <w:pPr>
      <w:tabs>
        <w:tab w:val="center" w:pos="4153"/>
        <w:tab w:val="right" w:pos="8306"/>
      </w:tabs>
      <w:snapToGrid w:val="0"/>
      <w:jc w:val="left"/>
    </w:pPr>
    <w:rPr>
      <w:sz w:val="18"/>
      <w:szCs w:val="18"/>
    </w:rPr>
  </w:style>
  <w:style w:type="character" w:customStyle="1" w:styleId="Char0">
    <w:name w:val="页脚 Char"/>
    <w:link w:val="a4"/>
    <w:uiPriority w:val="99"/>
    <w:rsid w:val="00B54317"/>
    <w:rPr>
      <w:sz w:val="18"/>
      <w:szCs w:val="18"/>
    </w:rPr>
  </w:style>
  <w:style w:type="paragraph" w:styleId="a5">
    <w:name w:val="List Paragraph"/>
    <w:basedOn w:val="a"/>
    <w:uiPriority w:val="34"/>
    <w:qFormat/>
    <w:rsid w:val="00B54317"/>
    <w:pPr>
      <w:ind w:firstLineChars="200" w:firstLine="420"/>
    </w:pPr>
  </w:style>
  <w:style w:type="paragraph" w:styleId="a6">
    <w:name w:val="Balloon Text"/>
    <w:basedOn w:val="a"/>
    <w:link w:val="Char1"/>
    <w:uiPriority w:val="99"/>
    <w:semiHidden/>
    <w:unhideWhenUsed/>
    <w:rsid w:val="00030C24"/>
    <w:rPr>
      <w:sz w:val="18"/>
      <w:szCs w:val="18"/>
    </w:rPr>
  </w:style>
  <w:style w:type="character" w:customStyle="1" w:styleId="Char1">
    <w:name w:val="批注框文本 Char"/>
    <w:link w:val="a6"/>
    <w:uiPriority w:val="99"/>
    <w:semiHidden/>
    <w:rsid w:val="00030C24"/>
    <w:rPr>
      <w:sz w:val="18"/>
      <w:szCs w:val="18"/>
    </w:rPr>
  </w:style>
  <w:style w:type="paragraph" w:styleId="a7">
    <w:name w:val="Normal (Web)"/>
    <w:aliases w:val="普通 (Web),普通(Web)"/>
    <w:basedOn w:val="a"/>
    <w:link w:val="Char2"/>
    <w:uiPriority w:val="99"/>
    <w:unhideWhenUsed/>
    <w:rsid w:val="009C2FD4"/>
    <w:pPr>
      <w:widowControl/>
      <w:spacing w:before="100" w:beforeAutospacing="1" w:after="100" w:afterAutospacing="1"/>
      <w:jc w:val="left"/>
    </w:pPr>
    <w:rPr>
      <w:rFonts w:ascii="宋体" w:hAnsi="宋体" w:cs="宋体"/>
      <w:kern w:val="0"/>
      <w:sz w:val="24"/>
      <w:szCs w:val="24"/>
    </w:rPr>
  </w:style>
  <w:style w:type="character" w:customStyle="1" w:styleId="Char2">
    <w:name w:val="普通(网站) Char"/>
    <w:aliases w:val="普通 (Web) Char,普通(Web) Char"/>
    <w:link w:val="a7"/>
    <w:uiPriority w:val="99"/>
    <w:locked/>
    <w:rsid w:val="00826AE5"/>
    <w:rPr>
      <w:rFonts w:ascii="宋体" w:hAnsi="宋体" w:cs="宋体"/>
      <w:sz w:val="24"/>
      <w:szCs w:val="24"/>
    </w:rPr>
  </w:style>
  <w:style w:type="table" w:styleId="a8">
    <w:name w:val="Table Grid"/>
    <w:basedOn w:val="a1"/>
    <w:uiPriority w:val="39"/>
    <w:qFormat/>
    <w:rsid w:val="006D51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unhideWhenUsed/>
    <w:rsid w:val="00AD4C18"/>
    <w:rPr>
      <w:sz w:val="21"/>
      <w:szCs w:val="21"/>
    </w:rPr>
  </w:style>
  <w:style w:type="paragraph" w:styleId="aa">
    <w:name w:val="annotation text"/>
    <w:basedOn w:val="a"/>
    <w:link w:val="Char3"/>
    <w:uiPriority w:val="99"/>
    <w:unhideWhenUsed/>
    <w:rsid w:val="00AD4C18"/>
    <w:pPr>
      <w:jc w:val="left"/>
    </w:pPr>
  </w:style>
  <w:style w:type="character" w:customStyle="1" w:styleId="Char3">
    <w:name w:val="批注文字 Char"/>
    <w:basedOn w:val="a0"/>
    <w:link w:val="aa"/>
    <w:uiPriority w:val="99"/>
    <w:rsid w:val="00AD4C18"/>
  </w:style>
  <w:style w:type="paragraph" w:styleId="ab">
    <w:name w:val="Plain Text"/>
    <w:aliases w:val="文字缩进,Plain Text Char1,Plain Text Char Char,Plain Text Char,Plain Text Char2 Char,Plain Text Char Char Char,Plain Text Char1 Char Char,Plain Text Char2"/>
    <w:basedOn w:val="a"/>
    <w:link w:val="Char4"/>
    <w:rsid w:val="0043393A"/>
    <w:pPr>
      <w:spacing w:line="360" w:lineRule="auto"/>
      <w:ind w:firstLineChars="200" w:firstLine="200"/>
    </w:pPr>
    <w:rPr>
      <w:rFonts w:ascii="宋体" w:eastAsia="楷体_GB2312" w:hAnsi="Courier New" w:cs="Courier New"/>
      <w:sz w:val="24"/>
      <w:szCs w:val="21"/>
    </w:rPr>
  </w:style>
  <w:style w:type="character" w:customStyle="1" w:styleId="Char4">
    <w:name w:val="纯文本 Char"/>
    <w:aliases w:val="文字缩进 Char,Plain Text Char1 Char,Plain Text Char Char Char1,Plain Text Char Char1,Plain Text Char2 Char Char,Plain Text Char Char Char Char,Plain Text Char1 Char Char Char,Plain Text Char2 Char1"/>
    <w:link w:val="ab"/>
    <w:rsid w:val="0043393A"/>
    <w:rPr>
      <w:rFonts w:ascii="宋体" w:eastAsia="楷体_GB2312" w:hAnsi="Courier New" w:cs="Courier New"/>
      <w:sz w:val="24"/>
      <w:szCs w:val="21"/>
    </w:rPr>
  </w:style>
  <w:style w:type="paragraph" w:styleId="ac">
    <w:name w:val="annotation subject"/>
    <w:basedOn w:val="aa"/>
    <w:next w:val="aa"/>
    <w:link w:val="Char5"/>
    <w:uiPriority w:val="99"/>
    <w:semiHidden/>
    <w:unhideWhenUsed/>
    <w:rsid w:val="009E3DD8"/>
    <w:rPr>
      <w:b/>
      <w:bCs/>
    </w:rPr>
  </w:style>
  <w:style w:type="character" w:customStyle="1" w:styleId="Char5">
    <w:name w:val="批注主题 Char"/>
    <w:link w:val="ac"/>
    <w:uiPriority w:val="99"/>
    <w:semiHidden/>
    <w:rsid w:val="009E3DD8"/>
    <w:rPr>
      <w:b/>
      <w:bCs/>
    </w:rPr>
  </w:style>
  <w:style w:type="paragraph" w:customStyle="1" w:styleId="ad">
    <w:name w:val="正文 文本"/>
    <w:link w:val="Char6"/>
    <w:rsid w:val="005F100D"/>
    <w:pPr>
      <w:widowControl w:val="0"/>
      <w:spacing w:line="500" w:lineRule="exact"/>
      <w:ind w:firstLineChars="200" w:firstLine="200"/>
      <w:jc w:val="both"/>
    </w:pPr>
    <w:rPr>
      <w:rFonts w:ascii="Times New Roman" w:eastAsia="仿宋_GB2312" w:hAnsi="Times New Roman"/>
      <w:kern w:val="2"/>
      <w:sz w:val="28"/>
      <w:szCs w:val="24"/>
    </w:rPr>
  </w:style>
  <w:style w:type="character" w:customStyle="1" w:styleId="Char6">
    <w:name w:val="正文 文本 Char"/>
    <w:link w:val="ad"/>
    <w:qFormat/>
    <w:rsid w:val="005F100D"/>
    <w:rPr>
      <w:rFonts w:ascii="Times New Roman" w:eastAsia="仿宋_GB2312" w:hAnsi="Times New Roman" w:cs="Times New Roman"/>
      <w:sz w:val="28"/>
      <w:szCs w:val="24"/>
    </w:rPr>
  </w:style>
  <w:style w:type="character" w:styleId="ae">
    <w:name w:val="Hyperlink"/>
    <w:uiPriority w:val="99"/>
    <w:unhideWhenUsed/>
    <w:rsid w:val="00FD1453"/>
    <w:rPr>
      <w:color w:val="0000FF"/>
      <w:u w:val="single"/>
    </w:rPr>
  </w:style>
  <w:style w:type="table" w:customStyle="1" w:styleId="lily1">
    <w:name w:val="lily 表格1"/>
    <w:basedOn w:val="a1"/>
    <w:next w:val="a8"/>
    <w:uiPriority w:val="59"/>
    <w:rsid w:val="002115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A正文"/>
    <w:basedOn w:val="a"/>
    <w:rsid w:val="00211519"/>
    <w:pPr>
      <w:spacing w:line="500" w:lineRule="exact"/>
      <w:ind w:firstLineChars="200" w:firstLine="200"/>
    </w:pPr>
    <w:rPr>
      <w:rFonts w:ascii="Times New Roman" w:eastAsia="仿宋_GB2312" w:hAnsi="Times New Roman"/>
      <w:sz w:val="28"/>
      <w:szCs w:val="24"/>
    </w:rPr>
  </w:style>
  <w:style w:type="paragraph" w:customStyle="1" w:styleId="af0">
    <w:name w:val="二期表标题"/>
    <w:basedOn w:val="af1"/>
    <w:rsid w:val="000D52E2"/>
    <w:pPr>
      <w:spacing w:before="152" w:after="160" w:line="480" w:lineRule="exact"/>
      <w:jc w:val="center"/>
    </w:pPr>
    <w:rPr>
      <w:rFonts w:ascii="Arial" w:hAnsi="Arial" w:cs="宋体"/>
      <w:sz w:val="28"/>
    </w:rPr>
  </w:style>
  <w:style w:type="paragraph" w:styleId="af1">
    <w:name w:val="caption"/>
    <w:basedOn w:val="a"/>
    <w:next w:val="a"/>
    <w:uiPriority w:val="35"/>
    <w:unhideWhenUsed/>
    <w:rsid w:val="000D52E2"/>
    <w:rPr>
      <w:rFonts w:ascii="Cambria" w:eastAsia="黑体" w:hAnsi="Cambria"/>
      <w:sz w:val="20"/>
      <w:szCs w:val="20"/>
    </w:rPr>
  </w:style>
  <w:style w:type="paragraph" w:styleId="10">
    <w:name w:val="toc 1"/>
    <w:basedOn w:val="a"/>
    <w:next w:val="a"/>
    <w:autoRedefine/>
    <w:uiPriority w:val="39"/>
    <w:unhideWhenUsed/>
    <w:rsid w:val="00EA47B3"/>
    <w:pPr>
      <w:tabs>
        <w:tab w:val="left" w:pos="420"/>
        <w:tab w:val="right" w:leader="dot" w:pos="8296"/>
      </w:tabs>
      <w:spacing w:line="360" w:lineRule="auto"/>
    </w:pPr>
    <w:rPr>
      <w:rFonts w:ascii="Times New Roman" w:eastAsia="仿宋_GB2312" w:hAnsi="Times New Roman"/>
      <w:b/>
      <w:bCs/>
      <w:noProof/>
      <w:snapToGrid w:val="0"/>
      <w:kern w:val="0"/>
      <w:sz w:val="24"/>
      <w:szCs w:val="24"/>
    </w:rPr>
  </w:style>
  <w:style w:type="paragraph" w:styleId="20">
    <w:name w:val="toc 2"/>
    <w:basedOn w:val="a"/>
    <w:next w:val="a"/>
    <w:autoRedefine/>
    <w:uiPriority w:val="39"/>
    <w:unhideWhenUsed/>
    <w:rsid w:val="000642D2"/>
    <w:pPr>
      <w:tabs>
        <w:tab w:val="right" w:leader="dot" w:pos="8297"/>
      </w:tabs>
      <w:spacing w:line="460" w:lineRule="exact"/>
      <w:ind w:leftChars="200" w:left="420"/>
    </w:pPr>
  </w:style>
  <w:style w:type="paragraph" w:styleId="af2">
    <w:name w:val="Revision"/>
    <w:hidden/>
    <w:uiPriority w:val="99"/>
    <w:semiHidden/>
    <w:rsid w:val="00E75A67"/>
    <w:rPr>
      <w:kern w:val="2"/>
      <w:sz w:val="21"/>
      <w:szCs w:val="22"/>
    </w:rPr>
  </w:style>
  <w:style w:type="paragraph" w:customStyle="1" w:styleId="11">
    <w:name w:val="标题1"/>
    <w:basedOn w:val="a"/>
    <w:next w:val="a"/>
    <w:rsid w:val="00F768CB"/>
    <w:pPr>
      <w:tabs>
        <w:tab w:val="left" w:pos="9193"/>
        <w:tab w:val="left" w:pos="9827"/>
      </w:tabs>
      <w:autoSpaceDE w:val="0"/>
      <w:autoSpaceDN w:val="0"/>
      <w:snapToGrid w:val="0"/>
      <w:spacing w:line="700" w:lineRule="atLeast"/>
      <w:jc w:val="center"/>
    </w:pPr>
    <w:rPr>
      <w:rFonts w:ascii="Times New Roman" w:eastAsia="方正小标宋_GBK" w:hAnsi="Times New Roman"/>
      <w:snapToGrid w:val="0"/>
      <w:kern w:val="0"/>
      <w:sz w:val="44"/>
      <w:szCs w:val="20"/>
    </w:rPr>
  </w:style>
  <w:style w:type="paragraph" w:customStyle="1" w:styleId="Char7">
    <w:name w:val="Char"/>
    <w:basedOn w:val="a"/>
    <w:rsid w:val="005B668B"/>
    <w:pPr>
      <w:keepNext/>
      <w:widowControl/>
      <w:tabs>
        <w:tab w:val="left" w:pos="425"/>
      </w:tabs>
      <w:autoSpaceDE w:val="0"/>
      <w:autoSpaceDN w:val="0"/>
      <w:adjustRightInd w:val="0"/>
      <w:spacing w:before="80" w:after="80"/>
      <w:ind w:hanging="425"/>
    </w:pPr>
    <w:rPr>
      <w:rFonts w:ascii="Times New Roman" w:hAnsi="Times New Roman"/>
      <w:szCs w:val="24"/>
    </w:rPr>
  </w:style>
  <w:style w:type="paragraph" w:customStyle="1" w:styleId="12">
    <w:name w:val="列出段落1"/>
    <w:basedOn w:val="a"/>
    <w:uiPriority w:val="34"/>
    <w:rsid w:val="00DD0365"/>
    <w:pPr>
      <w:ind w:firstLineChars="200" w:firstLine="420"/>
    </w:pPr>
  </w:style>
  <w:style w:type="paragraph" w:styleId="af3">
    <w:name w:val="Date"/>
    <w:basedOn w:val="a"/>
    <w:next w:val="a"/>
    <w:link w:val="Char8"/>
    <w:uiPriority w:val="99"/>
    <w:semiHidden/>
    <w:unhideWhenUsed/>
    <w:rsid w:val="00DD0365"/>
    <w:pPr>
      <w:ind w:leftChars="2500" w:left="100"/>
    </w:pPr>
  </w:style>
  <w:style w:type="character" w:customStyle="1" w:styleId="Char8">
    <w:name w:val="日期 Char"/>
    <w:basedOn w:val="a0"/>
    <w:link w:val="af3"/>
    <w:uiPriority w:val="99"/>
    <w:semiHidden/>
    <w:rsid w:val="00DD0365"/>
    <w:rPr>
      <w:kern w:val="2"/>
      <w:sz w:val="21"/>
      <w:szCs w:val="22"/>
    </w:rPr>
  </w:style>
  <w:style w:type="character" w:styleId="af4">
    <w:name w:val="FollowedHyperlink"/>
    <w:basedOn w:val="a0"/>
    <w:uiPriority w:val="99"/>
    <w:semiHidden/>
    <w:unhideWhenUsed/>
    <w:rsid w:val="00DD0365"/>
    <w:rPr>
      <w:color w:val="800080" w:themeColor="followedHyperlink"/>
      <w:u w:val="single"/>
    </w:rPr>
  </w:style>
  <w:style w:type="paragraph" w:styleId="af5">
    <w:name w:val="No Spacing"/>
    <w:uiPriority w:val="1"/>
    <w:rsid w:val="00471F62"/>
    <w:pPr>
      <w:widowControl w:val="0"/>
      <w:jc w:val="both"/>
    </w:pPr>
    <w:rPr>
      <w:kern w:val="2"/>
      <w:sz w:val="21"/>
      <w:szCs w:val="22"/>
    </w:rPr>
  </w:style>
  <w:style w:type="paragraph" w:customStyle="1" w:styleId="af6">
    <w:name w:val="抄送栏"/>
    <w:basedOn w:val="a"/>
    <w:rsid w:val="00FF7AC6"/>
    <w:pPr>
      <w:autoSpaceDE w:val="0"/>
      <w:autoSpaceDN w:val="0"/>
      <w:adjustRightInd w:val="0"/>
      <w:spacing w:line="454" w:lineRule="atLeast"/>
      <w:ind w:left="1310" w:right="357" w:hanging="953"/>
    </w:pPr>
    <w:rPr>
      <w:rFonts w:ascii="Times New Roman" w:eastAsia="方正仿宋_GBK" w:hAnsi="Times New Roman"/>
      <w:snapToGrid w:val="0"/>
      <w:kern w:val="0"/>
      <w:sz w:val="32"/>
      <w:szCs w:val="20"/>
    </w:rPr>
  </w:style>
  <w:style w:type="character" w:styleId="af7">
    <w:name w:val="Strong"/>
    <w:basedOn w:val="a0"/>
    <w:uiPriority w:val="22"/>
    <w:rsid w:val="00FF7AC6"/>
    <w:rPr>
      <w:b/>
      <w:bCs/>
    </w:rPr>
  </w:style>
  <w:style w:type="paragraph" w:customStyle="1" w:styleId="gray6">
    <w:name w:val="gray6"/>
    <w:basedOn w:val="a"/>
    <w:rsid w:val="00FF7AC6"/>
    <w:pPr>
      <w:widowControl/>
      <w:spacing w:before="100" w:beforeAutospacing="1" w:after="100" w:afterAutospacing="1"/>
      <w:jc w:val="left"/>
    </w:pPr>
    <w:rPr>
      <w:rFonts w:ascii="宋体" w:hAnsi="宋体" w:cs="宋体"/>
      <w:color w:val="666666"/>
      <w:kern w:val="0"/>
      <w:sz w:val="24"/>
      <w:szCs w:val="24"/>
    </w:rPr>
  </w:style>
  <w:style w:type="paragraph" w:customStyle="1" w:styleId="contact">
    <w:name w:val="contact"/>
    <w:basedOn w:val="a"/>
    <w:rsid w:val="00FF7AC6"/>
    <w:pPr>
      <w:widowControl/>
      <w:spacing w:before="100" w:beforeAutospacing="1" w:after="100" w:afterAutospacing="1"/>
      <w:jc w:val="left"/>
    </w:pPr>
    <w:rPr>
      <w:rFonts w:ascii="宋体" w:hAnsi="宋体" w:cs="宋体"/>
      <w:kern w:val="0"/>
      <w:sz w:val="24"/>
      <w:szCs w:val="24"/>
    </w:rPr>
  </w:style>
  <w:style w:type="character" w:customStyle="1" w:styleId="cblue1">
    <w:name w:val="cblue1"/>
    <w:basedOn w:val="a0"/>
    <w:rsid w:val="00FF7AC6"/>
    <w:rPr>
      <w:color w:val="0268CD"/>
    </w:rPr>
  </w:style>
  <w:style w:type="paragraph" w:customStyle="1" w:styleId="13">
    <w:name w:val="普通(网站)1"/>
    <w:basedOn w:val="a"/>
    <w:rsid w:val="00D91A22"/>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TOC">
    <w:name w:val="TOC Heading"/>
    <w:basedOn w:val="1"/>
    <w:next w:val="a"/>
    <w:uiPriority w:val="39"/>
    <w:unhideWhenUsed/>
    <w:rsid w:val="00F25CCE"/>
    <w:pPr>
      <w:widowControl/>
      <w:numPr>
        <w:numId w:val="0"/>
      </w:numPr>
      <w:spacing w:before="240" w:line="259" w:lineRule="auto"/>
      <w:jc w:val="left"/>
      <w:outlineLvl w:val="9"/>
    </w:pPr>
    <w:rPr>
      <w:rFonts w:asciiTheme="majorHAnsi" w:eastAsiaTheme="majorEastAsia" w:hAnsiTheme="majorHAnsi" w:cstheme="majorBidi"/>
      <w:b/>
      <w:bCs w:val="0"/>
      <w:color w:val="365F91" w:themeColor="accent1" w:themeShade="BF"/>
      <w:kern w:val="0"/>
      <w:szCs w:val="32"/>
    </w:rPr>
  </w:style>
  <w:style w:type="paragraph" w:styleId="30">
    <w:name w:val="toc 3"/>
    <w:basedOn w:val="a"/>
    <w:next w:val="a"/>
    <w:autoRedefine/>
    <w:uiPriority w:val="39"/>
    <w:unhideWhenUsed/>
    <w:rsid w:val="00B9460E"/>
    <w:pPr>
      <w:tabs>
        <w:tab w:val="right" w:leader="dot" w:pos="8297"/>
      </w:tabs>
      <w:spacing w:line="360" w:lineRule="auto"/>
      <w:ind w:leftChars="400" w:left="840"/>
    </w:pPr>
    <w:rPr>
      <w:rFonts w:ascii="Times New Roman" w:eastAsia="仿宋_GB2312" w:hAnsi="Times New Roman"/>
      <w:bCs/>
      <w:noProof/>
      <w:snapToGrid w:val="0"/>
      <w:kern w:val="0"/>
      <w:sz w:val="24"/>
      <w:szCs w:val="24"/>
    </w:rPr>
  </w:style>
  <w:style w:type="paragraph" w:styleId="40">
    <w:name w:val="toc 4"/>
    <w:basedOn w:val="a"/>
    <w:next w:val="a"/>
    <w:autoRedefine/>
    <w:uiPriority w:val="39"/>
    <w:unhideWhenUsed/>
    <w:rsid w:val="000B2894"/>
    <w:pPr>
      <w:ind w:leftChars="600" w:left="1260"/>
    </w:pPr>
  </w:style>
  <w:style w:type="paragraph" w:styleId="50">
    <w:name w:val="toc 5"/>
    <w:basedOn w:val="a"/>
    <w:next w:val="a"/>
    <w:autoRedefine/>
    <w:uiPriority w:val="39"/>
    <w:unhideWhenUsed/>
    <w:rsid w:val="000B2894"/>
    <w:pPr>
      <w:ind w:leftChars="800" w:left="1680"/>
    </w:pPr>
    <w:rPr>
      <w:rFonts w:asciiTheme="minorHAnsi" w:eastAsiaTheme="minorEastAsia" w:hAnsiTheme="minorHAnsi" w:cstheme="minorBidi"/>
    </w:rPr>
  </w:style>
  <w:style w:type="paragraph" w:styleId="60">
    <w:name w:val="toc 6"/>
    <w:basedOn w:val="a"/>
    <w:next w:val="a"/>
    <w:autoRedefine/>
    <w:uiPriority w:val="39"/>
    <w:unhideWhenUsed/>
    <w:rsid w:val="000B2894"/>
    <w:pPr>
      <w:ind w:leftChars="1000" w:left="2100"/>
    </w:pPr>
    <w:rPr>
      <w:rFonts w:asciiTheme="minorHAnsi" w:eastAsiaTheme="minorEastAsia" w:hAnsiTheme="minorHAnsi" w:cstheme="minorBidi"/>
    </w:rPr>
  </w:style>
  <w:style w:type="paragraph" w:styleId="70">
    <w:name w:val="toc 7"/>
    <w:basedOn w:val="a"/>
    <w:next w:val="a"/>
    <w:autoRedefine/>
    <w:uiPriority w:val="39"/>
    <w:unhideWhenUsed/>
    <w:rsid w:val="000B2894"/>
    <w:pPr>
      <w:ind w:leftChars="1200" w:left="2520"/>
    </w:pPr>
    <w:rPr>
      <w:rFonts w:asciiTheme="minorHAnsi" w:eastAsiaTheme="minorEastAsia" w:hAnsiTheme="minorHAnsi" w:cstheme="minorBidi"/>
    </w:rPr>
  </w:style>
  <w:style w:type="paragraph" w:styleId="8">
    <w:name w:val="toc 8"/>
    <w:basedOn w:val="a"/>
    <w:next w:val="a"/>
    <w:autoRedefine/>
    <w:uiPriority w:val="39"/>
    <w:unhideWhenUsed/>
    <w:rsid w:val="000B2894"/>
    <w:pPr>
      <w:ind w:leftChars="1400" w:left="2940"/>
    </w:pPr>
    <w:rPr>
      <w:rFonts w:asciiTheme="minorHAnsi" w:eastAsiaTheme="minorEastAsia" w:hAnsiTheme="minorHAnsi" w:cstheme="minorBidi"/>
    </w:rPr>
  </w:style>
  <w:style w:type="paragraph" w:styleId="9">
    <w:name w:val="toc 9"/>
    <w:basedOn w:val="a"/>
    <w:next w:val="a"/>
    <w:autoRedefine/>
    <w:uiPriority w:val="39"/>
    <w:unhideWhenUsed/>
    <w:rsid w:val="000B2894"/>
    <w:pPr>
      <w:ind w:leftChars="1600" w:left="3360"/>
    </w:pPr>
    <w:rPr>
      <w:rFonts w:asciiTheme="minorHAnsi" w:eastAsiaTheme="minorEastAsia" w:hAnsiTheme="minorHAnsi" w:cstheme="minorBidi"/>
    </w:rPr>
  </w:style>
  <w:style w:type="table" w:customStyle="1" w:styleId="110">
    <w:name w:val="网格型11"/>
    <w:basedOn w:val="a1"/>
    <w:next w:val="a8"/>
    <w:uiPriority w:val="59"/>
    <w:rsid w:val="008A2F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网格型1"/>
    <w:basedOn w:val="a1"/>
    <w:next w:val="a8"/>
    <w:uiPriority w:val="59"/>
    <w:rsid w:val="008A2F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footnote text"/>
    <w:basedOn w:val="a"/>
    <w:link w:val="Char9"/>
    <w:uiPriority w:val="99"/>
    <w:semiHidden/>
    <w:unhideWhenUsed/>
    <w:rsid w:val="009344CB"/>
    <w:pPr>
      <w:snapToGrid w:val="0"/>
      <w:jc w:val="left"/>
    </w:pPr>
    <w:rPr>
      <w:sz w:val="18"/>
      <w:szCs w:val="18"/>
    </w:rPr>
  </w:style>
  <w:style w:type="character" w:customStyle="1" w:styleId="Char9">
    <w:name w:val="脚注文本 Char"/>
    <w:basedOn w:val="a0"/>
    <w:link w:val="af8"/>
    <w:uiPriority w:val="99"/>
    <w:semiHidden/>
    <w:rsid w:val="009344CB"/>
    <w:rPr>
      <w:kern w:val="2"/>
      <w:sz w:val="18"/>
      <w:szCs w:val="18"/>
    </w:rPr>
  </w:style>
  <w:style w:type="character" w:styleId="af9">
    <w:name w:val="footnote reference"/>
    <w:basedOn w:val="a0"/>
    <w:uiPriority w:val="99"/>
    <w:semiHidden/>
    <w:unhideWhenUsed/>
    <w:rsid w:val="009344CB"/>
    <w:rPr>
      <w:vertAlign w:val="superscript"/>
    </w:rPr>
  </w:style>
  <w:style w:type="paragraph" w:customStyle="1" w:styleId="afa">
    <w:name w:val="四级标题"/>
    <w:basedOn w:val="a"/>
    <w:rsid w:val="005D698F"/>
    <w:pPr>
      <w:adjustRightInd w:val="0"/>
      <w:snapToGrid w:val="0"/>
      <w:spacing w:line="360" w:lineRule="auto"/>
      <w:ind w:firstLineChars="200" w:firstLine="200"/>
    </w:pPr>
    <w:rPr>
      <w:rFonts w:ascii="宋体" w:eastAsia="仿宋_GB2312" w:hAnsi="Arial Black"/>
      <w:kern w:val="21"/>
      <w:sz w:val="28"/>
      <w:szCs w:val="20"/>
    </w:rPr>
  </w:style>
  <w:style w:type="character" w:styleId="afb">
    <w:name w:val="Placeholder Text"/>
    <w:basedOn w:val="a0"/>
    <w:uiPriority w:val="99"/>
    <w:semiHidden/>
    <w:rsid w:val="00E633A9"/>
    <w:rPr>
      <w:color w:val="808080"/>
    </w:rPr>
  </w:style>
  <w:style w:type="character" w:customStyle="1" w:styleId="Chara">
    <w:name w:val="报告书 正文 Char"/>
    <w:link w:val="afc"/>
    <w:qFormat/>
    <w:locked/>
    <w:rsid w:val="008B34B4"/>
    <w:rPr>
      <w:rFonts w:ascii="Times New Roman" w:eastAsia="方正仿宋_GBK" w:hAnsi="Times New Roman"/>
      <w:spacing w:val="-4"/>
      <w:sz w:val="32"/>
      <w:szCs w:val="24"/>
    </w:rPr>
  </w:style>
  <w:style w:type="paragraph" w:customStyle="1" w:styleId="afc">
    <w:name w:val="报告书 正文"/>
    <w:link w:val="Chara"/>
    <w:qFormat/>
    <w:rsid w:val="008B34B4"/>
    <w:pPr>
      <w:widowControl w:val="0"/>
      <w:ind w:firstLineChars="200" w:firstLine="200"/>
      <w:jc w:val="both"/>
    </w:pPr>
    <w:rPr>
      <w:rFonts w:ascii="Times New Roman" w:eastAsia="方正仿宋_GBK" w:hAnsi="Times New Roman"/>
      <w:spacing w:val="-4"/>
      <w:sz w:val="32"/>
      <w:szCs w:val="24"/>
    </w:rPr>
  </w:style>
  <w:style w:type="paragraph" w:customStyle="1" w:styleId="afd">
    <w:name w:val="表格"/>
    <w:basedOn w:val="a"/>
    <w:link w:val="Charb"/>
    <w:rsid w:val="00886C67"/>
    <w:pPr>
      <w:adjustRightInd w:val="0"/>
      <w:snapToGrid w:val="0"/>
      <w:jc w:val="center"/>
    </w:pPr>
    <w:rPr>
      <w:rFonts w:ascii="Times New Roman" w:eastAsia="仿宋_GB2312" w:hAnsi="Times New Roman" w:cstheme="minorBidi"/>
    </w:rPr>
  </w:style>
  <w:style w:type="character" w:customStyle="1" w:styleId="Charb">
    <w:name w:val="表格 Char"/>
    <w:link w:val="afd"/>
    <w:locked/>
    <w:rsid w:val="00886C67"/>
    <w:rPr>
      <w:rFonts w:ascii="Times New Roman" w:eastAsia="仿宋_GB2312" w:hAnsi="Times New Roman" w:cstheme="minorBidi"/>
      <w:kern w:val="2"/>
      <w:sz w:val="21"/>
      <w:szCs w:val="22"/>
    </w:rPr>
  </w:style>
  <w:style w:type="paragraph" w:customStyle="1" w:styleId="afe">
    <w:name w:val="图表标题"/>
    <w:basedOn w:val="a"/>
    <w:link w:val="aff"/>
    <w:qFormat/>
    <w:rsid w:val="00854926"/>
    <w:pPr>
      <w:widowControl/>
      <w:adjustRightInd w:val="0"/>
      <w:snapToGrid w:val="0"/>
      <w:spacing w:line="500" w:lineRule="exact"/>
      <w:jc w:val="center"/>
      <w:textAlignment w:val="center"/>
    </w:pPr>
    <w:rPr>
      <w:rFonts w:ascii="Times New Roman" w:eastAsia="仿宋_GB2312" w:hAnsi="Times New Roman"/>
      <w:b/>
      <w:sz w:val="24"/>
      <w:szCs w:val="30"/>
    </w:rPr>
  </w:style>
  <w:style w:type="character" w:customStyle="1" w:styleId="aff">
    <w:name w:val="图表标题 字符"/>
    <w:basedOn w:val="a0"/>
    <w:link w:val="afe"/>
    <w:qFormat/>
    <w:rsid w:val="00854926"/>
    <w:rPr>
      <w:rFonts w:ascii="Times New Roman" w:eastAsia="仿宋_GB2312" w:hAnsi="Times New Roman"/>
      <w:b/>
      <w:kern w:val="2"/>
      <w:sz w:val="24"/>
      <w:szCs w:val="30"/>
    </w:rPr>
  </w:style>
  <w:style w:type="paragraph" w:customStyle="1" w:styleId="aff0">
    <w:name w:val="图"/>
    <w:basedOn w:val="a"/>
    <w:link w:val="aff1"/>
    <w:rsid w:val="006812B5"/>
    <w:pPr>
      <w:adjustRightInd w:val="0"/>
      <w:snapToGrid w:val="0"/>
      <w:jc w:val="center"/>
    </w:pPr>
    <w:rPr>
      <w:rFonts w:ascii="Times New Roman" w:eastAsia="仿宋_GB2312" w:hAnsi="Times New Roman"/>
      <w:sz w:val="28"/>
    </w:rPr>
  </w:style>
  <w:style w:type="character" w:customStyle="1" w:styleId="aff1">
    <w:name w:val="图 字符"/>
    <w:basedOn w:val="a0"/>
    <w:link w:val="aff0"/>
    <w:rsid w:val="006812B5"/>
    <w:rPr>
      <w:rFonts w:ascii="Times New Roman" w:eastAsia="仿宋_GB2312" w:hAnsi="Times New Roman"/>
      <w:kern w:val="2"/>
      <w:sz w:val="28"/>
      <w:szCs w:val="22"/>
    </w:rPr>
  </w:style>
  <w:style w:type="character" w:styleId="aff2">
    <w:name w:val="Intense Reference"/>
    <w:basedOn w:val="a0"/>
    <w:uiPriority w:val="32"/>
    <w:rsid w:val="006812B5"/>
    <w:rPr>
      <w:b/>
      <w:bCs/>
      <w:smallCaps/>
      <w:color w:val="4F81BD" w:themeColor="accent1"/>
      <w:spacing w:val="5"/>
    </w:rPr>
  </w:style>
  <w:style w:type="character" w:customStyle="1" w:styleId="15">
    <w:name w:val="未处理的提及1"/>
    <w:basedOn w:val="a0"/>
    <w:uiPriority w:val="99"/>
    <w:semiHidden/>
    <w:unhideWhenUsed/>
    <w:rsid w:val="00F338E1"/>
    <w:rPr>
      <w:color w:val="605E5C"/>
      <w:shd w:val="clear" w:color="auto" w:fill="E1DFDD"/>
    </w:rPr>
  </w:style>
  <w:style w:type="character" w:customStyle="1" w:styleId="Charc">
    <w:name w:val="正文缩进 Char"/>
    <w:aliases w:val="正文（首行缩进两字） Char1,正文（首行缩进两字） Char Char1,正文（首行缩进两字） Char Char Char Char Char Char1,正文（首行缩进两字） Char Char Char Char Char Char Char Char,正文（首行缩进两字） Char Char Char,正文（首行缩进两字） Char C Char,表格标题 Char Char Char Char Char,s4 Char"/>
    <w:link w:val="aff3"/>
    <w:semiHidden/>
    <w:qFormat/>
    <w:locked/>
    <w:rsid w:val="00EF2D92"/>
    <w:rPr>
      <w:rFonts w:ascii="仿宋_GB2312" w:eastAsia="仿宋_GB2312"/>
      <w:sz w:val="28"/>
      <w:szCs w:val="24"/>
    </w:rPr>
  </w:style>
  <w:style w:type="paragraph" w:styleId="aff3">
    <w:name w:val="Normal Indent"/>
    <w:aliases w:val="正文（首行缩进两字）,正文（首行缩进两字） Char,正文（首行缩进两字） Char Char Char Char Char,正文（首行缩进两字） Char Char Char Char Char Char Char,正文（首行缩进两字） Char Char,正文（首行缩进两字） Char C,表格标题 Char Char Char Char,正文（首行缩进两字） Char Char Char Char Char Char,正文（首行缩进两字） Char Char1 Char Char,s4"/>
    <w:basedOn w:val="a"/>
    <w:link w:val="Charc"/>
    <w:semiHidden/>
    <w:unhideWhenUsed/>
    <w:qFormat/>
    <w:rsid w:val="00EF2D92"/>
    <w:pPr>
      <w:adjustRightInd w:val="0"/>
      <w:snapToGrid w:val="0"/>
      <w:spacing w:line="300" w:lineRule="auto"/>
      <w:ind w:firstLineChars="200" w:firstLine="200"/>
    </w:pPr>
    <w:rPr>
      <w:rFonts w:ascii="仿宋_GB2312" w:eastAsia="仿宋_GB2312"/>
      <w:kern w:val="0"/>
      <w:sz w:val="28"/>
      <w:szCs w:val="24"/>
    </w:rPr>
  </w:style>
  <w:style w:type="paragraph" w:customStyle="1" w:styleId="0">
    <w:name w:val="正文_0"/>
    <w:rsid w:val="008F3EC4"/>
    <w:pPr>
      <w:widowControl w:val="0"/>
      <w:spacing w:before="200" w:after="200" w:line="98" w:lineRule="auto"/>
      <w:jc w:val="both"/>
    </w:pPr>
    <w:rPr>
      <w:kern w:val="2"/>
      <w:sz w:val="21"/>
      <w:szCs w:val="22"/>
    </w:rPr>
  </w:style>
  <w:style w:type="character" w:customStyle="1" w:styleId="16">
    <w:name w:val="默认段落字体1"/>
    <w:semiHidden/>
    <w:rsid w:val="008F3EC4"/>
  </w:style>
  <w:style w:type="paragraph" w:customStyle="1" w:styleId="font5">
    <w:name w:val="font5"/>
    <w:basedOn w:val="a"/>
    <w:rsid w:val="00382917"/>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382917"/>
    <w:pPr>
      <w:widowControl/>
      <w:spacing w:before="100" w:beforeAutospacing="1" w:after="100" w:afterAutospacing="1"/>
      <w:jc w:val="left"/>
    </w:pPr>
    <w:rPr>
      <w:rFonts w:ascii="Times New Roman" w:hAnsi="Times New Roman"/>
      <w:color w:val="000000"/>
      <w:kern w:val="0"/>
      <w:sz w:val="20"/>
      <w:szCs w:val="20"/>
    </w:rPr>
  </w:style>
  <w:style w:type="paragraph" w:customStyle="1" w:styleId="font7">
    <w:name w:val="font7"/>
    <w:basedOn w:val="a"/>
    <w:rsid w:val="00382917"/>
    <w:pPr>
      <w:widowControl/>
      <w:spacing w:before="100" w:beforeAutospacing="1" w:after="100" w:afterAutospacing="1"/>
      <w:jc w:val="left"/>
    </w:pPr>
    <w:rPr>
      <w:rFonts w:ascii="仿宋_GB2312" w:eastAsia="仿宋_GB2312" w:hAnsi="宋体" w:cs="宋体"/>
      <w:b/>
      <w:bCs/>
      <w:color w:val="000000"/>
      <w:kern w:val="0"/>
      <w:sz w:val="20"/>
      <w:szCs w:val="20"/>
    </w:rPr>
  </w:style>
  <w:style w:type="paragraph" w:customStyle="1" w:styleId="font8">
    <w:name w:val="font8"/>
    <w:basedOn w:val="a"/>
    <w:rsid w:val="00382917"/>
    <w:pPr>
      <w:widowControl/>
      <w:spacing w:before="100" w:beforeAutospacing="1" w:after="100" w:afterAutospacing="1"/>
      <w:jc w:val="left"/>
    </w:pPr>
    <w:rPr>
      <w:rFonts w:ascii="仿宋_GB2312" w:eastAsia="仿宋_GB2312" w:hAnsi="宋体" w:cs="宋体"/>
      <w:b/>
      <w:bCs/>
      <w:color w:val="000000"/>
      <w:kern w:val="0"/>
      <w:sz w:val="20"/>
      <w:szCs w:val="20"/>
    </w:rPr>
  </w:style>
  <w:style w:type="paragraph" w:customStyle="1" w:styleId="font9">
    <w:name w:val="font9"/>
    <w:basedOn w:val="a"/>
    <w:rsid w:val="00382917"/>
    <w:pPr>
      <w:widowControl/>
      <w:spacing w:before="100" w:beforeAutospacing="1" w:after="100" w:afterAutospacing="1"/>
      <w:jc w:val="left"/>
    </w:pPr>
    <w:rPr>
      <w:rFonts w:ascii="Times New Roman" w:hAnsi="Times New Roman"/>
      <w:color w:val="000000"/>
      <w:kern w:val="0"/>
      <w:sz w:val="20"/>
      <w:szCs w:val="20"/>
    </w:rPr>
  </w:style>
  <w:style w:type="paragraph" w:customStyle="1" w:styleId="font10">
    <w:name w:val="font10"/>
    <w:basedOn w:val="a"/>
    <w:rsid w:val="00382917"/>
    <w:pPr>
      <w:widowControl/>
      <w:spacing w:before="100" w:beforeAutospacing="1" w:after="100" w:afterAutospacing="1"/>
      <w:jc w:val="left"/>
    </w:pPr>
    <w:rPr>
      <w:rFonts w:ascii="仿宋_GB2312" w:eastAsia="仿宋_GB2312" w:hAnsi="宋体" w:cs="宋体"/>
      <w:color w:val="000000"/>
      <w:kern w:val="0"/>
      <w:sz w:val="20"/>
      <w:szCs w:val="20"/>
    </w:rPr>
  </w:style>
  <w:style w:type="paragraph" w:customStyle="1" w:styleId="font11">
    <w:name w:val="font11"/>
    <w:basedOn w:val="a"/>
    <w:rsid w:val="00382917"/>
    <w:pPr>
      <w:widowControl/>
      <w:spacing w:before="100" w:beforeAutospacing="1" w:after="100" w:afterAutospacing="1"/>
      <w:jc w:val="left"/>
    </w:pPr>
    <w:rPr>
      <w:rFonts w:ascii="仿宋_GB2312" w:eastAsia="仿宋_GB2312" w:hAnsi="宋体" w:cs="宋体"/>
      <w:color w:val="000000"/>
      <w:kern w:val="0"/>
      <w:sz w:val="20"/>
      <w:szCs w:val="20"/>
    </w:rPr>
  </w:style>
  <w:style w:type="paragraph" w:customStyle="1" w:styleId="font12">
    <w:name w:val="font12"/>
    <w:basedOn w:val="a"/>
    <w:rsid w:val="00382917"/>
    <w:pPr>
      <w:widowControl/>
      <w:spacing w:before="100" w:beforeAutospacing="1" w:after="100" w:afterAutospacing="1"/>
      <w:jc w:val="left"/>
    </w:pPr>
    <w:rPr>
      <w:rFonts w:ascii="Times New Roman" w:hAnsi="Times New Roman"/>
      <w:color w:val="000000"/>
      <w:kern w:val="0"/>
      <w:sz w:val="20"/>
      <w:szCs w:val="20"/>
    </w:rPr>
  </w:style>
  <w:style w:type="paragraph" w:customStyle="1" w:styleId="xl65">
    <w:name w:val="xl65"/>
    <w:basedOn w:val="a"/>
    <w:rsid w:val="00382917"/>
    <w:pPr>
      <w:widowControl/>
      <w:pBdr>
        <w:left w:val="single" w:sz="4" w:space="0" w:color="auto"/>
        <w:right w:val="single" w:sz="4" w:space="0" w:color="auto"/>
      </w:pBdr>
      <w:spacing w:before="100" w:beforeAutospacing="1" w:after="100" w:afterAutospacing="1"/>
      <w:jc w:val="center"/>
      <w:textAlignment w:val="center"/>
    </w:pPr>
    <w:rPr>
      <w:rFonts w:ascii="Times New Roman" w:hAnsi="Times New Roman"/>
      <w:kern w:val="0"/>
      <w:sz w:val="24"/>
      <w:szCs w:val="24"/>
    </w:rPr>
  </w:style>
  <w:style w:type="paragraph" w:customStyle="1" w:styleId="xl66">
    <w:name w:val="xl66"/>
    <w:basedOn w:val="a"/>
    <w:rsid w:val="0038291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4"/>
      <w:szCs w:val="24"/>
    </w:rPr>
  </w:style>
  <w:style w:type="paragraph" w:customStyle="1" w:styleId="xl67">
    <w:name w:val="xl67"/>
    <w:basedOn w:val="a"/>
    <w:rsid w:val="00382917"/>
    <w:pPr>
      <w:widowControl/>
      <w:pBdr>
        <w:top w:val="single" w:sz="4" w:space="0" w:color="auto"/>
        <w:left w:val="single" w:sz="4" w:space="0" w:color="auto"/>
        <w:bottom w:val="single" w:sz="4" w:space="0" w:color="auto"/>
        <w:right w:val="single" w:sz="4" w:space="0" w:color="auto"/>
      </w:pBdr>
      <w:shd w:val="clear" w:color="000000" w:fill="DDDDDD"/>
      <w:spacing w:before="100" w:beforeAutospacing="1" w:after="100" w:afterAutospacing="1"/>
      <w:jc w:val="center"/>
      <w:textAlignment w:val="center"/>
    </w:pPr>
    <w:rPr>
      <w:rFonts w:ascii="Times New Roman" w:hAnsi="Times New Roman"/>
      <w:b/>
      <w:bCs/>
      <w:kern w:val="0"/>
      <w:sz w:val="20"/>
      <w:szCs w:val="20"/>
    </w:rPr>
  </w:style>
  <w:style w:type="paragraph" w:customStyle="1" w:styleId="xl68">
    <w:name w:val="xl68"/>
    <w:basedOn w:val="a"/>
    <w:rsid w:val="00382917"/>
    <w:pPr>
      <w:widowControl/>
      <w:pBdr>
        <w:top w:val="single" w:sz="4" w:space="0" w:color="auto"/>
        <w:left w:val="single" w:sz="4" w:space="0" w:color="auto"/>
        <w:bottom w:val="single" w:sz="4" w:space="0" w:color="auto"/>
        <w:right w:val="single" w:sz="4" w:space="0" w:color="auto"/>
      </w:pBdr>
      <w:shd w:val="clear" w:color="000000" w:fill="DDDDDD"/>
      <w:spacing w:before="100" w:beforeAutospacing="1" w:after="100" w:afterAutospacing="1"/>
      <w:jc w:val="center"/>
      <w:textAlignment w:val="center"/>
    </w:pPr>
    <w:rPr>
      <w:rFonts w:ascii="Times New Roman" w:hAnsi="Times New Roman"/>
      <w:b/>
      <w:bCs/>
      <w:color w:val="000000"/>
      <w:kern w:val="0"/>
      <w:sz w:val="20"/>
      <w:szCs w:val="20"/>
    </w:rPr>
  </w:style>
  <w:style w:type="paragraph" w:customStyle="1" w:styleId="xl69">
    <w:name w:val="xl69"/>
    <w:basedOn w:val="a"/>
    <w:rsid w:val="00382917"/>
    <w:pPr>
      <w:widowControl/>
      <w:spacing w:before="100" w:beforeAutospacing="1" w:after="100" w:afterAutospacing="1"/>
      <w:jc w:val="center"/>
    </w:pPr>
    <w:rPr>
      <w:rFonts w:ascii="Times New Roman" w:hAnsi="Times New Roman"/>
      <w:kern w:val="0"/>
      <w:sz w:val="20"/>
      <w:szCs w:val="20"/>
    </w:rPr>
  </w:style>
  <w:style w:type="paragraph" w:customStyle="1" w:styleId="xl70">
    <w:name w:val="xl70"/>
    <w:basedOn w:val="a"/>
    <w:rsid w:val="0038291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xl71">
    <w:name w:val="xl71"/>
    <w:basedOn w:val="a"/>
    <w:rsid w:val="003829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kern w:val="0"/>
      <w:sz w:val="20"/>
      <w:szCs w:val="20"/>
    </w:rPr>
  </w:style>
  <w:style w:type="paragraph" w:customStyle="1" w:styleId="xl72">
    <w:name w:val="xl72"/>
    <w:basedOn w:val="a"/>
    <w:rsid w:val="003829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xl73">
    <w:name w:val="xl73"/>
    <w:basedOn w:val="a"/>
    <w:rsid w:val="003829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kern w:val="0"/>
      <w:sz w:val="20"/>
      <w:szCs w:val="20"/>
    </w:rPr>
  </w:style>
  <w:style w:type="paragraph" w:customStyle="1" w:styleId="xl74">
    <w:name w:val="xl74"/>
    <w:basedOn w:val="a"/>
    <w:rsid w:val="00382917"/>
    <w:pPr>
      <w:widowControl/>
      <w:pBdr>
        <w:left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xl75">
    <w:name w:val="xl75"/>
    <w:basedOn w:val="a"/>
    <w:rsid w:val="0038291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xl76">
    <w:name w:val="xl76"/>
    <w:basedOn w:val="a"/>
    <w:rsid w:val="0038291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kern w:val="0"/>
      <w:sz w:val="20"/>
      <w:szCs w:val="20"/>
    </w:rPr>
  </w:style>
  <w:style w:type="paragraph" w:customStyle="1" w:styleId="xl77">
    <w:name w:val="xl77"/>
    <w:basedOn w:val="a"/>
    <w:rsid w:val="00382917"/>
    <w:pPr>
      <w:widowControl/>
      <w:pBdr>
        <w:left w:val="single" w:sz="4" w:space="0" w:color="auto"/>
        <w:right w:val="single" w:sz="4" w:space="0" w:color="auto"/>
      </w:pBdr>
      <w:spacing w:before="100" w:beforeAutospacing="1" w:after="100" w:afterAutospacing="1"/>
      <w:jc w:val="center"/>
      <w:textAlignment w:val="center"/>
    </w:pPr>
    <w:rPr>
      <w:rFonts w:ascii="Times New Roman" w:hAnsi="Times New Roman"/>
      <w:b/>
      <w:bCs/>
      <w:kern w:val="0"/>
      <w:sz w:val="20"/>
      <w:szCs w:val="20"/>
    </w:rPr>
  </w:style>
  <w:style w:type="paragraph" w:customStyle="1" w:styleId="xl78">
    <w:name w:val="xl78"/>
    <w:basedOn w:val="a"/>
    <w:rsid w:val="0038291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kern w:val="0"/>
      <w:sz w:val="20"/>
      <w:szCs w:val="20"/>
    </w:rPr>
  </w:style>
  <w:style w:type="paragraph" w:customStyle="1" w:styleId="xl79">
    <w:name w:val="xl79"/>
    <w:basedOn w:val="a"/>
    <w:rsid w:val="00382917"/>
    <w:pPr>
      <w:widowControl/>
      <w:spacing w:before="100" w:beforeAutospacing="1" w:after="100" w:afterAutospacing="1"/>
      <w:jc w:val="center"/>
      <w:textAlignment w:val="center"/>
    </w:pPr>
    <w:rPr>
      <w:rFonts w:ascii="Times New Roman" w:hAnsi="Times New Roman"/>
      <w:color w:val="000000"/>
      <w:kern w:val="0"/>
      <w:sz w:val="20"/>
      <w:szCs w:val="20"/>
    </w:rPr>
  </w:style>
  <w:style w:type="paragraph" w:customStyle="1" w:styleId="xl80">
    <w:name w:val="xl80"/>
    <w:basedOn w:val="a"/>
    <w:rsid w:val="003829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81">
    <w:name w:val="xl81"/>
    <w:basedOn w:val="a"/>
    <w:rsid w:val="0038291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kern w:val="0"/>
      <w:sz w:val="20"/>
      <w:szCs w:val="20"/>
    </w:rPr>
  </w:style>
  <w:style w:type="paragraph" w:customStyle="1" w:styleId="xl82">
    <w:name w:val="xl82"/>
    <w:basedOn w:val="a"/>
    <w:rsid w:val="00382917"/>
    <w:pPr>
      <w:widowControl/>
      <w:pBdr>
        <w:left w:val="single" w:sz="4" w:space="0" w:color="auto"/>
        <w:bottom w:val="single" w:sz="4" w:space="0" w:color="auto"/>
      </w:pBdr>
      <w:spacing w:before="100" w:beforeAutospacing="1" w:after="100" w:afterAutospacing="1"/>
      <w:jc w:val="center"/>
      <w:textAlignment w:val="center"/>
    </w:pPr>
    <w:rPr>
      <w:rFonts w:ascii="Times New Roman" w:hAnsi="Times New Roman"/>
      <w:color w:val="000000"/>
      <w:kern w:val="0"/>
      <w:sz w:val="20"/>
      <w:szCs w:val="20"/>
    </w:rPr>
  </w:style>
  <w:style w:type="paragraph" w:customStyle="1" w:styleId="xl83">
    <w:name w:val="xl83"/>
    <w:basedOn w:val="a"/>
    <w:rsid w:val="00382917"/>
    <w:pPr>
      <w:widowControl/>
      <w:pBdr>
        <w:top w:val="single" w:sz="4" w:space="0" w:color="auto"/>
        <w:left w:val="single" w:sz="4" w:space="0" w:color="auto"/>
      </w:pBdr>
      <w:spacing w:before="100" w:beforeAutospacing="1" w:after="100" w:afterAutospacing="1"/>
      <w:jc w:val="center"/>
      <w:textAlignment w:val="center"/>
    </w:pPr>
    <w:rPr>
      <w:rFonts w:ascii="Times New Roman" w:hAnsi="Times New Roman"/>
      <w:color w:val="000000"/>
      <w:kern w:val="0"/>
      <w:sz w:val="20"/>
      <w:szCs w:val="20"/>
    </w:rPr>
  </w:style>
  <w:style w:type="paragraph" w:customStyle="1" w:styleId="xl84">
    <w:name w:val="xl84"/>
    <w:basedOn w:val="a"/>
    <w:rsid w:val="00382917"/>
    <w:pPr>
      <w:widowControl/>
      <w:pBdr>
        <w:left w:val="single" w:sz="4" w:space="0" w:color="auto"/>
        <w:bottom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xl85">
    <w:name w:val="xl85"/>
    <w:basedOn w:val="a"/>
    <w:rsid w:val="00382917"/>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olor w:val="000000"/>
      <w:kern w:val="0"/>
      <w:sz w:val="20"/>
      <w:szCs w:val="20"/>
    </w:rPr>
  </w:style>
  <w:style w:type="paragraph" w:customStyle="1" w:styleId="xl86">
    <w:name w:val="xl86"/>
    <w:basedOn w:val="a"/>
    <w:rsid w:val="003829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kern w:val="0"/>
      <w:sz w:val="20"/>
      <w:szCs w:val="20"/>
    </w:rPr>
  </w:style>
  <w:style w:type="paragraph" w:customStyle="1" w:styleId="xl87">
    <w:name w:val="xl87"/>
    <w:basedOn w:val="a"/>
    <w:rsid w:val="00382917"/>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kern w:val="0"/>
      <w:sz w:val="20"/>
      <w:szCs w:val="20"/>
    </w:rPr>
  </w:style>
  <w:style w:type="paragraph" w:customStyle="1" w:styleId="xl88">
    <w:name w:val="xl88"/>
    <w:basedOn w:val="a"/>
    <w:rsid w:val="00382917"/>
    <w:pPr>
      <w:widowControl/>
      <w:spacing w:before="100" w:beforeAutospacing="1" w:after="100" w:afterAutospacing="1"/>
      <w:jc w:val="center"/>
    </w:pPr>
    <w:rPr>
      <w:rFonts w:ascii="Times New Roman" w:hAnsi="Times New Roman"/>
      <w:b/>
      <w:bCs/>
      <w:kern w:val="0"/>
      <w:sz w:val="20"/>
      <w:szCs w:val="20"/>
    </w:rPr>
  </w:style>
  <w:style w:type="paragraph" w:customStyle="1" w:styleId="xl89">
    <w:name w:val="xl89"/>
    <w:basedOn w:val="a"/>
    <w:rsid w:val="00382917"/>
    <w:pPr>
      <w:widowControl/>
      <w:pBdr>
        <w:top w:val="single" w:sz="4" w:space="0" w:color="auto"/>
        <w:bottom w:val="single" w:sz="4" w:space="0" w:color="auto"/>
      </w:pBdr>
      <w:spacing w:before="100" w:beforeAutospacing="1" w:after="100" w:afterAutospacing="1"/>
      <w:jc w:val="center"/>
      <w:textAlignment w:val="center"/>
    </w:pPr>
    <w:rPr>
      <w:rFonts w:ascii="Times New Roman" w:hAnsi="Times New Roman"/>
      <w:b/>
      <w:bCs/>
      <w:kern w:val="0"/>
      <w:sz w:val="24"/>
      <w:szCs w:val="24"/>
    </w:rPr>
  </w:style>
  <w:style w:type="paragraph" w:customStyle="1" w:styleId="xl90">
    <w:name w:val="xl90"/>
    <w:basedOn w:val="a"/>
    <w:rsid w:val="0038291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kern w:val="0"/>
      <w:sz w:val="24"/>
      <w:szCs w:val="24"/>
    </w:rPr>
  </w:style>
  <w:style w:type="paragraph" w:customStyle="1" w:styleId="xl91">
    <w:name w:val="xl91"/>
    <w:basedOn w:val="a"/>
    <w:rsid w:val="00382917"/>
    <w:pPr>
      <w:widowControl/>
      <w:pBdr>
        <w:left w:val="single" w:sz="4" w:space="0" w:color="auto"/>
        <w:bottom w:val="single" w:sz="4" w:space="0" w:color="auto"/>
      </w:pBdr>
      <w:spacing w:before="100" w:beforeAutospacing="1" w:after="100" w:afterAutospacing="1"/>
      <w:jc w:val="center"/>
      <w:textAlignment w:val="center"/>
    </w:pPr>
    <w:rPr>
      <w:rFonts w:ascii="Times New Roman" w:hAnsi="Times New Roman"/>
      <w:b/>
      <w:bCs/>
      <w:kern w:val="0"/>
      <w:sz w:val="20"/>
      <w:szCs w:val="20"/>
    </w:rPr>
  </w:style>
  <w:style w:type="paragraph" w:customStyle="1" w:styleId="xl92">
    <w:name w:val="xl92"/>
    <w:basedOn w:val="a"/>
    <w:rsid w:val="00382917"/>
    <w:pPr>
      <w:widowControl/>
      <w:pBdr>
        <w:bottom w:val="single" w:sz="4" w:space="0" w:color="auto"/>
      </w:pBdr>
      <w:spacing w:before="100" w:beforeAutospacing="1" w:after="100" w:afterAutospacing="1"/>
      <w:jc w:val="center"/>
      <w:textAlignment w:val="center"/>
    </w:pPr>
    <w:rPr>
      <w:rFonts w:ascii="Times New Roman" w:hAnsi="Times New Roman"/>
      <w:b/>
      <w:bCs/>
      <w:kern w:val="0"/>
      <w:sz w:val="24"/>
      <w:szCs w:val="24"/>
    </w:rPr>
  </w:style>
  <w:style w:type="paragraph" w:customStyle="1" w:styleId="xl93">
    <w:name w:val="xl93"/>
    <w:basedOn w:val="a"/>
    <w:rsid w:val="00382917"/>
    <w:pPr>
      <w:widowControl/>
      <w:pBdr>
        <w:bottom w:val="single" w:sz="4" w:space="0" w:color="auto"/>
        <w:right w:val="single" w:sz="4" w:space="0" w:color="auto"/>
      </w:pBdr>
      <w:spacing w:before="100" w:beforeAutospacing="1" w:after="100" w:afterAutospacing="1"/>
      <w:jc w:val="center"/>
      <w:textAlignment w:val="center"/>
    </w:pPr>
    <w:rPr>
      <w:rFonts w:ascii="Times New Roman" w:hAnsi="Times New Roman"/>
      <w:b/>
      <w:bCs/>
      <w:kern w:val="0"/>
      <w:sz w:val="24"/>
      <w:szCs w:val="24"/>
    </w:rPr>
  </w:style>
  <w:style w:type="paragraph" w:customStyle="1" w:styleId="xl94">
    <w:name w:val="xl94"/>
    <w:basedOn w:val="a"/>
    <w:rsid w:val="00382917"/>
    <w:pPr>
      <w:widowControl/>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kern w:val="0"/>
      <w:sz w:val="20"/>
      <w:szCs w:val="20"/>
    </w:rPr>
  </w:style>
  <w:style w:type="table" w:customStyle="1" w:styleId="aff4">
    <w:name w:val="生态文件规划修编规定表格式"/>
    <w:basedOn w:val="a1"/>
    <w:uiPriority w:val="99"/>
    <w:qFormat/>
    <w:rsid w:val="00E73B67"/>
    <w:rPr>
      <w:rFonts w:ascii="Times New Roman" w:eastAsia="仿宋_GB2312" w:hAnsi="Times New Roman" w:cstheme="minorBidi"/>
      <w:kern w:val="2"/>
      <w:sz w:val="21"/>
      <w:szCs w:val="22"/>
    </w:rPr>
    <w:tblPr>
      <w:tblInd w:w="0" w:type="dxa"/>
      <w:tblBorders>
        <w:top w:val="single" w:sz="12" w:space="0" w:color="auto"/>
        <w:bottom w:val="single" w:sz="12" w:space="0" w:color="auto"/>
        <w:insideH w:val="single" w:sz="4" w:space="0" w:color="auto"/>
        <w:insideV w:val="single" w:sz="2" w:space="0" w:color="auto"/>
      </w:tblBorders>
      <w:tblCellMar>
        <w:top w:w="0" w:type="dxa"/>
        <w:left w:w="108" w:type="dxa"/>
        <w:bottom w:w="0" w:type="dxa"/>
        <w:right w:w="108" w:type="dxa"/>
      </w:tblCellMar>
    </w:tblPr>
    <w:trPr>
      <w:tblHeader/>
    </w:trPr>
    <w:tcPr>
      <w:shd w:val="clear" w:color="auto" w:fill="auto"/>
    </w:tcPr>
  </w:style>
  <w:style w:type="paragraph" w:customStyle="1" w:styleId="Default">
    <w:name w:val="Default"/>
    <w:rsid w:val="004B658C"/>
    <w:pPr>
      <w:widowControl w:val="0"/>
      <w:autoSpaceDE w:val="0"/>
      <w:autoSpaceDN w:val="0"/>
      <w:adjustRightInd w:val="0"/>
    </w:pPr>
    <w:rPr>
      <w:rFonts w:ascii="FZFangSong-Z02" w:eastAsia="FZFangSong-Z02" w:cs="FZFangSong-Z02"/>
      <w:color w:val="000000"/>
      <w:sz w:val="24"/>
      <w:szCs w:val="24"/>
    </w:rPr>
  </w:style>
  <w:style w:type="character" w:customStyle="1" w:styleId="21">
    <w:name w:val="未处理的提及2"/>
    <w:basedOn w:val="a0"/>
    <w:uiPriority w:val="99"/>
    <w:semiHidden/>
    <w:unhideWhenUsed/>
    <w:rsid w:val="001F22FA"/>
    <w:rPr>
      <w:color w:val="605E5C"/>
      <w:shd w:val="clear" w:color="auto" w:fill="E1DFDD"/>
    </w:rPr>
  </w:style>
  <w:style w:type="character" w:customStyle="1" w:styleId="31">
    <w:name w:val="未处理的提及3"/>
    <w:basedOn w:val="a0"/>
    <w:uiPriority w:val="99"/>
    <w:semiHidden/>
    <w:unhideWhenUsed/>
    <w:rsid w:val="005258B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063808">
      <w:bodyDiv w:val="1"/>
      <w:marLeft w:val="0"/>
      <w:marRight w:val="0"/>
      <w:marTop w:val="0"/>
      <w:marBottom w:val="0"/>
      <w:divBdr>
        <w:top w:val="none" w:sz="0" w:space="0" w:color="auto"/>
        <w:left w:val="none" w:sz="0" w:space="0" w:color="auto"/>
        <w:bottom w:val="none" w:sz="0" w:space="0" w:color="auto"/>
        <w:right w:val="none" w:sz="0" w:space="0" w:color="auto"/>
      </w:divBdr>
      <w:divsChild>
        <w:div w:id="1261141878">
          <w:marLeft w:val="576"/>
          <w:marRight w:val="0"/>
          <w:marTop w:val="0"/>
          <w:marBottom w:val="0"/>
          <w:divBdr>
            <w:top w:val="none" w:sz="0" w:space="0" w:color="auto"/>
            <w:left w:val="none" w:sz="0" w:space="0" w:color="auto"/>
            <w:bottom w:val="none" w:sz="0" w:space="0" w:color="auto"/>
            <w:right w:val="none" w:sz="0" w:space="0" w:color="auto"/>
          </w:divBdr>
        </w:div>
      </w:divsChild>
    </w:div>
    <w:div w:id="18898812">
      <w:bodyDiv w:val="1"/>
      <w:marLeft w:val="0"/>
      <w:marRight w:val="0"/>
      <w:marTop w:val="0"/>
      <w:marBottom w:val="0"/>
      <w:divBdr>
        <w:top w:val="none" w:sz="0" w:space="0" w:color="auto"/>
        <w:left w:val="none" w:sz="0" w:space="0" w:color="auto"/>
        <w:bottom w:val="none" w:sz="0" w:space="0" w:color="auto"/>
        <w:right w:val="none" w:sz="0" w:space="0" w:color="auto"/>
      </w:divBdr>
    </w:div>
    <w:div w:id="26761577">
      <w:bodyDiv w:val="1"/>
      <w:marLeft w:val="0"/>
      <w:marRight w:val="0"/>
      <w:marTop w:val="0"/>
      <w:marBottom w:val="0"/>
      <w:divBdr>
        <w:top w:val="none" w:sz="0" w:space="0" w:color="auto"/>
        <w:left w:val="none" w:sz="0" w:space="0" w:color="auto"/>
        <w:bottom w:val="none" w:sz="0" w:space="0" w:color="auto"/>
        <w:right w:val="none" w:sz="0" w:space="0" w:color="auto"/>
      </w:divBdr>
    </w:div>
    <w:div w:id="29838801">
      <w:bodyDiv w:val="1"/>
      <w:marLeft w:val="0"/>
      <w:marRight w:val="0"/>
      <w:marTop w:val="0"/>
      <w:marBottom w:val="0"/>
      <w:divBdr>
        <w:top w:val="none" w:sz="0" w:space="0" w:color="auto"/>
        <w:left w:val="none" w:sz="0" w:space="0" w:color="auto"/>
        <w:bottom w:val="none" w:sz="0" w:space="0" w:color="auto"/>
        <w:right w:val="none" w:sz="0" w:space="0" w:color="auto"/>
      </w:divBdr>
    </w:div>
    <w:div w:id="41834422">
      <w:bodyDiv w:val="1"/>
      <w:marLeft w:val="0"/>
      <w:marRight w:val="0"/>
      <w:marTop w:val="0"/>
      <w:marBottom w:val="0"/>
      <w:divBdr>
        <w:top w:val="none" w:sz="0" w:space="0" w:color="auto"/>
        <w:left w:val="none" w:sz="0" w:space="0" w:color="auto"/>
        <w:bottom w:val="none" w:sz="0" w:space="0" w:color="auto"/>
        <w:right w:val="none" w:sz="0" w:space="0" w:color="auto"/>
      </w:divBdr>
    </w:div>
    <w:div w:id="43720956">
      <w:bodyDiv w:val="1"/>
      <w:marLeft w:val="0"/>
      <w:marRight w:val="0"/>
      <w:marTop w:val="0"/>
      <w:marBottom w:val="0"/>
      <w:divBdr>
        <w:top w:val="none" w:sz="0" w:space="0" w:color="auto"/>
        <w:left w:val="none" w:sz="0" w:space="0" w:color="auto"/>
        <w:bottom w:val="none" w:sz="0" w:space="0" w:color="auto"/>
        <w:right w:val="none" w:sz="0" w:space="0" w:color="auto"/>
      </w:divBdr>
    </w:div>
    <w:div w:id="47650699">
      <w:bodyDiv w:val="1"/>
      <w:marLeft w:val="0"/>
      <w:marRight w:val="0"/>
      <w:marTop w:val="0"/>
      <w:marBottom w:val="0"/>
      <w:divBdr>
        <w:top w:val="none" w:sz="0" w:space="0" w:color="auto"/>
        <w:left w:val="none" w:sz="0" w:space="0" w:color="auto"/>
        <w:bottom w:val="none" w:sz="0" w:space="0" w:color="auto"/>
        <w:right w:val="none" w:sz="0" w:space="0" w:color="auto"/>
      </w:divBdr>
      <w:divsChild>
        <w:div w:id="475492663">
          <w:marLeft w:val="0"/>
          <w:marRight w:val="0"/>
          <w:marTop w:val="0"/>
          <w:marBottom w:val="0"/>
          <w:divBdr>
            <w:top w:val="none" w:sz="0" w:space="0" w:color="auto"/>
            <w:left w:val="none" w:sz="0" w:space="0" w:color="auto"/>
            <w:bottom w:val="none" w:sz="0" w:space="0" w:color="auto"/>
            <w:right w:val="none" w:sz="0" w:space="0" w:color="auto"/>
          </w:divBdr>
        </w:div>
      </w:divsChild>
    </w:div>
    <w:div w:id="51118699">
      <w:bodyDiv w:val="1"/>
      <w:marLeft w:val="0"/>
      <w:marRight w:val="0"/>
      <w:marTop w:val="0"/>
      <w:marBottom w:val="0"/>
      <w:divBdr>
        <w:top w:val="none" w:sz="0" w:space="0" w:color="auto"/>
        <w:left w:val="none" w:sz="0" w:space="0" w:color="auto"/>
        <w:bottom w:val="none" w:sz="0" w:space="0" w:color="auto"/>
        <w:right w:val="none" w:sz="0" w:space="0" w:color="auto"/>
      </w:divBdr>
    </w:div>
    <w:div w:id="67045562">
      <w:bodyDiv w:val="1"/>
      <w:marLeft w:val="0"/>
      <w:marRight w:val="0"/>
      <w:marTop w:val="0"/>
      <w:marBottom w:val="0"/>
      <w:divBdr>
        <w:top w:val="none" w:sz="0" w:space="0" w:color="auto"/>
        <w:left w:val="none" w:sz="0" w:space="0" w:color="auto"/>
        <w:bottom w:val="none" w:sz="0" w:space="0" w:color="auto"/>
        <w:right w:val="none" w:sz="0" w:space="0" w:color="auto"/>
      </w:divBdr>
    </w:div>
    <w:div w:id="69429600">
      <w:bodyDiv w:val="1"/>
      <w:marLeft w:val="0"/>
      <w:marRight w:val="0"/>
      <w:marTop w:val="0"/>
      <w:marBottom w:val="0"/>
      <w:divBdr>
        <w:top w:val="none" w:sz="0" w:space="0" w:color="auto"/>
        <w:left w:val="none" w:sz="0" w:space="0" w:color="auto"/>
        <w:bottom w:val="none" w:sz="0" w:space="0" w:color="auto"/>
        <w:right w:val="none" w:sz="0" w:space="0" w:color="auto"/>
      </w:divBdr>
    </w:div>
    <w:div w:id="84420183">
      <w:bodyDiv w:val="1"/>
      <w:marLeft w:val="0"/>
      <w:marRight w:val="0"/>
      <w:marTop w:val="0"/>
      <w:marBottom w:val="0"/>
      <w:divBdr>
        <w:top w:val="none" w:sz="0" w:space="0" w:color="auto"/>
        <w:left w:val="none" w:sz="0" w:space="0" w:color="auto"/>
        <w:bottom w:val="none" w:sz="0" w:space="0" w:color="auto"/>
        <w:right w:val="none" w:sz="0" w:space="0" w:color="auto"/>
      </w:divBdr>
    </w:div>
    <w:div w:id="86972116">
      <w:bodyDiv w:val="1"/>
      <w:marLeft w:val="0"/>
      <w:marRight w:val="0"/>
      <w:marTop w:val="0"/>
      <w:marBottom w:val="0"/>
      <w:divBdr>
        <w:top w:val="none" w:sz="0" w:space="0" w:color="auto"/>
        <w:left w:val="none" w:sz="0" w:space="0" w:color="auto"/>
        <w:bottom w:val="none" w:sz="0" w:space="0" w:color="auto"/>
        <w:right w:val="none" w:sz="0" w:space="0" w:color="auto"/>
      </w:divBdr>
    </w:div>
    <w:div w:id="97262334">
      <w:bodyDiv w:val="1"/>
      <w:marLeft w:val="0"/>
      <w:marRight w:val="0"/>
      <w:marTop w:val="0"/>
      <w:marBottom w:val="0"/>
      <w:divBdr>
        <w:top w:val="none" w:sz="0" w:space="0" w:color="auto"/>
        <w:left w:val="none" w:sz="0" w:space="0" w:color="auto"/>
        <w:bottom w:val="none" w:sz="0" w:space="0" w:color="auto"/>
        <w:right w:val="none" w:sz="0" w:space="0" w:color="auto"/>
      </w:divBdr>
    </w:div>
    <w:div w:id="108013243">
      <w:bodyDiv w:val="1"/>
      <w:marLeft w:val="0"/>
      <w:marRight w:val="0"/>
      <w:marTop w:val="0"/>
      <w:marBottom w:val="0"/>
      <w:divBdr>
        <w:top w:val="none" w:sz="0" w:space="0" w:color="auto"/>
        <w:left w:val="none" w:sz="0" w:space="0" w:color="auto"/>
        <w:bottom w:val="none" w:sz="0" w:space="0" w:color="auto"/>
        <w:right w:val="none" w:sz="0" w:space="0" w:color="auto"/>
      </w:divBdr>
    </w:div>
    <w:div w:id="110368613">
      <w:bodyDiv w:val="1"/>
      <w:marLeft w:val="0"/>
      <w:marRight w:val="0"/>
      <w:marTop w:val="0"/>
      <w:marBottom w:val="0"/>
      <w:divBdr>
        <w:top w:val="none" w:sz="0" w:space="0" w:color="auto"/>
        <w:left w:val="none" w:sz="0" w:space="0" w:color="auto"/>
        <w:bottom w:val="none" w:sz="0" w:space="0" w:color="auto"/>
        <w:right w:val="none" w:sz="0" w:space="0" w:color="auto"/>
      </w:divBdr>
    </w:div>
    <w:div w:id="112870547">
      <w:bodyDiv w:val="1"/>
      <w:marLeft w:val="0"/>
      <w:marRight w:val="0"/>
      <w:marTop w:val="0"/>
      <w:marBottom w:val="0"/>
      <w:divBdr>
        <w:top w:val="none" w:sz="0" w:space="0" w:color="auto"/>
        <w:left w:val="none" w:sz="0" w:space="0" w:color="auto"/>
        <w:bottom w:val="none" w:sz="0" w:space="0" w:color="auto"/>
        <w:right w:val="none" w:sz="0" w:space="0" w:color="auto"/>
      </w:divBdr>
    </w:div>
    <w:div w:id="123154999">
      <w:bodyDiv w:val="1"/>
      <w:marLeft w:val="0"/>
      <w:marRight w:val="0"/>
      <w:marTop w:val="0"/>
      <w:marBottom w:val="0"/>
      <w:divBdr>
        <w:top w:val="none" w:sz="0" w:space="0" w:color="auto"/>
        <w:left w:val="none" w:sz="0" w:space="0" w:color="auto"/>
        <w:bottom w:val="none" w:sz="0" w:space="0" w:color="auto"/>
        <w:right w:val="none" w:sz="0" w:space="0" w:color="auto"/>
      </w:divBdr>
    </w:div>
    <w:div w:id="127937217">
      <w:bodyDiv w:val="1"/>
      <w:marLeft w:val="0"/>
      <w:marRight w:val="0"/>
      <w:marTop w:val="0"/>
      <w:marBottom w:val="0"/>
      <w:divBdr>
        <w:top w:val="none" w:sz="0" w:space="0" w:color="auto"/>
        <w:left w:val="none" w:sz="0" w:space="0" w:color="auto"/>
        <w:bottom w:val="none" w:sz="0" w:space="0" w:color="auto"/>
        <w:right w:val="none" w:sz="0" w:space="0" w:color="auto"/>
      </w:divBdr>
    </w:div>
    <w:div w:id="131405203">
      <w:bodyDiv w:val="1"/>
      <w:marLeft w:val="0"/>
      <w:marRight w:val="0"/>
      <w:marTop w:val="0"/>
      <w:marBottom w:val="0"/>
      <w:divBdr>
        <w:top w:val="none" w:sz="0" w:space="0" w:color="auto"/>
        <w:left w:val="none" w:sz="0" w:space="0" w:color="auto"/>
        <w:bottom w:val="none" w:sz="0" w:space="0" w:color="auto"/>
        <w:right w:val="none" w:sz="0" w:space="0" w:color="auto"/>
      </w:divBdr>
    </w:div>
    <w:div w:id="133956529">
      <w:bodyDiv w:val="1"/>
      <w:marLeft w:val="0"/>
      <w:marRight w:val="0"/>
      <w:marTop w:val="0"/>
      <w:marBottom w:val="0"/>
      <w:divBdr>
        <w:top w:val="none" w:sz="0" w:space="0" w:color="auto"/>
        <w:left w:val="none" w:sz="0" w:space="0" w:color="auto"/>
        <w:bottom w:val="none" w:sz="0" w:space="0" w:color="auto"/>
        <w:right w:val="none" w:sz="0" w:space="0" w:color="auto"/>
      </w:divBdr>
    </w:div>
    <w:div w:id="143356228">
      <w:bodyDiv w:val="1"/>
      <w:marLeft w:val="0"/>
      <w:marRight w:val="0"/>
      <w:marTop w:val="0"/>
      <w:marBottom w:val="0"/>
      <w:divBdr>
        <w:top w:val="none" w:sz="0" w:space="0" w:color="auto"/>
        <w:left w:val="none" w:sz="0" w:space="0" w:color="auto"/>
        <w:bottom w:val="none" w:sz="0" w:space="0" w:color="auto"/>
        <w:right w:val="none" w:sz="0" w:space="0" w:color="auto"/>
      </w:divBdr>
    </w:div>
    <w:div w:id="153037727">
      <w:bodyDiv w:val="1"/>
      <w:marLeft w:val="0"/>
      <w:marRight w:val="0"/>
      <w:marTop w:val="0"/>
      <w:marBottom w:val="0"/>
      <w:divBdr>
        <w:top w:val="none" w:sz="0" w:space="0" w:color="auto"/>
        <w:left w:val="none" w:sz="0" w:space="0" w:color="auto"/>
        <w:bottom w:val="none" w:sz="0" w:space="0" w:color="auto"/>
        <w:right w:val="none" w:sz="0" w:space="0" w:color="auto"/>
      </w:divBdr>
    </w:div>
    <w:div w:id="156385386">
      <w:bodyDiv w:val="1"/>
      <w:marLeft w:val="0"/>
      <w:marRight w:val="0"/>
      <w:marTop w:val="0"/>
      <w:marBottom w:val="0"/>
      <w:divBdr>
        <w:top w:val="none" w:sz="0" w:space="0" w:color="auto"/>
        <w:left w:val="none" w:sz="0" w:space="0" w:color="auto"/>
        <w:bottom w:val="none" w:sz="0" w:space="0" w:color="auto"/>
        <w:right w:val="none" w:sz="0" w:space="0" w:color="auto"/>
      </w:divBdr>
    </w:div>
    <w:div w:id="158080350">
      <w:bodyDiv w:val="1"/>
      <w:marLeft w:val="0"/>
      <w:marRight w:val="0"/>
      <w:marTop w:val="0"/>
      <w:marBottom w:val="0"/>
      <w:divBdr>
        <w:top w:val="none" w:sz="0" w:space="0" w:color="auto"/>
        <w:left w:val="none" w:sz="0" w:space="0" w:color="auto"/>
        <w:bottom w:val="none" w:sz="0" w:space="0" w:color="auto"/>
        <w:right w:val="none" w:sz="0" w:space="0" w:color="auto"/>
      </w:divBdr>
    </w:div>
    <w:div w:id="164131127">
      <w:bodyDiv w:val="1"/>
      <w:marLeft w:val="0"/>
      <w:marRight w:val="0"/>
      <w:marTop w:val="0"/>
      <w:marBottom w:val="0"/>
      <w:divBdr>
        <w:top w:val="none" w:sz="0" w:space="0" w:color="auto"/>
        <w:left w:val="none" w:sz="0" w:space="0" w:color="auto"/>
        <w:bottom w:val="none" w:sz="0" w:space="0" w:color="auto"/>
        <w:right w:val="none" w:sz="0" w:space="0" w:color="auto"/>
      </w:divBdr>
    </w:div>
    <w:div w:id="166143477">
      <w:bodyDiv w:val="1"/>
      <w:marLeft w:val="0"/>
      <w:marRight w:val="0"/>
      <w:marTop w:val="0"/>
      <w:marBottom w:val="0"/>
      <w:divBdr>
        <w:top w:val="none" w:sz="0" w:space="0" w:color="auto"/>
        <w:left w:val="none" w:sz="0" w:space="0" w:color="auto"/>
        <w:bottom w:val="none" w:sz="0" w:space="0" w:color="auto"/>
        <w:right w:val="none" w:sz="0" w:space="0" w:color="auto"/>
      </w:divBdr>
    </w:div>
    <w:div w:id="170071955">
      <w:bodyDiv w:val="1"/>
      <w:marLeft w:val="0"/>
      <w:marRight w:val="0"/>
      <w:marTop w:val="0"/>
      <w:marBottom w:val="0"/>
      <w:divBdr>
        <w:top w:val="none" w:sz="0" w:space="0" w:color="auto"/>
        <w:left w:val="none" w:sz="0" w:space="0" w:color="auto"/>
        <w:bottom w:val="none" w:sz="0" w:space="0" w:color="auto"/>
        <w:right w:val="none" w:sz="0" w:space="0" w:color="auto"/>
      </w:divBdr>
    </w:div>
    <w:div w:id="179246809">
      <w:bodyDiv w:val="1"/>
      <w:marLeft w:val="0"/>
      <w:marRight w:val="0"/>
      <w:marTop w:val="0"/>
      <w:marBottom w:val="0"/>
      <w:divBdr>
        <w:top w:val="none" w:sz="0" w:space="0" w:color="auto"/>
        <w:left w:val="none" w:sz="0" w:space="0" w:color="auto"/>
        <w:bottom w:val="none" w:sz="0" w:space="0" w:color="auto"/>
        <w:right w:val="none" w:sz="0" w:space="0" w:color="auto"/>
      </w:divBdr>
    </w:div>
    <w:div w:id="190800601">
      <w:bodyDiv w:val="1"/>
      <w:marLeft w:val="0"/>
      <w:marRight w:val="0"/>
      <w:marTop w:val="0"/>
      <w:marBottom w:val="0"/>
      <w:divBdr>
        <w:top w:val="none" w:sz="0" w:space="0" w:color="auto"/>
        <w:left w:val="none" w:sz="0" w:space="0" w:color="auto"/>
        <w:bottom w:val="none" w:sz="0" w:space="0" w:color="auto"/>
        <w:right w:val="none" w:sz="0" w:space="0" w:color="auto"/>
      </w:divBdr>
    </w:div>
    <w:div w:id="217473600">
      <w:bodyDiv w:val="1"/>
      <w:marLeft w:val="0"/>
      <w:marRight w:val="0"/>
      <w:marTop w:val="0"/>
      <w:marBottom w:val="0"/>
      <w:divBdr>
        <w:top w:val="none" w:sz="0" w:space="0" w:color="auto"/>
        <w:left w:val="none" w:sz="0" w:space="0" w:color="auto"/>
        <w:bottom w:val="none" w:sz="0" w:space="0" w:color="auto"/>
        <w:right w:val="none" w:sz="0" w:space="0" w:color="auto"/>
      </w:divBdr>
    </w:div>
    <w:div w:id="218640016">
      <w:bodyDiv w:val="1"/>
      <w:marLeft w:val="0"/>
      <w:marRight w:val="0"/>
      <w:marTop w:val="0"/>
      <w:marBottom w:val="0"/>
      <w:divBdr>
        <w:top w:val="none" w:sz="0" w:space="0" w:color="auto"/>
        <w:left w:val="none" w:sz="0" w:space="0" w:color="auto"/>
        <w:bottom w:val="none" w:sz="0" w:space="0" w:color="auto"/>
        <w:right w:val="none" w:sz="0" w:space="0" w:color="auto"/>
      </w:divBdr>
    </w:div>
    <w:div w:id="219441977">
      <w:bodyDiv w:val="1"/>
      <w:marLeft w:val="0"/>
      <w:marRight w:val="0"/>
      <w:marTop w:val="0"/>
      <w:marBottom w:val="0"/>
      <w:divBdr>
        <w:top w:val="none" w:sz="0" w:space="0" w:color="auto"/>
        <w:left w:val="none" w:sz="0" w:space="0" w:color="auto"/>
        <w:bottom w:val="none" w:sz="0" w:space="0" w:color="auto"/>
        <w:right w:val="none" w:sz="0" w:space="0" w:color="auto"/>
      </w:divBdr>
    </w:div>
    <w:div w:id="227738272">
      <w:bodyDiv w:val="1"/>
      <w:marLeft w:val="0"/>
      <w:marRight w:val="0"/>
      <w:marTop w:val="0"/>
      <w:marBottom w:val="0"/>
      <w:divBdr>
        <w:top w:val="none" w:sz="0" w:space="0" w:color="auto"/>
        <w:left w:val="none" w:sz="0" w:space="0" w:color="auto"/>
        <w:bottom w:val="none" w:sz="0" w:space="0" w:color="auto"/>
        <w:right w:val="none" w:sz="0" w:space="0" w:color="auto"/>
      </w:divBdr>
    </w:div>
    <w:div w:id="231233488">
      <w:bodyDiv w:val="1"/>
      <w:marLeft w:val="0"/>
      <w:marRight w:val="0"/>
      <w:marTop w:val="0"/>
      <w:marBottom w:val="0"/>
      <w:divBdr>
        <w:top w:val="none" w:sz="0" w:space="0" w:color="auto"/>
        <w:left w:val="none" w:sz="0" w:space="0" w:color="auto"/>
        <w:bottom w:val="none" w:sz="0" w:space="0" w:color="auto"/>
        <w:right w:val="none" w:sz="0" w:space="0" w:color="auto"/>
      </w:divBdr>
    </w:div>
    <w:div w:id="232863212">
      <w:bodyDiv w:val="1"/>
      <w:marLeft w:val="0"/>
      <w:marRight w:val="0"/>
      <w:marTop w:val="0"/>
      <w:marBottom w:val="0"/>
      <w:divBdr>
        <w:top w:val="none" w:sz="0" w:space="0" w:color="auto"/>
        <w:left w:val="none" w:sz="0" w:space="0" w:color="auto"/>
        <w:bottom w:val="none" w:sz="0" w:space="0" w:color="auto"/>
        <w:right w:val="none" w:sz="0" w:space="0" w:color="auto"/>
      </w:divBdr>
    </w:div>
    <w:div w:id="254018713">
      <w:bodyDiv w:val="1"/>
      <w:marLeft w:val="0"/>
      <w:marRight w:val="0"/>
      <w:marTop w:val="0"/>
      <w:marBottom w:val="0"/>
      <w:divBdr>
        <w:top w:val="none" w:sz="0" w:space="0" w:color="auto"/>
        <w:left w:val="none" w:sz="0" w:space="0" w:color="auto"/>
        <w:bottom w:val="none" w:sz="0" w:space="0" w:color="auto"/>
        <w:right w:val="none" w:sz="0" w:space="0" w:color="auto"/>
      </w:divBdr>
    </w:div>
    <w:div w:id="259340695">
      <w:bodyDiv w:val="1"/>
      <w:marLeft w:val="0"/>
      <w:marRight w:val="0"/>
      <w:marTop w:val="0"/>
      <w:marBottom w:val="0"/>
      <w:divBdr>
        <w:top w:val="none" w:sz="0" w:space="0" w:color="auto"/>
        <w:left w:val="none" w:sz="0" w:space="0" w:color="auto"/>
        <w:bottom w:val="none" w:sz="0" w:space="0" w:color="auto"/>
        <w:right w:val="none" w:sz="0" w:space="0" w:color="auto"/>
      </w:divBdr>
      <w:divsChild>
        <w:div w:id="397099013">
          <w:marLeft w:val="0"/>
          <w:marRight w:val="0"/>
          <w:marTop w:val="0"/>
          <w:marBottom w:val="0"/>
          <w:divBdr>
            <w:top w:val="none" w:sz="0" w:space="0" w:color="auto"/>
            <w:left w:val="none" w:sz="0" w:space="0" w:color="auto"/>
            <w:bottom w:val="none" w:sz="0" w:space="0" w:color="auto"/>
            <w:right w:val="none" w:sz="0" w:space="0" w:color="auto"/>
          </w:divBdr>
        </w:div>
      </w:divsChild>
    </w:div>
    <w:div w:id="269968697">
      <w:bodyDiv w:val="1"/>
      <w:marLeft w:val="0"/>
      <w:marRight w:val="0"/>
      <w:marTop w:val="0"/>
      <w:marBottom w:val="0"/>
      <w:divBdr>
        <w:top w:val="none" w:sz="0" w:space="0" w:color="auto"/>
        <w:left w:val="none" w:sz="0" w:space="0" w:color="auto"/>
        <w:bottom w:val="none" w:sz="0" w:space="0" w:color="auto"/>
        <w:right w:val="none" w:sz="0" w:space="0" w:color="auto"/>
      </w:divBdr>
    </w:div>
    <w:div w:id="275606032">
      <w:bodyDiv w:val="1"/>
      <w:marLeft w:val="0"/>
      <w:marRight w:val="0"/>
      <w:marTop w:val="0"/>
      <w:marBottom w:val="0"/>
      <w:divBdr>
        <w:top w:val="none" w:sz="0" w:space="0" w:color="auto"/>
        <w:left w:val="none" w:sz="0" w:space="0" w:color="auto"/>
        <w:bottom w:val="none" w:sz="0" w:space="0" w:color="auto"/>
        <w:right w:val="none" w:sz="0" w:space="0" w:color="auto"/>
      </w:divBdr>
    </w:div>
    <w:div w:id="305739174">
      <w:bodyDiv w:val="1"/>
      <w:marLeft w:val="0"/>
      <w:marRight w:val="0"/>
      <w:marTop w:val="0"/>
      <w:marBottom w:val="0"/>
      <w:divBdr>
        <w:top w:val="none" w:sz="0" w:space="0" w:color="auto"/>
        <w:left w:val="none" w:sz="0" w:space="0" w:color="auto"/>
        <w:bottom w:val="none" w:sz="0" w:space="0" w:color="auto"/>
        <w:right w:val="none" w:sz="0" w:space="0" w:color="auto"/>
      </w:divBdr>
    </w:div>
    <w:div w:id="306135392">
      <w:bodyDiv w:val="1"/>
      <w:marLeft w:val="0"/>
      <w:marRight w:val="0"/>
      <w:marTop w:val="0"/>
      <w:marBottom w:val="0"/>
      <w:divBdr>
        <w:top w:val="none" w:sz="0" w:space="0" w:color="auto"/>
        <w:left w:val="none" w:sz="0" w:space="0" w:color="auto"/>
        <w:bottom w:val="none" w:sz="0" w:space="0" w:color="auto"/>
        <w:right w:val="none" w:sz="0" w:space="0" w:color="auto"/>
      </w:divBdr>
    </w:div>
    <w:div w:id="311908188">
      <w:bodyDiv w:val="1"/>
      <w:marLeft w:val="0"/>
      <w:marRight w:val="0"/>
      <w:marTop w:val="0"/>
      <w:marBottom w:val="0"/>
      <w:divBdr>
        <w:top w:val="none" w:sz="0" w:space="0" w:color="auto"/>
        <w:left w:val="none" w:sz="0" w:space="0" w:color="auto"/>
        <w:bottom w:val="none" w:sz="0" w:space="0" w:color="auto"/>
        <w:right w:val="none" w:sz="0" w:space="0" w:color="auto"/>
      </w:divBdr>
    </w:div>
    <w:div w:id="332418627">
      <w:bodyDiv w:val="1"/>
      <w:marLeft w:val="0"/>
      <w:marRight w:val="0"/>
      <w:marTop w:val="0"/>
      <w:marBottom w:val="0"/>
      <w:divBdr>
        <w:top w:val="none" w:sz="0" w:space="0" w:color="auto"/>
        <w:left w:val="none" w:sz="0" w:space="0" w:color="auto"/>
        <w:bottom w:val="none" w:sz="0" w:space="0" w:color="auto"/>
        <w:right w:val="none" w:sz="0" w:space="0" w:color="auto"/>
      </w:divBdr>
    </w:div>
    <w:div w:id="335230467">
      <w:bodyDiv w:val="1"/>
      <w:marLeft w:val="0"/>
      <w:marRight w:val="0"/>
      <w:marTop w:val="0"/>
      <w:marBottom w:val="0"/>
      <w:divBdr>
        <w:top w:val="none" w:sz="0" w:space="0" w:color="auto"/>
        <w:left w:val="none" w:sz="0" w:space="0" w:color="auto"/>
        <w:bottom w:val="none" w:sz="0" w:space="0" w:color="auto"/>
        <w:right w:val="none" w:sz="0" w:space="0" w:color="auto"/>
      </w:divBdr>
    </w:div>
    <w:div w:id="350643248">
      <w:bodyDiv w:val="1"/>
      <w:marLeft w:val="0"/>
      <w:marRight w:val="0"/>
      <w:marTop w:val="0"/>
      <w:marBottom w:val="0"/>
      <w:divBdr>
        <w:top w:val="none" w:sz="0" w:space="0" w:color="auto"/>
        <w:left w:val="none" w:sz="0" w:space="0" w:color="auto"/>
        <w:bottom w:val="none" w:sz="0" w:space="0" w:color="auto"/>
        <w:right w:val="none" w:sz="0" w:space="0" w:color="auto"/>
      </w:divBdr>
    </w:div>
    <w:div w:id="352464381">
      <w:bodyDiv w:val="1"/>
      <w:marLeft w:val="0"/>
      <w:marRight w:val="0"/>
      <w:marTop w:val="0"/>
      <w:marBottom w:val="0"/>
      <w:divBdr>
        <w:top w:val="none" w:sz="0" w:space="0" w:color="auto"/>
        <w:left w:val="none" w:sz="0" w:space="0" w:color="auto"/>
        <w:bottom w:val="none" w:sz="0" w:space="0" w:color="auto"/>
        <w:right w:val="none" w:sz="0" w:space="0" w:color="auto"/>
      </w:divBdr>
    </w:div>
    <w:div w:id="358511885">
      <w:bodyDiv w:val="1"/>
      <w:marLeft w:val="0"/>
      <w:marRight w:val="0"/>
      <w:marTop w:val="0"/>
      <w:marBottom w:val="0"/>
      <w:divBdr>
        <w:top w:val="none" w:sz="0" w:space="0" w:color="auto"/>
        <w:left w:val="none" w:sz="0" w:space="0" w:color="auto"/>
        <w:bottom w:val="none" w:sz="0" w:space="0" w:color="auto"/>
        <w:right w:val="none" w:sz="0" w:space="0" w:color="auto"/>
      </w:divBdr>
    </w:div>
    <w:div w:id="359818017">
      <w:bodyDiv w:val="1"/>
      <w:marLeft w:val="0"/>
      <w:marRight w:val="0"/>
      <w:marTop w:val="0"/>
      <w:marBottom w:val="0"/>
      <w:divBdr>
        <w:top w:val="none" w:sz="0" w:space="0" w:color="auto"/>
        <w:left w:val="none" w:sz="0" w:space="0" w:color="auto"/>
        <w:bottom w:val="none" w:sz="0" w:space="0" w:color="auto"/>
        <w:right w:val="none" w:sz="0" w:space="0" w:color="auto"/>
      </w:divBdr>
    </w:div>
    <w:div w:id="377054190">
      <w:bodyDiv w:val="1"/>
      <w:marLeft w:val="0"/>
      <w:marRight w:val="0"/>
      <w:marTop w:val="0"/>
      <w:marBottom w:val="0"/>
      <w:divBdr>
        <w:top w:val="none" w:sz="0" w:space="0" w:color="auto"/>
        <w:left w:val="none" w:sz="0" w:space="0" w:color="auto"/>
        <w:bottom w:val="none" w:sz="0" w:space="0" w:color="auto"/>
        <w:right w:val="none" w:sz="0" w:space="0" w:color="auto"/>
      </w:divBdr>
    </w:div>
    <w:div w:id="377826645">
      <w:bodyDiv w:val="1"/>
      <w:marLeft w:val="0"/>
      <w:marRight w:val="0"/>
      <w:marTop w:val="0"/>
      <w:marBottom w:val="0"/>
      <w:divBdr>
        <w:top w:val="none" w:sz="0" w:space="0" w:color="auto"/>
        <w:left w:val="none" w:sz="0" w:space="0" w:color="auto"/>
        <w:bottom w:val="none" w:sz="0" w:space="0" w:color="auto"/>
        <w:right w:val="none" w:sz="0" w:space="0" w:color="auto"/>
      </w:divBdr>
    </w:div>
    <w:div w:id="377971604">
      <w:bodyDiv w:val="1"/>
      <w:marLeft w:val="0"/>
      <w:marRight w:val="0"/>
      <w:marTop w:val="0"/>
      <w:marBottom w:val="0"/>
      <w:divBdr>
        <w:top w:val="none" w:sz="0" w:space="0" w:color="auto"/>
        <w:left w:val="none" w:sz="0" w:space="0" w:color="auto"/>
        <w:bottom w:val="none" w:sz="0" w:space="0" w:color="auto"/>
        <w:right w:val="none" w:sz="0" w:space="0" w:color="auto"/>
      </w:divBdr>
    </w:div>
    <w:div w:id="379525000">
      <w:bodyDiv w:val="1"/>
      <w:marLeft w:val="0"/>
      <w:marRight w:val="0"/>
      <w:marTop w:val="0"/>
      <w:marBottom w:val="0"/>
      <w:divBdr>
        <w:top w:val="none" w:sz="0" w:space="0" w:color="auto"/>
        <w:left w:val="none" w:sz="0" w:space="0" w:color="auto"/>
        <w:bottom w:val="none" w:sz="0" w:space="0" w:color="auto"/>
        <w:right w:val="none" w:sz="0" w:space="0" w:color="auto"/>
      </w:divBdr>
    </w:div>
    <w:div w:id="384840342">
      <w:bodyDiv w:val="1"/>
      <w:marLeft w:val="0"/>
      <w:marRight w:val="0"/>
      <w:marTop w:val="0"/>
      <w:marBottom w:val="0"/>
      <w:divBdr>
        <w:top w:val="none" w:sz="0" w:space="0" w:color="auto"/>
        <w:left w:val="none" w:sz="0" w:space="0" w:color="auto"/>
        <w:bottom w:val="none" w:sz="0" w:space="0" w:color="auto"/>
        <w:right w:val="none" w:sz="0" w:space="0" w:color="auto"/>
      </w:divBdr>
    </w:div>
    <w:div w:id="394476521">
      <w:bodyDiv w:val="1"/>
      <w:marLeft w:val="0"/>
      <w:marRight w:val="0"/>
      <w:marTop w:val="0"/>
      <w:marBottom w:val="0"/>
      <w:divBdr>
        <w:top w:val="none" w:sz="0" w:space="0" w:color="auto"/>
        <w:left w:val="none" w:sz="0" w:space="0" w:color="auto"/>
        <w:bottom w:val="none" w:sz="0" w:space="0" w:color="auto"/>
        <w:right w:val="none" w:sz="0" w:space="0" w:color="auto"/>
      </w:divBdr>
    </w:div>
    <w:div w:id="407920503">
      <w:bodyDiv w:val="1"/>
      <w:marLeft w:val="0"/>
      <w:marRight w:val="0"/>
      <w:marTop w:val="0"/>
      <w:marBottom w:val="0"/>
      <w:divBdr>
        <w:top w:val="none" w:sz="0" w:space="0" w:color="auto"/>
        <w:left w:val="none" w:sz="0" w:space="0" w:color="auto"/>
        <w:bottom w:val="none" w:sz="0" w:space="0" w:color="auto"/>
        <w:right w:val="none" w:sz="0" w:space="0" w:color="auto"/>
      </w:divBdr>
    </w:div>
    <w:div w:id="409236126">
      <w:bodyDiv w:val="1"/>
      <w:marLeft w:val="0"/>
      <w:marRight w:val="0"/>
      <w:marTop w:val="0"/>
      <w:marBottom w:val="0"/>
      <w:divBdr>
        <w:top w:val="none" w:sz="0" w:space="0" w:color="auto"/>
        <w:left w:val="none" w:sz="0" w:space="0" w:color="auto"/>
        <w:bottom w:val="none" w:sz="0" w:space="0" w:color="auto"/>
        <w:right w:val="none" w:sz="0" w:space="0" w:color="auto"/>
      </w:divBdr>
    </w:div>
    <w:div w:id="425467184">
      <w:bodyDiv w:val="1"/>
      <w:marLeft w:val="0"/>
      <w:marRight w:val="0"/>
      <w:marTop w:val="0"/>
      <w:marBottom w:val="0"/>
      <w:divBdr>
        <w:top w:val="none" w:sz="0" w:space="0" w:color="auto"/>
        <w:left w:val="none" w:sz="0" w:space="0" w:color="auto"/>
        <w:bottom w:val="none" w:sz="0" w:space="0" w:color="auto"/>
        <w:right w:val="none" w:sz="0" w:space="0" w:color="auto"/>
      </w:divBdr>
    </w:div>
    <w:div w:id="427503481">
      <w:bodyDiv w:val="1"/>
      <w:marLeft w:val="0"/>
      <w:marRight w:val="0"/>
      <w:marTop w:val="0"/>
      <w:marBottom w:val="0"/>
      <w:divBdr>
        <w:top w:val="none" w:sz="0" w:space="0" w:color="auto"/>
        <w:left w:val="none" w:sz="0" w:space="0" w:color="auto"/>
        <w:bottom w:val="none" w:sz="0" w:space="0" w:color="auto"/>
        <w:right w:val="none" w:sz="0" w:space="0" w:color="auto"/>
      </w:divBdr>
    </w:div>
    <w:div w:id="429011347">
      <w:bodyDiv w:val="1"/>
      <w:marLeft w:val="0"/>
      <w:marRight w:val="0"/>
      <w:marTop w:val="0"/>
      <w:marBottom w:val="0"/>
      <w:divBdr>
        <w:top w:val="none" w:sz="0" w:space="0" w:color="auto"/>
        <w:left w:val="none" w:sz="0" w:space="0" w:color="auto"/>
        <w:bottom w:val="none" w:sz="0" w:space="0" w:color="auto"/>
        <w:right w:val="none" w:sz="0" w:space="0" w:color="auto"/>
      </w:divBdr>
      <w:divsChild>
        <w:div w:id="101733886">
          <w:marLeft w:val="0"/>
          <w:marRight w:val="0"/>
          <w:marTop w:val="0"/>
          <w:marBottom w:val="0"/>
          <w:divBdr>
            <w:top w:val="none" w:sz="0" w:space="0" w:color="auto"/>
            <w:left w:val="none" w:sz="0" w:space="0" w:color="auto"/>
            <w:bottom w:val="none" w:sz="0" w:space="0" w:color="auto"/>
            <w:right w:val="none" w:sz="0" w:space="0" w:color="auto"/>
          </w:divBdr>
        </w:div>
      </w:divsChild>
    </w:div>
    <w:div w:id="430206130">
      <w:bodyDiv w:val="1"/>
      <w:marLeft w:val="0"/>
      <w:marRight w:val="0"/>
      <w:marTop w:val="0"/>
      <w:marBottom w:val="0"/>
      <w:divBdr>
        <w:top w:val="none" w:sz="0" w:space="0" w:color="auto"/>
        <w:left w:val="none" w:sz="0" w:space="0" w:color="auto"/>
        <w:bottom w:val="none" w:sz="0" w:space="0" w:color="auto"/>
        <w:right w:val="none" w:sz="0" w:space="0" w:color="auto"/>
      </w:divBdr>
    </w:div>
    <w:div w:id="434138233">
      <w:bodyDiv w:val="1"/>
      <w:marLeft w:val="0"/>
      <w:marRight w:val="0"/>
      <w:marTop w:val="0"/>
      <w:marBottom w:val="0"/>
      <w:divBdr>
        <w:top w:val="none" w:sz="0" w:space="0" w:color="auto"/>
        <w:left w:val="none" w:sz="0" w:space="0" w:color="auto"/>
        <w:bottom w:val="none" w:sz="0" w:space="0" w:color="auto"/>
        <w:right w:val="none" w:sz="0" w:space="0" w:color="auto"/>
      </w:divBdr>
      <w:divsChild>
        <w:div w:id="2060661304">
          <w:marLeft w:val="0"/>
          <w:marRight w:val="0"/>
          <w:marTop w:val="0"/>
          <w:marBottom w:val="0"/>
          <w:divBdr>
            <w:top w:val="none" w:sz="0" w:space="0" w:color="auto"/>
            <w:left w:val="none" w:sz="0" w:space="0" w:color="auto"/>
            <w:bottom w:val="none" w:sz="0" w:space="0" w:color="auto"/>
            <w:right w:val="none" w:sz="0" w:space="0" w:color="auto"/>
          </w:divBdr>
          <w:divsChild>
            <w:div w:id="235290565">
              <w:marLeft w:val="0"/>
              <w:marRight w:val="0"/>
              <w:marTop w:val="0"/>
              <w:marBottom w:val="0"/>
              <w:divBdr>
                <w:top w:val="none" w:sz="0" w:space="0" w:color="auto"/>
                <w:left w:val="none" w:sz="0" w:space="0" w:color="auto"/>
                <w:bottom w:val="none" w:sz="0" w:space="0" w:color="auto"/>
                <w:right w:val="none" w:sz="0" w:space="0" w:color="auto"/>
              </w:divBdr>
              <w:divsChild>
                <w:div w:id="1219707262">
                  <w:marLeft w:val="0"/>
                  <w:marRight w:val="0"/>
                  <w:marTop w:val="0"/>
                  <w:marBottom w:val="0"/>
                  <w:divBdr>
                    <w:top w:val="none" w:sz="0" w:space="0" w:color="auto"/>
                    <w:left w:val="none" w:sz="0" w:space="0" w:color="auto"/>
                    <w:bottom w:val="none" w:sz="0" w:space="0" w:color="auto"/>
                    <w:right w:val="none" w:sz="0" w:space="0" w:color="auto"/>
                  </w:divBdr>
                  <w:divsChild>
                    <w:div w:id="1041442961">
                      <w:marLeft w:val="0"/>
                      <w:marRight w:val="0"/>
                      <w:marTop w:val="0"/>
                      <w:marBottom w:val="0"/>
                      <w:divBdr>
                        <w:top w:val="none" w:sz="0" w:space="0" w:color="auto"/>
                        <w:left w:val="none" w:sz="0" w:space="0" w:color="auto"/>
                        <w:bottom w:val="none" w:sz="0" w:space="0" w:color="auto"/>
                        <w:right w:val="none" w:sz="0" w:space="0" w:color="auto"/>
                      </w:divBdr>
                      <w:divsChild>
                        <w:div w:id="1672025218">
                          <w:marLeft w:val="0"/>
                          <w:marRight w:val="0"/>
                          <w:marTop w:val="0"/>
                          <w:marBottom w:val="0"/>
                          <w:divBdr>
                            <w:top w:val="none" w:sz="0" w:space="0" w:color="auto"/>
                            <w:left w:val="none" w:sz="0" w:space="0" w:color="auto"/>
                            <w:bottom w:val="none" w:sz="0" w:space="0" w:color="auto"/>
                            <w:right w:val="none" w:sz="0" w:space="0" w:color="auto"/>
                          </w:divBdr>
                          <w:divsChild>
                            <w:div w:id="544489389">
                              <w:marLeft w:val="0"/>
                              <w:marRight w:val="0"/>
                              <w:marTop w:val="0"/>
                              <w:marBottom w:val="0"/>
                              <w:divBdr>
                                <w:top w:val="none" w:sz="0" w:space="0" w:color="auto"/>
                                <w:left w:val="none" w:sz="0" w:space="0" w:color="auto"/>
                                <w:bottom w:val="none" w:sz="0" w:space="0" w:color="auto"/>
                                <w:right w:val="none" w:sz="0" w:space="0" w:color="auto"/>
                              </w:divBdr>
                              <w:divsChild>
                                <w:div w:id="15979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001967">
      <w:bodyDiv w:val="1"/>
      <w:marLeft w:val="0"/>
      <w:marRight w:val="0"/>
      <w:marTop w:val="0"/>
      <w:marBottom w:val="0"/>
      <w:divBdr>
        <w:top w:val="none" w:sz="0" w:space="0" w:color="auto"/>
        <w:left w:val="none" w:sz="0" w:space="0" w:color="auto"/>
        <w:bottom w:val="none" w:sz="0" w:space="0" w:color="auto"/>
        <w:right w:val="none" w:sz="0" w:space="0" w:color="auto"/>
      </w:divBdr>
    </w:div>
    <w:div w:id="443118821">
      <w:bodyDiv w:val="1"/>
      <w:marLeft w:val="0"/>
      <w:marRight w:val="0"/>
      <w:marTop w:val="0"/>
      <w:marBottom w:val="0"/>
      <w:divBdr>
        <w:top w:val="none" w:sz="0" w:space="0" w:color="auto"/>
        <w:left w:val="none" w:sz="0" w:space="0" w:color="auto"/>
        <w:bottom w:val="none" w:sz="0" w:space="0" w:color="auto"/>
        <w:right w:val="none" w:sz="0" w:space="0" w:color="auto"/>
      </w:divBdr>
    </w:div>
    <w:div w:id="457919338">
      <w:bodyDiv w:val="1"/>
      <w:marLeft w:val="0"/>
      <w:marRight w:val="0"/>
      <w:marTop w:val="0"/>
      <w:marBottom w:val="0"/>
      <w:divBdr>
        <w:top w:val="none" w:sz="0" w:space="0" w:color="auto"/>
        <w:left w:val="none" w:sz="0" w:space="0" w:color="auto"/>
        <w:bottom w:val="none" w:sz="0" w:space="0" w:color="auto"/>
        <w:right w:val="none" w:sz="0" w:space="0" w:color="auto"/>
      </w:divBdr>
    </w:div>
    <w:div w:id="464734267">
      <w:bodyDiv w:val="1"/>
      <w:marLeft w:val="0"/>
      <w:marRight w:val="0"/>
      <w:marTop w:val="0"/>
      <w:marBottom w:val="0"/>
      <w:divBdr>
        <w:top w:val="none" w:sz="0" w:space="0" w:color="auto"/>
        <w:left w:val="none" w:sz="0" w:space="0" w:color="auto"/>
        <w:bottom w:val="none" w:sz="0" w:space="0" w:color="auto"/>
        <w:right w:val="none" w:sz="0" w:space="0" w:color="auto"/>
      </w:divBdr>
    </w:div>
    <w:div w:id="470178461">
      <w:bodyDiv w:val="1"/>
      <w:marLeft w:val="0"/>
      <w:marRight w:val="0"/>
      <w:marTop w:val="0"/>
      <w:marBottom w:val="0"/>
      <w:divBdr>
        <w:top w:val="none" w:sz="0" w:space="0" w:color="auto"/>
        <w:left w:val="none" w:sz="0" w:space="0" w:color="auto"/>
        <w:bottom w:val="none" w:sz="0" w:space="0" w:color="auto"/>
        <w:right w:val="none" w:sz="0" w:space="0" w:color="auto"/>
      </w:divBdr>
    </w:div>
    <w:div w:id="483282080">
      <w:bodyDiv w:val="1"/>
      <w:marLeft w:val="0"/>
      <w:marRight w:val="0"/>
      <w:marTop w:val="0"/>
      <w:marBottom w:val="0"/>
      <w:divBdr>
        <w:top w:val="none" w:sz="0" w:space="0" w:color="auto"/>
        <w:left w:val="none" w:sz="0" w:space="0" w:color="auto"/>
        <w:bottom w:val="none" w:sz="0" w:space="0" w:color="auto"/>
        <w:right w:val="none" w:sz="0" w:space="0" w:color="auto"/>
      </w:divBdr>
    </w:div>
    <w:div w:id="487482802">
      <w:bodyDiv w:val="1"/>
      <w:marLeft w:val="0"/>
      <w:marRight w:val="0"/>
      <w:marTop w:val="0"/>
      <w:marBottom w:val="0"/>
      <w:divBdr>
        <w:top w:val="none" w:sz="0" w:space="0" w:color="auto"/>
        <w:left w:val="none" w:sz="0" w:space="0" w:color="auto"/>
        <w:bottom w:val="none" w:sz="0" w:space="0" w:color="auto"/>
        <w:right w:val="none" w:sz="0" w:space="0" w:color="auto"/>
      </w:divBdr>
    </w:div>
    <w:div w:id="508721332">
      <w:bodyDiv w:val="1"/>
      <w:marLeft w:val="0"/>
      <w:marRight w:val="0"/>
      <w:marTop w:val="0"/>
      <w:marBottom w:val="0"/>
      <w:divBdr>
        <w:top w:val="none" w:sz="0" w:space="0" w:color="auto"/>
        <w:left w:val="none" w:sz="0" w:space="0" w:color="auto"/>
        <w:bottom w:val="none" w:sz="0" w:space="0" w:color="auto"/>
        <w:right w:val="none" w:sz="0" w:space="0" w:color="auto"/>
      </w:divBdr>
    </w:div>
    <w:div w:id="528839382">
      <w:bodyDiv w:val="1"/>
      <w:marLeft w:val="0"/>
      <w:marRight w:val="0"/>
      <w:marTop w:val="0"/>
      <w:marBottom w:val="0"/>
      <w:divBdr>
        <w:top w:val="none" w:sz="0" w:space="0" w:color="auto"/>
        <w:left w:val="none" w:sz="0" w:space="0" w:color="auto"/>
        <w:bottom w:val="none" w:sz="0" w:space="0" w:color="auto"/>
        <w:right w:val="none" w:sz="0" w:space="0" w:color="auto"/>
      </w:divBdr>
    </w:div>
    <w:div w:id="530916518">
      <w:bodyDiv w:val="1"/>
      <w:marLeft w:val="0"/>
      <w:marRight w:val="0"/>
      <w:marTop w:val="0"/>
      <w:marBottom w:val="0"/>
      <w:divBdr>
        <w:top w:val="none" w:sz="0" w:space="0" w:color="auto"/>
        <w:left w:val="none" w:sz="0" w:space="0" w:color="auto"/>
        <w:bottom w:val="none" w:sz="0" w:space="0" w:color="auto"/>
        <w:right w:val="none" w:sz="0" w:space="0" w:color="auto"/>
      </w:divBdr>
    </w:div>
    <w:div w:id="532109656">
      <w:bodyDiv w:val="1"/>
      <w:marLeft w:val="0"/>
      <w:marRight w:val="0"/>
      <w:marTop w:val="0"/>
      <w:marBottom w:val="0"/>
      <w:divBdr>
        <w:top w:val="none" w:sz="0" w:space="0" w:color="auto"/>
        <w:left w:val="none" w:sz="0" w:space="0" w:color="auto"/>
        <w:bottom w:val="none" w:sz="0" w:space="0" w:color="auto"/>
        <w:right w:val="none" w:sz="0" w:space="0" w:color="auto"/>
      </w:divBdr>
    </w:div>
    <w:div w:id="544486880">
      <w:bodyDiv w:val="1"/>
      <w:marLeft w:val="0"/>
      <w:marRight w:val="0"/>
      <w:marTop w:val="0"/>
      <w:marBottom w:val="0"/>
      <w:divBdr>
        <w:top w:val="none" w:sz="0" w:space="0" w:color="auto"/>
        <w:left w:val="none" w:sz="0" w:space="0" w:color="auto"/>
        <w:bottom w:val="none" w:sz="0" w:space="0" w:color="auto"/>
        <w:right w:val="none" w:sz="0" w:space="0" w:color="auto"/>
      </w:divBdr>
    </w:div>
    <w:div w:id="544558419">
      <w:bodyDiv w:val="1"/>
      <w:marLeft w:val="0"/>
      <w:marRight w:val="0"/>
      <w:marTop w:val="0"/>
      <w:marBottom w:val="0"/>
      <w:divBdr>
        <w:top w:val="none" w:sz="0" w:space="0" w:color="auto"/>
        <w:left w:val="none" w:sz="0" w:space="0" w:color="auto"/>
        <w:bottom w:val="none" w:sz="0" w:space="0" w:color="auto"/>
        <w:right w:val="none" w:sz="0" w:space="0" w:color="auto"/>
      </w:divBdr>
    </w:div>
    <w:div w:id="548733118">
      <w:bodyDiv w:val="1"/>
      <w:marLeft w:val="0"/>
      <w:marRight w:val="0"/>
      <w:marTop w:val="0"/>
      <w:marBottom w:val="0"/>
      <w:divBdr>
        <w:top w:val="none" w:sz="0" w:space="0" w:color="auto"/>
        <w:left w:val="none" w:sz="0" w:space="0" w:color="auto"/>
        <w:bottom w:val="none" w:sz="0" w:space="0" w:color="auto"/>
        <w:right w:val="none" w:sz="0" w:space="0" w:color="auto"/>
      </w:divBdr>
    </w:div>
    <w:div w:id="551116230">
      <w:bodyDiv w:val="1"/>
      <w:marLeft w:val="0"/>
      <w:marRight w:val="0"/>
      <w:marTop w:val="0"/>
      <w:marBottom w:val="0"/>
      <w:divBdr>
        <w:top w:val="none" w:sz="0" w:space="0" w:color="auto"/>
        <w:left w:val="none" w:sz="0" w:space="0" w:color="auto"/>
        <w:bottom w:val="none" w:sz="0" w:space="0" w:color="auto"/>
        <w:right w:val="none" w:sz="0" w:space="0" w:color="auto"/>
      </w:divBdr>
    </w:div>
    <w:div w:id="555512533">
      <w:bodyDiv w:val="1"/>
      <w:marLeft w:val="0"/>
      <w:marRight w:val="0"/>
      <w:marTop w:val="0"/>
      <w:marBottom w:val="0"/>
      <w:divBdr>
        <w:top w:val="none" w:sz="0" w:space="0" w:color="auto"/>
        <w:left w:val="none" w:sz="0" w:space="0" w:color="auto"/>
        <w:bottom w:val="none" w:sz="0" w:space="0" w:color="auto"/>
        <w:right w:val="none" w:sz="0" w:space="0" w:color="auto"/>
      </w:divBdr>
    </w:div>
    <w:div w:id="557521533">
      <w:bodyDiv w:val="1"/>
      <w:marLeft w:val="0"/>
      <w:marRight w:val="0"/>
      <w:marTop w:val="0"/>
      <w:marBottom w:val="0"/>
      <w:divBdr>
        <w:top w:val="none" w:sz="0" w:space="0" w:color="auto"/>
        <w:left w:val="none" w:sz="0" w:space="0" w:color="auto"/>
        <w:bottom w:val="none" w:sz="0" w:space="0" w:color="auto"/>
        <w:right w:val="none" w:sz="0" w:space="0" w:color="auto"/>
      </w:divBdr>
    </w:div>
    <w:div w:id="571894427">
      <w:bodyDiv w:val="1"/>
      <w:marLeft w:val="0"/>
      <w:marRight w:val="0"/>
      <w:marTop w:val="0"/>
      <w:marBottom w:val="0"/>
      <w:divBdr>
        <w:top w:val="none" w:sz="0" w:space="0" w:color="auto"/>
        <w:left w:val="none" w:sz="0" w:space="0" w:color="auto"/>
        <w:bottom w:val="none" w:sz="0" w:space="0" w:color="auto"/>
        <w:right w:val="none" w:sz="0" w:space="0" w:color="auto"/>
      </w:divBdr>
    </w:div>
    <w:div w:id="575625037">
      <w:bodyDiv w:val="1"/>
      <w:marLeft w:val="0"/>
      <w:marRight w:val="0"/>
      <w:marTop w:val="0"/>
      <w:marBottom w:val="0"/>
      <w:divBdr>
        <w:top w:val="none" w:sz="0" w:space="0" w:color="auto"/>
        <w:left w:val="none" w:sz="0" w:space="0" w:color="auto"/>
        <w:bottom w:val="none" w:sz="0" w:space="0" w:color="auto"/>
        <w:right w:val="none" w:sz="0" w:space="0" w:color="auto"/>
      </w:divBdr>
    </w:div>
    <w:div w:id="576599144">
      <w:bodyDiv w:val="1"/>
      <w:marLeft w:val="0"/>
      <w:marRight w:val="0"/>
      <w:marTop w:val="0"/>
      <w:marBottom w:val="0"/>
      <w:divBdr>
        <w:top w:val="none" w:sz="0" w:space="0" w:color="auto"/>
        <w:left w:val="none" w:sz="0" w:space="0" w:color="auto"/>
        <w:bottom w:val="none" w:sz="0" w:space="0" w:color="auto"/>
        <w:right w:val="none" w:sz="0" w:space="0" w:color="auto"/>
      </w:divBdr>
      <w:divsChild>
        <w:div w:id="2095198699">
          <w:marLeft w:val="0"/>
          <w:marRight w:val="0"/>
          <w:marTop w:val="0"/>
          <w:marBottom w:val="0"/>
          <w:divBdr>
            <w:top w:val="none" w:sz="0" w:space="0" w:color="auto"/>
            <w:left w:val="none" w:sz="0" w:space="0" w:color="auto"/>
            <w:bottom w:val="none" w:sz="0" w:space="0" w:color="auto"/>
            <w:right w:val="none" w:sz="0" w:space="0" w:color="auto"/>
          </w:divBdr>
        </w:div>
      </w:divsChild>
    </w:div>
    <w:div w:id="580023745">
      <w:bodyDiv w:val="1"/>
      <w:marLeft w:val="0"/>
      <w:marRight w:val="0"/>
      <w:marTop w:val="0"/>
      <w:marBottom w:val="0"/>
      <w:divBdr>
        <w:top w:val="none" w:sz="0" w:space="0" w:color="auto"/>
        <w:left w:val="none" w:sz="0" w:space="0" w:color="auto"/>
        <w:bottom w:val="none" w:sz="0" w:space="0" w:color="auto"/>
        <w:right w:val="none" w:sz="0" w:space="0" w:color="auto"/>
      </w:divBdr>
    </w:div>
    <w:div w:id="584535383">
      <w:bodyDiv w:val="1"/>
      <w:marLeft w:val="0"/>
      <w:marRight w:val="0"/>
      <w:marTop w:val="0"/>
      <w:marBottom w:val="0"/>
      <w:divBdr>
        <w:top w:val="none" w:sz="0" w:space="0" w:color="auto"/>
        <w:left w:val="none" w:sz="0" w:space="0" w:color="auto"/>
        <w:bottom w:val="none" w:sz="0" w:space="0" w:color="auto"/>
        <w:right w:val="none" w:sz="0" w:space="0" w:color="auto"/>
      </w:divBdr>
    </w:div>
    <w:div w:id="591934864">
      <w:bodyDiv w:val="1"/>
      <w:marLeft w:val="0"/>
      <w:marRight w:val="0"/>
      <w:marTop w:val="0"/>
      <w:marBottom w:val="0"/>
      <w:divBdr>
        <w:top w:val="none" w:sz="0" w:space="0" w:color="auto"/>
        <w:left w:val="none" w:sz="0" w:space="0" w:color="auto"/>
        <w:bottom w:val="none" w:sz="0" w:space="0" w:color="auto"/>
        <w:right w:val="none" w:sz="0" w:space="0" w:color="auto"/>
      </w:divBdr>
    </w:div>
    <w:div w:id="596451578">
      <w:bodyDiv w:val="1"/>
      <w:marLeft w:val="0"/>
      <w:marRight w:val="0"/>
      <w:marTop w:val="0"/>
      <w:marBottom w:val="0"/>
      <w:divBdr>
        <w:top w:val="none" w:sz="0" w:space="0" w:color="auto"/>
        <w:left w:val="none" w:sz="0" w:space="0" w:color="auto"/>
        <w:bottom w:val="none" w:sz="0" w:space="0" w:color="auto"/>
        <w:right w:val="none" w:sz="0" w:space="0" w:color="auto"/>
      </w:divBdr>
    </w:div>
    <w:div w:id="604508153">
      <w:bodyDiv w:val="1"/>
      <w:marLeft w:val="0"/>
      <w:marRight w:val="0"/>
      <w:marTop w:val="0"/>
      <w:marBottom w:val="0"/>
      <w:divBdr>
        <w:top w:val="none" w:sz="0" w:space="0" w:color="auto"/>
        <w:left w:val="none" w:sz="0" w:space="0" w:color="auto"/>
        <w:bottom w:val="none" w:sz="0" w:space="0" w:color="auto"/>
        <w:right w:val="none" w:sz="0" w:space="0" w:color="auto"/>
      </w:divBdr>
      <w:divsChild>
        <w:div w:id="324628124">
          <w:marLeft w:val="547"/>
          <w:marRight w:val="0"/>
          <w:marTop w:val="0"/>
          <w:marBottom w:val="0"/>
          <w:divBdr>
            <w:top w:val="none" w:sz="0" w:space="0" w:color="auto"/>
            <w:left w:val="none" w:sz="0" w:space="0" w:color="auto"/>
            <w:bottom w:val="none" w:sz="0" w:space="0" w:color="auto"/>
            <w:right w:val="none" w:sz="0" w:space="0" w:color="auto"/>
          </w:divBdr>
        </w:div>
        <w:div w:id="744113795">
          <w:marLeft w:val="547"/>
          <w:marRight w:val="0"/>
          <w:marTop w:val="0"/>
          <w:marBottom w:val="0"/>
          <w:divBdr>
            <w:top w:val="none" w:sz="0" w:space="0" w:color="auto"/>
            <w:left w:val="none" w:sz="0" w:space="0" w:color="auto"/>
            <w:bottom w:val="none" w:sz="0" w:space="0" w:color="auto"/>
            <w:right w:val="none" w:sz="0" w:space="0" w:color="auto"/>
          </w:divBdr>
        </w:div>
        <w:div w:id="1780105450">
          <w:marLeft w:val="547"/>
          <w:marRight w:val="0"/>
          <w:marTop w:val="0"/>
          <w:marBottom w:val="0"/>
          <w:divBdr>
            <w:top w:val="none" w:sz="0" w:space="0" w:color="auto"/>
            <w:left w:val="none" w:sz="0" w:space="0" w:color="auto"/>
            <w:bottom w:val="none" w:sz="0" w:space="0" w:color="auto"/>
            <w:right w:val="none" w:sz="0" w:space="0" w:color="auto"/>
          </w:divBdr>
        </w:div>
        <w:div w:id="1807771232">
          <w:marLeft w:val="547"/>
          <w:marRight w:val="0"/>
          <w:marTop w:val="0"/>
          <w:marBottom w:val="0"/>
          <w:divBdr>
            <w:top w:val="none" w:sz="0" w:space="0" w:color="auto"/>
            <w:left w:val="none" w:sz="0" w:space="0" w:color="auto"/>
            <w:bottom w:val="none" w:sz="0" w:space="0" w:color="auto"/>
            <w:right w:val="none" w:sz="0" w:space="0" w:color="auto"/>
          </w:divBdr>
        </w:div>
        <w:div w:id="1887256950">
          <w:marLeft w:val="547"/>
          <w:marRight w:val="0"/>
          <w:marTop w:val="0"/>
          <w:marBottom w:val="0"/>
          <w:divBdr>
            <w:top w:val="none" w:sz="0" w:space="0" w:color="auto"/>
            <w:left w:val="none" w:sz="0" w:space="0" w:color="auto"/>
            <w:bottom w:val="none" w:sz="0" w:space="0" w:color="auto"/>
            <w:right w:val="none" w:sz="0" w:space="0" w:color="auto"/>
          </w:divBdr>
        </w:div>
      </w:divsChild>
    </w:div>
    <w:div w:id="604922413">
      <w:bodyDiv w:val="1"/>
      <w:marLeft w:val="0"/>
      <w:marRight w:val="0"/>
      <w:marTop w:val="0"/>
      <w:marBottom w:val="0"/>
      <w:divBdr>
        <w:top w:val="none" w:sz="0" w:space="0" w:color="auto"/>
        <w:left w:val="none" w:sz="0" w:space="0" w:color="auto"/>
        <w:bottom w:val="none" w:sz="0" w:space="0" w:color="auto"/>
        <w:right w:val="none" w:sz="0" w:space="0" w:color="auto"/>
      </w:divBdr>
    </w:div>
    <w:div w:id="605163664">
      <w:bodyDiv w:val="1"/>
      <w:marLeft w:val="0"/>
      <w:marRight w:val="0"/>
      <w:marTop w:val="0"/>
      <w:marBottom w:val="0"/>
      <w:divBdr>
        <w:top w:val="none" w:sz="0" w:space="0" w:color="auto"/>
        <w:left w:val="none" w:sz="0" w:space="0" w:color="auto"/>
        <w:bottom w:val="none" w:sz="0" w:space="0" w:color="auto"/>
        <w:right w:val="none" w:sz="0" w:space="0" w:color="auto"/>
      </w:divBdr>
    </w:div>
    <w:div w:id="614408805">
      <w:bodyDiv w:val="1"/>
      <w:marLeft w:val="0"/>
      <w:marRight w:val="0"/>
      <w:marTop w:val="0"/>
      <w:marBottom w:val="0"/>
      <w:divBdr>
        <w:top w:val="none" w:sz="0" w:space="0" w:color="auto"/>
        <w:left w:val="none" w:sz="0" w:space="0" w:color="auto"/>
        <w:bottom w:val="none" w:sz="0" w:space="0" w:color="auto"/>
        <w:right w:val="none" w:sz="0" w:space="0" w:color="auto"/>
      </w:divBdr>
    </w:div>
    <w:div w:id="617302100">
      <w:bodyDiv w:val="1"/>
      <w:marLeft w:val="0"/>
      <w:marRight w:val="0"/>
      <w:marTop w:val="0"/>
      <w:marBottom w:val="0"/>
      <w:divBdr>
        <w:top w:val="none" w:sz="0" w:space="0" w:color="auto"/>
        <w:left w:val="none" w:sz="0" w:space="0" w:color="auto"/>
        <w:bottom w:val="none" w:sz="0" w:space="0" w:color="auto"/>
        <w:right w:val="none" w:sz="0" w:space="0" w:color="auto"/>
      </w:divBdr>
    </w:div>
    <w:div w:id="642852929">
      <w:bodyDiv w:val="1"/>
      <w:marLeft w:val="0"/>
      <w:marRight w:val="0"/>
      <w:marTop w:val="0"/>
      <w:marBottom w:val="0"/>
      <w:divBdr>
        <w:top w:val="none" w:sz="0" w:space="0" w:color="auto"/>
        <w:left w:val="none" w:sz="0" w:space="0" w:color="auto"/>
        <w:bottom w:val="none" w:sz="0" w:space="0" w:color="auto"/>
        <w:right w:val="none" w:sz="0" w:space="0" w:color="auto"/>
      </w:divBdr>
    </w:div>
    <w:div w:id="652878834">
      <w:bodyDiv w:val="1"/>
      <w:marLeft w:val="0"/>
      <w:marRight w:val="0"/>
      <w:marTop w:val="0"/>
      <w:marBottom w:val="0"/>
      <w:divBdr>
        <w:top w:val="none" w:sz="0" w:space="0" w:color="auto"/>
        <w:left w:val="none" w:sz="0" w:space="0" w:color="auto"/>
        <w:bottom w:val="none" w:sz="0" w:space="0" w:color="auto"/>
        <w:right w:val="none" w:sz="0" w:space="0" w:color="auto"/>
      </w:divBdr>
    </w:div>
    <w:div w:id="654914153">
      <w:bodyDiv w:val="1"/>
      <w:marLeft w:val="0"/>
      <w:marRight w:val="0"/>
      <w:marTop w:val="0"/>
      <w:marBottom w:val="0"/>
      <w:divBdr>
        <w:top w:val="none" w:sz="0" w:space="0" w:color="auto"/>
        <w:left w:val="none" w:sz="0" w:space="0" w:color="auto"/>
        <w:bottom w:val="none" w:sz="0" w:space="0" w:color="auto"/>
        <w:right w:val="none" w:sz="0" w:space="0" w:color="auto"/>
      </w:divBdr>
    </w:div>
    <w:div w:id="675352889">
      <w:bodyDiv w:val="1"/>
      <w:marLeft w:val="0"/>
      <w:marRight w:val="0"/>
      <w:marTop w:val="0"/>
      <w:marBottom w:val="0"/>
      <w:divBdr>
        <w:top w:val="none" w:sz="0" w:space="0" w:color="auto"/>
        <w:left w:val="none" w:sz="0" w:space="0" w:color="auto"/>
        <w:bottom w:val="none" w:sz="0" w:space="0" w:color="auto"/>
        <w:right w:val="none" w:sz="0" w:space="0" w:color="auto"/>
      </w:divBdr>
    </w:div>
    <w:div w:id="682442677">
      <w:bodyDiv w:val="1"/>
      <w:marLeft w:val="0"/>
      <w:marRight w:val="0"/>
      <w:marTop w:val="0"/>
      <w:marBottom w:val="0"/>
      <w:divBdr>
        <w:top w:val="none" w:sz="0" w:space="0" w:color="auto"/>
        <w:left w:val="none" w:sz="0" w:space="0" w:color="auto"/>
        <w:bottom w:val="none" w:sz="0" w:space="0" w:color="auto"/>
        <w:right w:val="none" w:sz="0" w:space="0" w:color="auto"/>
      </w:divBdr>
    </w:div>
    <w:div w:id="682974146">
      <w:bodyDiv w:val="1"/>
      <w:marLeft w:val="0"/>
      <w:marRight w:val="0"/>
      <w:marTop w:val="0"/>
      <w:marBottom w:val="0"/>
      <w:divBdr>
        <w:top w:val="none" w:sz="0" w:space="0" w:color="auto"/>
        <w:left w:val="none" w:sz="0" w:space="0" w:color="auto"/>
        <w:bottom w:val="none" w:sz="0" w:space="0" w:color="auto"/>
        <w:right w:val="none" w:sz="0" w:space="0" w:color="auto"/>
      </w:divBdr>
    </w:div>
    <w:div w:id="691415725">
      <w:bodyDiv w:val="1"/>
      <w:marLeft w:val="0"/>
      <w:marRight w:val="0"/>
      <w:marTop w:val="0"/>
      <w:marBottom w:val="0"/>
      <w:divBdr>
        <w:top w:val="none" w:sz="0" w:space="0" w:color="auto"/>
        <w:left w:val="none" w:sz="0" w:space="0" w:color="auto"/>
        <w:bottom w:val="none" w:sz="0" w:space="0" w:color="auto"/>
        <w:right w:val="none" w:sz="0" w:space="0" w:color="auto"/>
      </w:divBdr>
    </w:div>
    <w:div w:id="695352981">
      <w:bodyDiv w:val="1"/>
      <w:marLeft w:val="0"/>
      <w:marRight w:val="0"/>
      <w:marTop w:val="0"/>
      <w:marBottom w:val="0"/>
      <w:divBdr>
        <w:top w:val="none" w:sz="0" w:space="0" w:color="auto"/>
        <w:left w:val="none" w:sz="0" w:space="0" w:color="auto"/>
        <w:bottom w:val="none" w:sz="0" w:space="0" w:color="auto"/>
        <w:right w:val="none" w:sz="0" w:space="0" w:color="auto"/>
      </w:divBdr>
    </w:div>
    <w:div w:id="704987394">
      <w:bodyDiv w:val="1"/>
      <w:marLeft w:val="0"/>
      <w:marRight w:val="0"/>
      <w:marTop w:val="0"/>
      <w:marBottom w:val="0"/>
      <w:divBdr>
        <w:top w:val="none" w:sz="0" w:space="0" w:color="auto"/>
        <w:left w:val="none" w:sz="0" w:space="0" w:color="auto"/>
        <w:bottom w:val="none" w:sz="0" w:space="0" w:color="auto"/>
        <w:right w:val="none" w:sz="0" w:space="0" w:color="auto"/>
      </w:divBdr>
    </w:div>
    <w:div w:id="711731399">
      <w:bodyDiv w:val="1"/>
      <w:marLeft w:val="0"/>
      <w:marRight w:val="0"/>
      <w:marTop w:val="0"/>
      <w:marBottom w:val="0"/>
      <w:divBdr>
        <w:top w:val="none" w:sz="0" w:space="0" w:color="auto"/>
        <w:left w:val="none" w:sz="0" w:space="0" w:color="auto"/>
        <w:bottom w:val="none" w:sz="0" w:space="0" w:color="auto"/>
        <w:right w:val="none" w:sz="0" w:space="0" w:color="auto"/>
      </w:divBdr>
    </w:div>
    <w:div w:id="722290472">
      <w:bodyDiv w:val="1"/>
      <w:marLeft w:val="0"/>
      <w:marRight w:val="0"/>
      <w:marTop w:val="0"/>
      <w:marBottom w:val="0"/>
      <w:divBdr>
        <w:top w:val="none" w:sz="0" w:space="0" w:color="auto"/>
        <w:left w:val="none" w:sz="0" w:space="0" w:color="auto"/>
        <w:bottom w:val="none" w:sz="0" w:space="0" w:color="auto"/>
        <w:right w:val="none" w:sz="0" w:space="0" w:color="auto"/>
      </w:divBdr>
      <w:divsChild>
        <w:div w:id="395319636">
          <w:marLeft w:val="0"/>
          <w:marRight w:val="0"/>
          <w:marTop w:val="0"/>
          <w:marBottom w:val="0"/>
          <w:divBdr>
            <w:top w:val="none" w:sz="0" w:space="0" w:color="auto"/>
            <w:left w:val="none" w:sz="0" w:space="0" w:color="auto"/>
            <w:bottom w:val="none" w:sz="0" w:space="0" w:color="auto"/>
            <w:right w:val="none" w:sz="0" w:space="0" w:color="auto"/>
          </w:divBdr>
        </w:div>
      </w:divsChild>
    </w:div>
    <w:div w:id="740493225">
      <w:bodyDiv w:val="1"/>
      <w:marLeft w:val="0"/>
      <w:marRight w:val="0"/>
      <w:marTop w:val="0"/>
      <w:marBottom w:val="0"/>
      <w:divBdr>
        <w:top w:val="none" w:sz="0" w:space="0" w:color="auto"/>
        <w:left w:val="none" w:sz="0" w:space="0" w:color="auto"/>
        <w:bottom w:val="none" w:sz="0" w:space="0" w:color="auto"/>
        <w:right w:val="none" w:sz="0" w:space="0" w:color="auto"/>
      </w:divBdr>
    </w:div>
    <w:div w:id="742917152">
      <w:bodyDiv w:val="1"/>
      <w:marLeft w:val="0"/>
      <w:marRight w:val="0"/>
      <w:marTop w:val="0"/>
      <w:marBottom w:val="0"/>
      <w:divBdr>
        <w:top w:val="none" w:sz="0" w:space="0" w:color="auto"/>
        <w:left w:val="none" w:sz="0" w:space="0" w:color="auto"/>
        <w:bottom w:val="none" w:sz="0" w:space="0" w:color="auto"/>
        <w:right w:val="none" w:sz="0" w:space="0" w:color="auto"/>
      </w:divBdr>
    </w:div>
    <w:div w:id="755976745">
      <w:bodyDiv w:val="1"/>
      <w:marLeft w:val="0"/>
      <w:marRight w:val="0"/>
      <w:marTop w:val="0"/>
      <w:marBottom w:val="0"/>
      <w:divBdr>
        <w:top w:val="none" w:sz="0" w:space="0" w:color="auto"/>
        <w:left w:val="none" w:sz="0" w:space="0" w:color="auto"/>
        <w:bottom w:val="none" w:sz="0" w:space="0" w:color="auto"/>
        <w:right w:val="none" w:sz="0" w:space="0" w:color="auto"/>
      </w:divBdr>
    </w:div>
    <w:div w:id="758136487">
      <w:bodyDiv w:val="1"/>
      <w:marLeft w:val="0"/>
      <w:marRight w:val="0"/>
      <w:marTop w:val="0"/>
      <w:marBottom w:val="0"/>
      <w:divBdr>
        <w:top w:val="none" w:sz="0" w:space="0" w:color="auto"/>
        <w:left w:val="none" w:sz="0" w:space="0" w:color="auto"/>
        <w:bottom w:val="none" w:sz="0" w:space="0" w:color="auto"/>
        <w:right w:val="none" w:sz="0" w:space="0" w:color="auto"/>
      </w:divBdr>
    </w:div>
    <w:div w:id="780999244">
      <w:bodyDiv w:val="1"/>
      <w:marLeft w:val="0"/>
      <w:marRight w:val="0"/>
      <w:marTop w:val="0"/>
      <w:marBottom w:val="0"/>
      <w:divBdr>
        <w:top w:val="none" w:sz="0" w:space="0" w:color="auto"/>
        <w:left w:val="none" w:sz="0" w:space="0" w:color="auto"/>
        <w:bottom w:val="none" w:sz="0" w:space="0" w:color="auto"/>
        <w:right w:val="none" w:sz="0" w:space="0" w:color="auto"/>
      </w:divBdr>
    </w:div>
    <w:div w:id="788822907">
      <w:bodyDiv w:val="1"/>
      <w:marLeft w:val="0"/>
      <w:marRight w:val="0"/>
      <w:marTop w:val="0"/>
      <w:marBottom w:val="0"/>
      <w:divBdr>
        <w:top w:val="none" w:sz="0" w:space="0" w:color="auto"/>
        <w:left w:val="none" w:sz="0" w:space="0" w:color="auto"/>
        <w:bottom w:val="none" w:sz="0" w:space="0" w:color="auto"/>
        <w:right w:val="none" w:sz="0" w:space="0" w:color="auto"/>
      </w:divBdr>
      <w:divsChild>
        <w:div w:id="852456557">
          <w:marLeft w:val="0"/>
          <w:marRight w:val="0"/>
          <w:marTop w:val="0"/>
          <w:marBottom w:val="0"/>
          <w:divBdr>
            <w:top w:val="none" w:sz="0" w:space="0" w:color="auto"/>
            <w:left w:val="none" w:sz="0" w:space="0" w:color="auto"/>
            <w:bottom w:val="none" w:sz="0" w:space="0" w:color="auto"/>
            <w:right w:val="none" w:sz="0" w:space="0" w:color="auto"/>
          </w:divBdr>
          <w:divsChild>
            <w:div w:id="729499388">
              <w:marLeft w:val="0"/>
              <w:marRight w:val="0"/>
              <w:marTop w:val="0"/>
              <w:marBottom w:val="0"/>
              <w:divBdr>
                <w:top w:val="none" w:sz="0" w:space="0" w:color="auto"/>
                <w:left w:val="none" w:sz="0" w:space="0" w:color="auto"/>
                <w:bottom w:val="none" w:sz="0" w:space="0" w:color="auto"/>
                <w:right w:val="none" w:sz="0" w:space="0" w:color="auto"/>
              </w:divBdr>
            </w:div>
            <w:div w:id="102159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1278">
      <w:bodyDiv w:val="1"/>
      <w:marLeft w:val="0"/>
      <w:marRight w:val="0"/>
      <w:marTop w:val="0"/>
      <w:marBottom w:val="0"/>
      <w:divBdr>
        <w:top w:val="none" w:sz="0" w:space="0" w:color="auto"/>
        <w:left w:val="none" w:sz="0" w:space="0" w:color="auto"/>
        <w:bottom w:val="none" w:sz="0" w:space="0" w:color="auto"/>
        <w:right w:val="none" w:sz="0" w:space="0" w:color="auto"/>
      </w:divBdr>
    </w:div>
    <w:div w:id="803353444">
      <w:bodyDiv w:val="1"/>
      <w:marLeft w:val="0"/>
      <w:marRight w:val="0"/>
      <w:marTop w:val="0"/>
      <w:marBottom w:val="0"/>
      <w:divBdr>
        <w:top w:val="none" w:sz="0" w:space="0" w:color="auto"/>
        <w:left w:val="none" w:sz="0" w:space="0" w:color="auto"/>
        <w:bottom w:val="none" w:sz="0" w:space="0" w:color="auto"/>
        <w:right w:val="none" w:sz="0" w:space="0" w:color="auto"/>
      </w:divBdr>
      <w:divsChild>
        <w:div w:id="2127431955">
          <w:marLeft w:val="0"/>
          <w:marRight w:val="0"/>
          <w:marTop w:val="0"/>
          <w:marBottom w:val="0"/>
          <w:divBdr>
            <w:top w:val="none" w:sz="0" w:space="0" w:color="auto"/>
            <w:left w:val="none" w:sz="0" w:space="0" w:color="auto"/>
            <w:bottom w:val="none" w:sz="0" w:space="0" w:color="auto"/>
            <w:right w:val="none" w:sz="0" w:space="0" w:color="auto"/>
          </w:divBdr>
        </w:div>
      </w:divsChild>
    </w:div>
    <w:div w:id="811750476">
      <w:bodyDiv w:val="1"/>
      <w:marLeft w:val="0"/>
      <w:marRight w:val="0"/>
      <w:marTop w:val="0"/>
      <w:marBottom w:val="0"/>
      <w:divBdr>
        <w:top w:val="none" w:sz="0" w:space="0" w:color="auto"/>
        <w:left w:val="none" w:sz="0" w:space="0" w:color="auto"/>
        <w:bottom w:val="none" w:sz="0" w:space="0" w:color="auto"/>
        <w:right w:val="none" w:sz="0" w:space="0" w:color="auto"/>
      </w:divBdr>
    </w:div>
    <w:div w:id="821039667">
      <w:bodyDiv w:val="1"/>
      <w:marLeft w:val="0"/>
      <w:marRight w:val="0"/>
      <w:marTop w:val="0"/>
      <w:marBottom w:val="0"/>
      <w:divBdr>
        <w:top w:val="none" w:sz="0" w:space="0" w:color="auto"/>
        <w:left w:val="none" w:sz="0" w:space="0" w:color="auto"/>
        <w:bottom w:val="none" w:sz="0" w:space="0" w:color="auto"/>
        <w:right w:val="none" w:sz="0" w:space="0" w:color="auto"/>
      </w:divBdr>
    </w:div>
    <w:div w:id="824199917">
      <w:bodyDiv w:val="1"/>
      <w:marLeft w:val="0"/>
      <w:marRight w:val="0"/>
      <w:marTop w:val="0"/>
      <w:marBottom w:val="0"/>
      <w:divBdr>
        <w:top w:val="none" w:sz="0" w:space="0" w:color="auto"/>
        <w:left w:val="none" w:sz="0" w:space="0" w:color="auto"/>
        <w:bottom w:val="none" w:sz="0" w:space="0" w:color="auto"/>
        <w:right w:val="none" w:sz="0" w:space="0" w:color="auto"/>
      </w:divBdr>
    </w:div>
    <w:div w:id="826046839">
      <w:bodyDiv w:val="1"/>
      <w:marLeft w:val="0"/>
      <w:marRight w:val="0"/>
      <w:marTop w:val="0"/>
      <w:marBottom w:val="0"/>
      <w:divBdr>
        <w:top w:val="none" w:sz="0" w:space="0" w:color="auto"/>
        <w:left w:val="none" w:sz="0" w:space="0" w:color="auto"/>
        <w:bottom w:val="none" w:sz="0" w:space="0" w:color="auto"/>
        <w:right w:val="none" w:sz="0" w:space="0" w:color="auto"/>
      </w:divBdr>
      <w:divsChild>
        <w:div w:id="788476042">
          <w:marLeft w:val="662"/>
          <w:marRight w:val="0"/>
          <w:marTop w:val="0"/>
          <w:marBottom w:val="0"/>
          <w:divBdr>
            <w:top w:val="none" w:sz="0" w:space="0" w:color="auto"/>
            <w:left w:val="none" w:sz="0" w:space="0" w:color="auto"/>
            <w:bottom w:val="none" w:sz="0" w:space="0" w:color="auto"/>
            <w:right w:val="none" w:sz="0" w:space="0" w:color="auto"/>
          </w:divBdr>
        </w:div>
      </w:divsChild>
    </w:div>
    <w:div w:id="826215306">
      <w:bodyDiv w:val="1"/>
      <w:marLeft w:val="0"/>
      <w:marRight w:val="0"/>
      <w:marTop w:val="0"/>
      <w:marBottom w:val="0"/>
      <w:divBdr>
        <w:top w:val="none" w:sz="0" w:space="0" w:color="auto"/>
        <w:left w:val="none" w:sz="0" w:space="0" w:color="auto"/>
        <w:bottom w:val="none" w:sz="0" w:space="0" w:color="auto"/>
        <w:right w:val="none" w:sz="0" w:space="0" w:color="auto"/>
      </w:divBdr>
    </w:div>
    <w:div w:id="834566733">
      <w:bodyDiv w:val="1"/>
      <w:marLeft w:val="0"/>
      <w:marRight w:val="0"/>
      <w:marTop w:val="0"/>
      <w:marBottom w:val="0"/>
      <w:divBdr>
        <w:top w:val="none" w:sz="0" w:space="0" w:color="auto"/>
        <w:left w:val="none" w:sz="0" w:space="0" w:color="auto"/>
        <w:bottom w:val="none" w:sz="0" w:space="0" w:color="auto"/>
        <w:right w:val="none" w:sz="0" w:space="0" w:color="auto"/>
      </w:divBdr>
    </w:div>
    <w:div w:id="836071617">
      <w:bodyDiv w:val="1"/>
      <w:marLeft w:val="0"/>
      <w:marRight w:val="0"/>
      <w:marTop w:val="0"/>
      <w:marBottom w:val="0"/>
      <w:divBdr>
        <w:top w:val="none" w:sz="0" w:space="0" w:color="auto"/>
        <w:left w:val="none" w:sz="0" w:space="0" w:color="auto"/>
        <w:bottom w:val="none" w:sz="0" w:space="0" w:color="auto"/>
        <w:right w:val="none" w:sz="0" w:space="0" w:color="auto"/>
      </w:divBdr>
    </w:div>
    <w:div w:id="837237333">
      <w:bodyDiv w:val="1"/>
      <w:marLeft w:val="0"/>
      <w:marRight w:val="0"/>
      <w:marTop w:val="0"/>
      <w:marBottom w:val="0"/>
      <w:divBdr>
        <w:top w:val="none" w:sz="0" w:space="0" w:color="auto"/>
        <w:left w:val="none" w:sz="0" w:space="0" w:color="auto"/>
        <w:bottom w:val="none" w:sz="0" w:space="0" w:color="auto"/>
        <w:right w:val="none" w:sz="0" w:space="0" w:color="auto"/>
      </w:divBdr>
    </w:div>
    <w:div w:id="848786713">
      <w:bodyDiv w:val="1"/>
      <w:marLeft w:val="0"/>
      <w:marRight w:val="0"/>
      <w:marTop w:val="0"/>
      <w:marBottom w:val="0"/>
      <w:divBdr>
        <w:top w:val="none" w:sz="0" w:space="0" w:color="auto"/>
        <w:left w:val="none" w:sz="0" w:space="0" w:color="auto"/>
        <w:bottom w:val="none" w:sz="0" w:space="0" w:color="auto"/>
        <w:right w:val="none" w:sz="0" w:space="0" w:color="auto"/>
      </w:divBdr>
    </w:div>
    <w:div w:id="851530834">
      <w:bodyDiv w:val="1"/>
      <w:marLeft w:val="0"/>
      <w:marRight w:val="0"/>
      <w:marTop w:val="0"/>
      <w:marBottom w:val="0"/>
      <w:divBdr>
        <w:top w:val="none" w:sz="0" w:space="0" w:color="auto"/>
        <w:left w:val="none" w:sz="0" w:space="0" w:color="auto"/>
        <w:bottom w:val="none" w:sz="0" w:space="0" w:color="auto"/>
        <w:right w:val="none" w:sz="0" w:space="0" w:color="auto"/>
      </w:divBdr>
    </w:div>
    <w:div w:id="853300818">
      <w:bodyDiv w:val="1"/>
      <w:marLeft w:val="0"/>
      <w:marRight w:val="0"/>
      <w:marTop w:val="0"/>
      <w:marBottom w:val="0"/>
      <w:divBdr>
        <w:top w:val="none" w:sz="0" w:space="0" w:color="auto"/>
        <w:left w:val="none" w:sz="0" w:space="0" w:color="auto"/>
        <w:bottom w:val="none" w:sz="0" w:space="0" w:color="auto"/>
        <w:right w:val="none" w:sz="0" w:space="0" w:color="auto"/>
      </w:divBdr>
    </w:div>
    <w:div w:id="866331168">
      <w:bodyDiv w:val="1"/>
      <w:marLeft w:val="0"/>
      <w:marRight w:val="0"/>
      <w:marTop w:val="0"/>
      <w:marBottom w:val="0"/>
      <w:divBdr>
        <w:top w:val="none" w:sz="0" w:space="0" w:color="auto"/>
        <w:left w:val="none" w:sz="0" w:space="0" w:color="auto"/>
        <w:bottom w:val="none" w:sz="0" w:space="0" w:color="auto"/>
        <w:right w:val="none" w:sz="0" w:space="0" w:color="auto"/>
      </w:divBdr>
    </w:div>
    <w:div w:id="873007896">
      <w:bodyDiv w:val="1"/>
      <w:marLeft w:val="0"/>
      <w:marRight w:val="0"/>
      <w:marTop w:val="0"/>
      <w:marBottom w:val="0"/>
      <w:divBdr>
        <w:top w:val="none" w:sz="0" w:space="0" w:color="auto"/>
        <w:left w:val="none" w:sz="0" w:space="0" w:color="auto"/>
        <w:bottom w:val="none" w:sz="0" w:space="0" w:color="auto"/>
        <w:right w:val="none" w:sz="0" w:space="0" w:color="auto"/>
      </w:divBdr>
    </w:div>
    <w:div w:id="873926090">
      <w:bodyDiv w:val="1"/>
      <w:marLeft w:val="0"/>
      <w:marRight w:val="0"/>
      <w:marTop w:val="0"/>
      <w:marBottom w:val="0"/>
      <w:divBdr>
        <w:top w:val="none" w:sz="0" w:space="0" w:color="auto"/>
        <w:left w:val="none" w:sz="0" w:space="0" w:color="auto"/>
        <w:bottom w:val="none" w:sz="0" w:space="0" w:color="auto"/>
        <w:right w:val="none" w:sz="0" w:space="0" w:color="auto"/>
      </w:divBdr>
    </w:div>
    <w:div w:id="874385720">
      <w:bodyDiv w:val="1"/>
      <w:marLeft w:val="0"/>
      <w:marRight w:val="0"/>
      <w:marTop w:val="0"/>
      <w:marBottom w:val="0"/>
      <w:divBdr>
        <w:top w:val="none" w:sz="0" w:space="0" w:color="auto"/>
        <w:left w:val="none" w:sz="0" w:space="0" w:color="auto"/>
        <w:bottom w:val="none" w:sz="0" w:space="0" w:color="auto"/>
        <w:right w:val="none" w:sz="0" w:space="0" w:color="auto"/>
      </w:divBdr>
    </w:div>
    <w:div w:id="875308738">
      <w:bodyDiv w:val="1"/>
      <w:marLeft w:val="0"/>
      <w:marRight w:val="0"/>
      <w:marTop w:val="0"/>
      <w:marBottom w:val="0"/>
      <w:divBdr>
        <w:top w:val="none" w:sz="0" w:space="0" w:color="auto"/>
        <w:left w:val="none" w:sz="0" w:space="0" w:color="auto"/>
        <w:bottom w:val="none" w:sz="0" w:space="0" w:color="auto"/>
        <w:right w:val="none" w:sz="0" w:space="0" w:color="auto"/>
      </w:divBdr>
    </w:div>
    <w:div w:id="875656850">
      <w:bodyDiv w:val="1"/>
      <w:marLeft w:val="0"/>
      <w:marRight w:val="0"/>
      <w:marTop w:val="0"/>
      <w:marBottom w:val="0"/>
      <w:divBdr>
        <w:top w:val="none" w:sz="0" w:space="0" w:color="auto"/>
        <w:left w:val="none" w:sz="0" w:space="0" w:color="auto"/>
        <w:bottom w:val="none" w:sz="0" w:space="0" w:color="auto"/>
        <w:right w:val="none" w:sz="0" w:space="0" w:color="auto"/>
      </w:divBdr>
    </w:div>
    <w:div w:id="910309605">
      <w:bodyDiv w:val="1"/>
      <w:marLeft w:val="0"/>
      <w:marRight w:val="0"/>
      <w:marTop w:val="0"/>
      <w:marBottom w:val="0"/>
      <w:divBdr>
        <w:top w:val="none" w:sz="0" w:space="0" w:color="auto"/>
        <w:left w:val="none" w:sz="0" w:space="0" w:color="auto"/>
        <w:bottom w:val="none" w:sz="0" w:space="0" w:color="auto"/>
        <w:right w:val="none" w:sz="0" w:space="0" w:color="auto"/>
      </w:divBdr>
    </w:div>
    <w:div w:id="921837737">
      <w:bodyDiv w:val="1"/>
      <w:marLeft w:val="0"/>
      <w:marRight w:val="0"/>
      <w:marTop w:val="0"/>
      <w:marBottom w:val="0"/>
      <w:divBdr>
        <w:top w:val="none" w:sz="0" w:space="0" w:color="auto"/>
        <w:left w:val="none" w:sz="0" w:space="0" w:color="auto"/>
        <w:bottom w:val="none" w:sz="0" w:space="0" w:color="auto"/>
        <w:right w:val="none" w:sz="0" w:space="0" w:color="auto"/>
      </w:divBdr>
    </w:div>
    <w:div w:id="923106501">
      <w:bodyDiv w:val="1"/>
      <w:marLeft w:val="0"/>
      <w:marRight w:val="0"/>
      <w:marTop w:val="0"/>
      <w:marBottom w:val="0"/>
      <w:divBdr>
        <w:top w:val="none" w:sz="0" w:space="0" w:color="auto"/>
        <w:left w:val="none" w:sz="0" w:space="0" w:color="auto"/>
        <w:bottom w:val="none" w:sz="0" w:space="0" w:color="auto"/>
        <w:right w:val="none" w:sz="0" w:space="0" w:color="auto"/>
      </w:divBdr>
      <w:divsChild>
        <w:div w:id="1510605298">
          <w:marLeft w:val="0"/>
          <w:marRight w:val="0"/>
          <w:marTop w:val="0"/>
          <w:marBottom w:val="0"/>
          <w:divBdr>
            <w:top w:val="none" w:sz="0" w:space="0" w:color="auto"/>
            <w:left w:val="none" w:sz="0" w:space="0" w:color="auto"/>
            <w:bottom w:val="none" w:sz="0" w:space="0" w:color="auto"/>
            <w:right w:val="none" w:sz="0" w:space="0" w:color="auto"/>
          </w:divBdr>
        </w:div>
      </w:divsChild>
    </w:div>
    <w:div w:id="935216497">
      <w:bodyDiv w:val="1"/>
      <w:marLeft w:val="0"/>
      <w:marRight w:val="0"/>
      <w:marTop w:val="0"/>
      <w:marBottom w:val="0"/>
      <w:divBdr>
        <w:top w:val="none" w:sz="0" w:space="0" w:color="auto"/>
        <w:left w:val="none" w:sz="0" w:space="0" w:color="auto"/>
        <w:bottom w:val="none" w:sz="0" w:space="0" w:color="auto"/>
        <w:right w:val="none" w:sz="0" w:space="0" w:color="auto"/>
      </w:divBdr>
    </w:div>
    <w:div w:id="935595359">
      <w:bodyDiv w:val="1"/>
      <w:marLeft w:val="0"/>
      <w:marRight w:val="0"/>
      <w:marTop w:val="0"/>
      <w:marBottom w:val="0"/>
      <w:divBdr>
        <w:top w:val="none" w:sz="0" w:space="0" w:color="auto"/>
        <w:left w:val="none" w:sz="0" w:space="0" w:color="auto"/>
        <w:bottom w:val="none" w:sz="0" w:space="0" w:color="auto"/>
        <w:right w:val="none" w:sz="0" w:space="0" w:color="auto"/>
      </w:divBdr>
    </w:div>
    <w:div w:id="961108300">
      <w:bodyDiv w:val="1"/>
      <w:marLeft w:val="0"/>
      <w:marRight w:val="0"/>
      <w:marTop w:val="0"/>
      <w:marBottom w:val="0"/>
      <w:divBdr>
        <w:top w:val="none" w:sz="0" w:space="0" w:color="auto"/>
        <w:left w:val="none" w:sz="0" w:space="0" w:color="auto"/>
        <w:bottom w:val="none" w:sz="0" w:space="0" w:color="auto"/>
        <w:right w:val="none" w:sz="0" w:space="0" w:color="auto"/>
      </w:divBdr>
    </w:div>
    <w:div w:id="972905549">
      <w:bodyDiv w:val="1"/>
      <w:marLeft w:val="0"/>
      <w:marRight w:val="0"/>
      <w:marTop w:val="0"/>
      <w:marBottom w:val="0"/>
      <w:divBdr>
        <w:top w:val="none" w:sz="0" w:space="0" w:color="auto"/>
        <w:left w:val="none" w:sz="0" w:space="0" w:color="auto"/>
        <w:bottom w:val="none" w:sz="0" w:space="0" w:color="auto"/>
        <w:right w:val="none" w:sz="0" w:space="0" w:color="auto"/>
      </w:divBdr>
    </w:div>
    <w:div w:id="979186644">
      <w:bodyDiv w:val="1"/>
      <w:marLeft w:val="0"/>
      <w:marRight w:val="0"/>
      <w:marTop w:val="0"/>
      <w:marBottom w:val="0"/>
      <w:divBdr>
        <w:top w:val="none" w:sz="0" w:space="0" w:color="auto"/>
        <w:left w:val="none" w:sz="0" w:space="0" w:color="auto"/>
        <w:bottom w:val="none" w:sz="0" w:space="0" w:color="auto"/>
        <w:right w:val="none" w:sz="0" w:space="0" w:color="auto"/>
      </w:divBdr>
    </w:div>
    <w:div w:id="983462848">
      <w:bodyDiv w:val="1"/>
      <w:marLeft w:val="0"/>
      <w:marRight w:val="0"/>
      <w:marTop w:val="0"/>
      <w:marBottom w:val="0"/>
      <w:divBdr>
        <w:top w:val="none" w:sz="0" w:space="0" w:color="auto"/>
        <w:left w:val="none" w:sz="0" w:space="0" w:color="auto"/>
        <w:bottom w:val="none" w:sz="0" w:space="0" w:color="auto"/>
        <w:right w:val="none" w:sz="0" w:space="0" w:color="auto"/>
      </w:divBdr>
      <w:divsChild>
        <w:div w:id="227886253">
          <w:marLeft w:val="0"/>
          <w:marRight w:val="0"/>
          <w:marTop w:val="0"/>
          <w:marBottom w:val="0"/>
          <w:divBdr>
            <w:top w:val="none" w:sz="0" w:space="0" w:color="auto"/>
            <w:left w:val="none" w:sz="0" w:space="0" w:color="auto"/>
            <w:bottom w:val="none" w:sz="0" w:space="0" w:color="auto"/>
            <w:right w:val="none" w:sz="0" w:space="0" w:color="auto"/>
          </w:divBdr>
        </w:div>
      </w:divsChild>
    </w:div>
    <w:div w:id="993951078">
      <w:bodyDiv w:val="1"/>
      <w:marLeft w:val="0"/>
      <w:marRight w:val="0"/>
      <w:marTop w:val="0"/>
      <w:marBottom w:val="0"/>
      <w:divBdr>
        <w:top w:val="none" w:sz="0" w:space="0" w:color="auto"/>
        <w:left w:val="none" w:sz="0" w:space="0" w:color="auto"/>
        <w:bottom w:val="none" w:sz="0" w:space="0" w:color="auto"/>
        <w:right w:val="none" w:sz="0" w:space="0" w:color="auto"/>
      </w:divBdr>
    </w:div>
    <w:div w:id="1025060229">
      <w:bodyDiv w:val="1"/>
      <w:marLeft w:val="0"/>
      <w:marRight w:val="0"/>
      <w:marTop w:val="0"/>
      <w:marBottom w:val="0"/>
      <w:divBdr>
        <w:top w:val="none" w:sz="0" w:space="0" w:color="auto"/>
        <w:left w:val="none" w:sz="0" w:space="0" w:color="auto"/>
        <w:bottom w:val="none" w:sz="0" w:space="0" w:color="auto"/>
        <w:right w:val="none" w:sz="0" w:space="0" w:color="auto"/>
      </w:divBdr>
    </w:div>
    <w:div w:id="1034429861">
      <w:bodyDiv w:val="1"/>
      <w:marLeft w:val="0"/>
      <w:marRight w:val="0"/>
      <w:marTop w:val="0"/>
      <w:marBottom w:val="0"/>
      <w:divBdr>
        <w:top w:val="none" w:sz="0" w:space="0" w:color="auto"/>
        <w:left w:val="none" w:sz="0" w:space="0" w:color="auto"/>
        <w:bottom w:val="none" w:sz="0" w:space="0" w:color="auto"/>
        <w:right w:val="none" w:sz="0" w:space="0" w:color="auto"/>
      </w:divBdr>
    </w:div>
    <w:div w:id="1045986160">
      <w:bodyDiv w:val="1"/>
      <w:marLeft w:val="0"/>
      <w:marRight w:val="0"/>
      <w:marTop w:val="0"/>
      <w:marBottom w:val="0"/>
      <w:divBdr>
        <w:top w:val="none" w:sz="0" w:space="0" w:color="auto"/>
        <w:left w:val="none" w:sz="0" w:space="0" w:color="auto"/>
        <w:bottom w:val="none" w:sz="0" w:space="0" w:color="auto"/>
        <w:right w:val="none" w:sz="0" w:space="0" w:color="auto"/>
      </w:divBdr>
    </w:div>
    <w:div w:id="1047223795">
      <w:bodyDiv w:val="1"/>
      <w:marLeft w:val="0"/>
      <w:marRight w:val="0"/>
      <w:marTop w:val="0"/>
      <w:marBottom w:val="0"/>
      <w:divBdr>
        <w:top w:val="none" w:sz="0" w:space="0" w:color="auto"/>
        <w:left w:val="none" w:sz="0" w:space="0" w:color="auto"/>
        <w:bottom w:val="none" w:sz="0" w:space="0" w:color="auto"/>
        <w:right w:val="none" w:sz="0" w:space="0" w:color="auto"/>
      </w:divBdr>
    </w:div>
    <w:div w:id="1047297514">
      <w:bodyDiv w:val="1"/>
      <w:marLeft w:val="0"/>
      <w:marRight w:val="0"/>
      <w:marTop w:val="0"/>
      <w:marBottom w:val="0"/>
      <w:divBdr>
        <w:top w:val="none" w:sz="0" w:space="0" w:color="auto"/>
        <w:left w:val="none" w:sz="0" w:space="0" w:color="auto"/>
        <w:bottom w:val="none" w:sz="0" w:space="0" w:color="auto"/>
        <w:right w:val="none" w:sz="0" w:space="0" w:color="auto"/>
      </w:divBdr>
    </w:div>
    <w:div w:id="1050035725">
      <w:bodyDiv w:val="1"/>
      <w:marLeft w:val="0"/>
      <w:marRight w:val="0"/>
      <w:marTop w:val="0"/>
      <w:marBottom w:val="0"/>
      <w:divBdr>
        <w:top w:val="none" w:sz="0" w:space="0" w:color="auto"/>
        <w:left w:val="none" w:sz="0" w:space="0" w:color="auto"/>
        <w:bottom w:val="none" w:sz="0" w:space="0" w:color="auto"/>
        <w:right w:val="none" w:sz="0" w:space="0" w:color="auto"/>
      </w:divBdr>
    </w:div>
    <w:div w:id="1055853286">
      <w:bodyDiv w:val="1"/>
      <w:marLeft w:val="0"/>
      <w:marRight w:val="0"/>
      <w:marTop w:val="0"/>
      <w:marBottom w:val="0"/>
      <w:divBdr>
        <w:top w:val="none" w:sz="0" w:space="0" w:color="auto"/>
        <w:left w:val="none" w:sz="0" w:space="0" w:color="auto"/>
        <w:bottom w:val="none" w:sz="0" w:space="0" w:color="auto"/>
        <w:right w:val="none" w:sz="0" w:space="0" w:color="auto"/>
      </w:divBdr>
    </w:div>
    <w:div w:id="1079717272">
      <w:bodyDiv w:val="1"/>
      <w:marLeft w:val="0"/>
      <w:marRight w:val="0"/>
      <w:marTop w:val="0"/>
      <w:marBottom w:val="0"/>
      <w:divBdr>
        <w:top w:val="none" w:sz="0" w:space="0" w:color="auto"/>
        <w:left w:val="none" w:sz="0" w:space="0" w:color="auto"/>
        <w:bottom w:val="none" w:sz="0" w:space="0" w:color="auto"/>
        <w:right w:val="none" w:sz="0" w:space="0" w:color="auto"/>
      </w:divBdr>
    </w:div>
    <w:div w:id="1088890473">
      <w:bodyDiv w:val="1"/>
      <w:marLeft w:val="0"/>
      <w:marRight w:val="0"/>
      <w:marTop w:val="0"/>
      <w:marBottom w:val="0"/>
      <w:divBdr>
        <w:top w:val="none" w:sz="0" w:space="0" w:color="auto"/>
        <w:left w:val="none" w:sz="0" w:space="0" w:color="auto"/>
        <w:bottom w:val="none" w:sz="0" w:space="0" w:color="auto"/>
        <w:right w:val="none" w:sz="0" w:space="0" w:color="auto"/>
      </w:divBdr>
    </w:div>
    <w:div w:id="1093628967">
      <w:bodyDiv w:val="1"/>
      <w:marLeft w:val="0"/>
      <w:marRight w:val="0"/>
      <w:marTop w:val="0"/>
      <w:marBottom w:val="0"/>
      <w:divBdr>
        <w:top w:val="none" w:sz="0" w:space="0" w:color="auto"/>
        <w:left w:val="none" w:sz="0" w:space="0" w:color="auto"/>
        <w:bottom w:val="none" w:sz="0" w:space="0" w:color="auto"/>
        <w:right w:val="none" w:sz="0" w:space="0" w:color="auto"/>
      </w:divBdr>
    </w:div>
    <w:div w:id="1098987115">
      <w:bodyDiv w:val="1"/>
      <w:marLeft w:val="0"/>
      <w:marRight w:val="0"/>
      <w:marTop w:val="0"/>
      <w:marBottom w:val="0"/>
      <w:divBdr>
        <w:top w:val="none" w:sz="0" w:space="0" w:color="auto"/>
        <w:left w:val="none" w:sz="0" w:space="0" w:color="auto"/>
        <w:bottom w:val="none" w:sz="0" w:space="0" w:color="auto"/>
        <w:right w:val="none" w:sz="0" w:space="0" w:color="auto"/>
      </w:divBdr>
    </w:div>
    <w:div w:id="1128549242">
      <w:bodyDiv w:val="1"/>
      <w:marLeft w:val="0"/>
      <w:marRight w:val="0"/>
      <w:marTop w:val="0"/>
      <w:marBottom w:val="0"/>
      <w:divBdr>
        <w:top w:val="none" w:sz="0" w:space="0" w:color="auto"/>
        <w:left w:val="none" w:sz="0" w:space="0" w:color="auto"/>
        <w:bottom w:val="none" w:sz="0" w:space="0" w:color="auto"/>
        <w:right w:val="none" w:sz="0" w:space="0" w:color="auto"/>
      </w:divBdr>
    </w:div>
    <w:div w:id="1138374900">
      <w:bodyDiv w:val="1"/>
      <w:marLeft w:val="0"/>
      <w:marRight w:val="0"/>
      <w:marTop w:val="0"/>
      <w:marBottom w:val="0"/>
      <w:divBdr>
        <w:top w:val="none" w:sz="0" w:space="0" w:color="auto"/>
        <w:left w:val="none" w:sz="0" w:space="0" w:color="auto"/>
        <w:bottom w:val="none" w:sz="0" w:space="0" w:color="auto"/>
        <w:right w:val="none" w:sz="0" w:space="0" w:color="auto"/>
      </w:divBdr>
    </w:div>
    <w:div w:id="1157454398">
      <w:bodyDiv w:val="1"/>
      <w:marLeft w:val="0"/>
      <w:marRight w:val="0"/>
      <w:marTop w:val="0"/>
      <w:marBottom w:val="0"/>
      <w:divBdr>
        <w:top w:val="none" w:sz="0" w:space="0" w:color="auto"/>
        <w:left w:val="none" w:sz="0" w:space="0" w:color="auto"/>
        <w:bottom w:val="none" w:sz="0" w:space="0" w:color="auto"/>
        <w:right w:val="none" w:sz="0" w:space="0" w:color="auto"/>
      </w:divBdr>
    </w:div>
    <w:div w:id="1162697375">
      <w:bodyDiv w:val="1"/>
      <w:marLeft w:val="0"/>
      <w:marRight w:val="0"/>
      <w:marTop w:val="0"/>
      <w:marBottom w:val="0"/>
      <w:divBdr>
        <w:top w:val="none" w:sz="0" w:space="0" w:color="auto"/>
        <w:left w:val="none" w:sz="0" w:space="0" w:color="auto"/>
        <w:bottom w:val="none" w:sz="0" w:space="0" w:color="auto"/>
        <w:right w:val="none" w:sz="0" w:space="0" w:color="auto"/>
      </w:divBdr>
    </w:div>
    <w:div w:id="1187910329">
      <w:bodyDiv w:val="1"/>
      <w:marLeft w:val="0"/>
      <w:marRight w:val="0"/>
      <w:marTop w:val="0"/>
      <w:marBottom w:val="0"/>
      <w:divBdr>
        <w:top w:val="none" w:sz="0" w:space="0" w:color="auto"/>
        <w:left w:val="none" w:sz="0" w:space="0" w:color="auto"/>
        <w:bottom w:val="none" w:sz="0" w:space="0" w:color="auto"/>
        <w:right w:val="none" w:sz="0" w:space="0" w:color="auto"/>
      </w:divBdr>
    </w:div>
    <w:div w:id="1188371055">
      <w:bodyDiv w:val="1"/>
      <w:marLeft w:val="0"/>
      <w:marRight w:val="0"/>
      <w:marTop w:val="0"/>
      <w:marBottom w:val="0"/>
      <w:divBdr>
        <w:top w:val="none" w:sz="0" w:space="0" w:color="auto"/>
        <w:left w:val="none" w:sz="0" w:space="0" w:color="auto"/>
        <w:bottom w:val="none" w:sz="0" w:space="0" w:color="auto"/>
        <w:right w:val="none" w:sz="0" w:space="0" w:color="auto"/>
      </w:divBdr>
    </w:div>
    <w:div w:id="1204756000">
      <w:bodyDiv w:val="1"/>
      <w:marLeft w:val="0"/>
      <w:marRight w:val="0"/>
      <w:marTop w:val="0"/>
      <w:marBottom w:val="0"/>
      <w:divBdr>
        <w:top w:val="none" w:sz="0" w:space="0" w:color="auto"/>
        <w:left w:val="none" w:sz="0" w:space="0" w:color="auto"/>
        <w:bottom w:val="none" w:sz="0" w:space="0" w:color="auto"/>
        <w:right w:val="none" w:sz="0" w:space="0" w:color="auto"/>
      </w:divBdr>
      <w:divsChild>
        <w:div w:id="67391313">
          <w:marLeft w:val="0"/>
          <w:marRight w:val="0"/>
          <w:marTop w:val="0"/>
          <w:marBottom w:val="0"/>
          <w:divBdr>
            <w:top w:val="none" w:sz="0" w:space="0" w:color="auto"/>
            <w:left w:val="none" w:sz="0" w:space="0" w:color="auto"/>
            <w:bottom w:val="none" w:sz="0" w:space="0" w:color="auto"/>
            <w:right w:val="none" w:sz="0" w:space="0" w:color="auto"/>
          </w:divBdr>
        </w:div>
        <w:div w:id="363989919">
          <w:marLeft w:val="0"/>
          <w:marRight w:val="0"/>
          <w:marTop w:val="0"/>
          <w:marBottom w:val="0"/>
          <w:divBdr>
            <w:top w:val="none" w:sz="0" w:space="0" w:color="auto"/>
            <w:left w:val="none" w:sz="0" w:space="0" w:color="auto"/>
            <w:bottom w:val="none" w:sz="0" w:space="0" w:color="auto"/>
            <w:right w:val="none" w:sz="0" w:space="0" w:color="auto"/>
          </w:divBdr>
        </w:div>
        <w:div w:id="421226792">
          <w:marLeft w:val="0"/>
          <w:marRight w:val="0"/>
          <w:marTop w:val="0"/>
          <w:marBottom w:val="0"/>
          <w:divBdr>
            <w:top w:val="none" w:sz="0" w:space="0" w:color="auto"/>
            <w:left w:val="none" w:sz="0" w:space="0" w:color="auto"/>
            <w:bottom w:val="none" w:sz="0" w:space="0" w:color="auto"/>
            <w:right w:val="none" w:sz="0" w:space="0" w:color="auto"/>
          </w:divBdr>
        </w:div>
        <w:div w:id="653679196">
          <w:marLeft w:val="0"/>
          <w:marRight w:val="0"/>
          <w:marTop w:val="0"/>
          <w:marBottom w:val="0"/>
          <w:divBdr>
            <w:top w:val="none" w:sz="0" w:space="0" w:color="auto"/>
            <w:left w:val="none" w:sz="0" w:space="0" w:color="auto"/>
            <w:bottom w:val="none" w:sz="0" w:space="0" w:color="auto"/>
            <w:right w:val="none" w:sz="0" w:space="0" w:color="auto"/>
          </w:divBdr>
        </w:div>
        <w:div w:id="722218297">
          <w:marLeft w:val="0"/>
          <w:marRight w:val="0"/>
          <w:marTop w:val="0"/>
          <w:marBottom w:val="0"/>
          <w:divBdr>
            <w:top w:val="none" w:sz="0" w:space="0" w:color="auto"/>
            <w:left w:val="none" w:sz="0" w:space="0" w:color="auto"/>
            <w:bottom w:val="none" w:sz="0" w:space="0" w:color="auto"/>
            <w:right w:val="none" w:sz="0" w:space="0" w:color="auto"/>
          </w:divBdr>
        </w:div>
        <w:div w:id="782699087">
          <w:marLeft w:val="0"/>
          <w:marRight w:val="0"/>
          <w:marTop w:val="0"/>
          <w:marBottom w:val="0"/>
          <w:divBdr>
            <w:top w:val="none" w:sz="0" w:space="0" w:color="auto"/>
            <w:left w:val="none" w:sz="0" w:space="0" w:color="auto"/>
            <w:bottom w:val="none" w:sz="0" w:space="0" w:color="auto"/>
            <w:right w:val="none" w:sz="0" w:space="0" w:color="auto"/>
          </w:divBdr>
        </w:div>
        <w:div w:id="981732544">
          <w:marLeft w:val="0"/>
          <w:marRight w:val="0"/>
          <w:marTop w:val="0"/>
          <w:marBottom w:val="0"/>
          <w:divBdr>
            <w:top w:val="none" w:sz="0" w:space="0" w:color="auto"/>
            <w:left w:val="none" w:sz="0" w:space="0" w:color="auto"/>
            <w:bottom w:val="none" w:sz="0" w:space="0" w:color="auto"/>
            <w:right w:val="none" w:sz="0" w:space="0" w:color="auto"/>
          </w:divBdr>
        </w:div>
        <w:div w:id="1584951200">
          <w:marLeft w:val="0"/>
          <w:marRight w:val="0"/>
          <w:marTop w:val="0"/>
          <w:marBottom w:val="0"/>
          <w:divBdr>
            <w:top w:val="none" w:sz="0" w:space="0" w:color="auto"/>
            <w:left w:val="none" w:sz="0" w:space="0" w:color="auto"/>
            <w:bottom w:val="none" w:sz="0" w:space="0" w:color="auto"/>
            <w:right w:val="none" w:sz="0" w:space="0" w:color="auto"/>
          </w:divBdr>
        </w:div>
        <w:div w:id="1759784475">
          <w:marLeft w:val="0"/>
          <w:marRight w:val="0"/>
          <w:marTop w:val="0"/>
          <w:marBottom w:val="0"/>
          <w:divBdr>
            <w:top w:val="none" w:sz="0" w:space="0" w:color="auto"/>
            <w:left w:val="none" w:sz="0" w:space="0" w:color="auto"/>
            <w:bottom w:val="none" w:sz="0" w:space="0" w:color="auto"/>
            <w:right w:val="none" w:sz="0" w:space="0" w:color="auto"/>
          </w:divBdr>
        </w:div>
        <w:div w:id="1801878721">
          <w:marLeft w:val="0"/>
          <w:marRight w:val="0"/>
          <w:marTop w:val="0"/>
          <w:marBottom w:val="0"/>
          <w:divBdr>
            <w:top w:val="none" w:sz="0" w:space="0" w:color="auto"/>
            <w:left w:val="none" w:sz="0" w:space="0" w:color="auto"/>
            <w:bottom w:val="none" w:sz="0" w:space="0" w:color="auto"/>
            <w:right w:val="none" w:sz="0" w:space="0" w:color="auto"/>
          </w:divBdr>
        </w:div>
        <w:div w:id="1856766636">
          <w:marLeft w:val="0"/>
          <w:marRight w:val="0"/>
          <w:marTop w:val="0"/>
          <w:marBottom w:val="0"/>
          <w:divBdr>
            <w:top w:val="none" w:sz="0" w:space="0" w:color="auto"/>
            <w:left w:val="none" w:sz="0" w:space="0" w:color="auto"/>
            <w:bottom w:val="none" w:sz="0" w:space="0" w:color="auto"/>
            <w:right w:val="none" w:sz="0" w:space="0" w:color="auto"/>
          </w:divBdr>
        </w:div>
      </w:divsChild>
    </w:div>
    <w:div w:id="1216047700">
      <w:bodyDiv w:val="1"/>
      <w:marLeft w:val="0"/>
      <w:marRight w:val="0"/>
      <w:marTop w:val="0"/>
      <w:marBottom w:val="0"/>
      <w:divBdr>
        <w:top w:val="none" w:sz="0" w:space="0" w:color="auto"/>
        <w:left w:val="none" w:sz="0" w:space="0" w:color="auto"/>
        <w:bottom w:val="none" w:sz="0" w:space="0" w:color="auto"/>
        <w:right w:val="none" w:sz="0" w:space="0" w:color="auto"/>
      </w:divBdr>
    </w:div>
    <w:div w:id="1225990370">
      <w:bodyDiv w:val="1"/>
      <w:marLeft w:val="0"/>
      <w:marRight w:val="0"/>
      <w:marTop w:val="0"/>
      <w:marBottom w:val="0"/>
      <w:divBdr>
        <w:top w:val="none" w:sz="0" w:space="0" w:color="auto"/>
        <w:left w:val="none" w:sz="0" w:space="0" w:color="auto"/>
        <w:bottom w:val="none" w:sz="0" w:space="0" w:color="auto"/>
        <w:right w:val="none" w:sz="0" w:space="0" w:color="auto"/>
      </w:divBdr>
    </w:div>
    <w:div w:id="1242368990">
      <w:bodyDiv w:val="1"/>
      <w:marLeft w:val="0"/>
      <w:marRight w:val="0"/>
      <w:marTop w:val="0"/>
      <w:marBottom w:val="0"/>
      <w:divBdr>
        <w:top w:val="none" w:sz="0" w:space="0" w:color="auto"/>
        <w:left w:val="none" w:sz="0" w:space="0" w:color="auto"/>
        <w:bottom w:val="none" w:sz="0" w:space="0" w:color="auto"/>
        <w:right w:val="none" w:sz="0" w:space="0" w:color="auto"/>
      </w:divBdr>
    </w:div>
    <w:div w:id="1251158048">
      <w:bodyDiv w:val="1"/>
      <w:marLeft w:val="0"/>
      <w:marRight w:val="0"/>
      <w:marTop w:val="0"/>
      <w:marBottom w:val="0"/>
      <w:divBdr>
        <w:top w:val="none" w:sz="0" w:space="0" w:color="auto"/>
        <w:left w:val="none" w:sz="0" w:space="0" w:color="auto"/>
        <w:bottom w:val="none" w:sz="0" w:space="0" w:color="auto"/>
        <w:right w:val="none" w:sz="0" w:space="0" w:color="auto"/>
      </w:divBdr>
      <w:divsChild>
        <w:div w:id="1931311114">
          <w:marLeft w:val="0"/>
          <w:marRight w:val="0"/>
          <w:marTop w:val="0"/>
          <w:marBottom w:val="0"/>
          <w:divBdr>
            <w:top w:val="none" w:sz="0" w:space="0" w:color="auto"/>
            <w:left w:val="none" w:sz="0" w:space="0" w:color="auto"/>
            <w:bottom w:val="none" w:sz="0" w:space="0" w:color="auto"/>
            <w:right w:val="none" w:sz="0" w:space="0" w:color="auto"/>
          </w:divBdr>
          <w:divsChild>
            <w:div w:id="567154616">
              <w:marLeft w:val="0"/>
              <w:marRight w:val="0"/>
              <w:marTop w:val="600"/>
              <w:marBottom w:val="600"/>
              <w:divBdr>
                <w:top w:val="single" w:sz="6" w:space="0" w:color="E3E3E3"/>
                <w:left w:val="single" w:sz="6" w:space="0" w:color="E3E3E3"/>
                <w:bottom w:val="single" w:sz="6" w:space="0" w:color="E3E3E3"/>
                <w:right w:val="single" w:sz="6" w:space="0" w:color="E3E3E3"/>
              </w:divBdr>
              <w:divsChild>
                <w:div w:id="757948320">
                  <w:marLeft w:val="0"/>
                  <w:marRight w:val="0"/>
                  <w:marTop w:val="0"/>
                  <w:marBottom w:val="0"/>
                  <w:divBdr>
                    <w:top w:val="none" w:sz="0" w:space="0" w:color="auto"/>
                    <w:left w:val="none" w:sz="0" w:space="0" w:color="auto"/>
                    <w:bottom w:val="none" w:sz="0" w:space="0" w:color="auto"/>
                    <w:right w:val="none" w:sz="0" w:space="0" w:color="auto"/>
                  </w:divBdr>
                  <w:divsChild>
                    <w:div w:id="124232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936235">
      <w:bodyDiv w:val="1"/>
      <w:marLeft w:val="0"/>
      <w:marRight w:val="0"/>
      <w:marTop w:val="0"/>
      <w:marBottom w:val="0"/>
      <w:divBdr>
        <w:top w:val="none" w:sz="0" w:space="0" w:color="auto"/>
        <w:left w:val="none" w:sz="0" w:space="0" w:color="auto"/>
        <w:bottom w:val="none" w:sz="0" w:space="0" w:color="auto"/>
        <w:right w:val="none" w:sz="0" w:space="0" w:color="auto"/>
      </w:divBdr>
    </w:div>
    <w:div w:id="1264457286">
      <w:bodyDiv w:val="1"/>
      <w:marLeft w:val="0"/>
      <w:marRight w:val="0"/>
      <w:marTop w:val="0"/>
      <w:marBottom w:val="0"/>
      <w:divBdr>
        <w:top w:val="none" w:sz="0" w:space="0" w:color="auto"/>
        <w:left w:val="none" w:sz="0" w:space="0" w:color="auto"/>
        <w:bottom w:val="none" w:sz="0" w:space="0" w:color="auto"/>
        <w:right w:val="none" w:sz="0" w:space="0" w:color="auto"/>
      </w:divBdr>
    </w:div>
    <w:div w:id="1271623327">
      <w:bodyDiv w:val="1"/>
      <w:marLeft w:val="0"/>
      <w:marRight w:val="0"/>
      <w:marTop w:val="0"/>
      <w:marBottom w:val="0"/>
      <w:divBdr>
        <w:top w:val="none" w:sz="0" w:space="0" w:color="auto"/>
        <w:left w:val="none" w:sz="0" w:space="0" w:color="auto"/>
        <w:bottom w:val="none" w:sz="0" w:space="0" w:color="auto"/>
        <w:right w:val="none" w:sz="0" w:space="0" w:color="auto"/>
      </w:divBdr>
    </w:div>
    <w:div w:id="1280918150">
      <w:bodyDiv w:val="1"/>
      <w:marLeft w:val="0"/>
      <w:marRight w:val="0"/>
      <w:marTop w:val="0"/>
      <w:marBottom w:val="0"/>
      <w:divBdr>
        <w:top w:val="none" w:sz="0" w:space="0" w:color="auto"/>
        <w:left w:val="none" w:sz="0" w:space="0" w:color="auto"/>
        <w:bottom w:val="none" w:sz="0" w:space="0" w:color="auto"/>
        <w:right w:val="none" w:sz="0" w:space="0" w:color="auto"/>
      </w:divBdr>
    </w:div>
    <w:div w:id="1281764533">
      <w:bodyDiv w:val="1"/>
      <w:marLeft w:val="0"/>
      <w:marRight w:val="0"/>
      <w:marTop w:val="0"/>
      <w:marBottom w:val="0"/>
      <w:divBdr>
        <w:top w:val="none" w:sz="0" w:space="0" w:color="auto"/>
        <w:left w:val="none" w:sz="0" w:space="0" w:color="auto"/>
        <w:bottom w:val="none" w:sz="0" w:space="0" w:color="auto"/>
        <w:right w:val="none" w:sz="0" w:space="0" w:color="auto"/>
      </w:divBdr>
    </w:div>
    <w:div w:id="1288505887">
      <w:bodyDiv w:val="1"/>
      <w:marLeft w:val="0"/>
      <w:marRight w:val="0"/>
      <w:marTop w:val="0"/>
      <w:marBottom w:val="0"/>
      <w:divBdr>
        <w:top w:val="none" w:sz="0" w:space="0" w:color="auto"/>
        <w:left w:val="none" w:sz="0" w:space="0" w:color="auto"/>
        <w:bottom w:val="none" w:sz="0" w:space="0" w:color="auto"/>
        <w:right w:val="none" w:sz="0" w:space="0" w:color="auto"/>
      </w:divBdr>
    </w:div>
    <w:div w:id="1300456858">
      <w:bodyDiv w:val="1"/>
      <w:marLeft w:val="0"/>
      <w:marRight w:val="0"/>
      <w:marTop w:val="0"/>
      <w:marBottom w:val="0"/>
      <w:divBdr>
        <w:top w:val="none" w:sz="0" w:space="0" w:color="auto"/>
        <w:left w:val="none" w:sz="0" w:space="0" w:color="auto"/>
        <w:bottom w:val="none" w:sz="0" w:space="0" w:color="auto"/>
        <w:right w:val="none" w:sz="0" w:space="0" w:color="auto"/>
      </w:divBdr>
    </w:div>
    <w:div w:id="1306735961">
      <w:bodyDiv w:val="1"/>
      <w:marLeft w:val="0"/>
      <w:marRight w:val="0"/>
      <w:marTop w:val="0"/>
      <w:marBottom w:val="0"/>
      <w:divBdr>
        <w:top w:val="none" w:sz="0" w:space="0" w:color="auto"/>
        <w:left w:val="none" w:sz="0" w:space="0" w:color="auto"/>
        <w:bottom w:val="none" w:sz="0" w:space="0" w:color="auto"/>
        <w:right w:val="none" w:sz="0" w:space="0" w:color="auto"/>
      </w:divBdr>
    </w:div>
    <w:div w:id="1328634036">
      <w:bodyDiv w:val="1"/>
      <w:marLeft w:val="0"/>
      <w:marRight w:val="0"/>
      <w:marTop w:val="0"/>
      <w:marBottom w:val="0"/>
      <w:divBdr>
        <w:top w:val="none" w:sz="0" w:space="0" w:color="auto"/>
        <w:left w:val="none" w:sz="0" w:space="0" w:color="auto"/>
        <w:bottom w:val="none" w:sz="0" w:space="0" w:color="auto"/>
        <w:right w:val="none" w:sz="0" w:space="0" w:color="auto"/>
      </w:divBdr>
    </w:div>
    <w:div w:id="1365864006">
      <w:bodyDiv w:val="1"/>
      <w:marLeft w:val="0"/>
      <w:marRight w:val="0"/>
      <w:marTop w:val="0"/>
      <w:marBottom w:val="0"/>
      <w:divBdr>
        <w:top w:val="none" w:sz="0" w:space="0" w:color="auto"/>
        <w:left w:val="none" w:sz="0" w:space="0" w:color="auto"/>
        <w:bottom w:val="none" w:sz="0" w:space="0" w:color="auto"/>
        <w:right w:val="none" w:sz="0" w:space="0" w:color="auto"/>
      </w:divBdr>
    </w:div>
    <w:div w:id="1375693017">
      <w:bodyDiv w:val="1"/>
      <w:marLeft w:val="0"/>
      <w:marRight w:val="0"/>
      <w:marTop w:val="0"/>
      <w:marBottom w:val="0"/>
      <w:divBdr>
        <w:top w:val="none" w:sz="0" w:space="0" w:color="auto"/>
        <w:left w:val="none" w:sz="0" w:space="0" w:color="auto"/>
        <w:bottom w:val="none" w:sz="0" w:space="0" w:color="auto"/>
        <w:right w:val="none" w:sz="0" w:space="0" w:color="auto"/>
      </w:divBdr>
    </w:div>
    <w:div w:id="1379206682">
      <w:bodyDiv w:val="1"/>
      <w:marLeft w:val="0"/>
      <w:marRight w:val="0"/>
      <w:marTop w:val="0"/>
      <w:marBottom w:val="0"/>
      <w:divBdr>
        <w:top w:val="none" w:sz="0" w:space="0" w:color="auto"/>
        <w:left w:val="none" w:sz="0" w:space="0" w:color="auto"/>
        <w:bottom w:val="none" w:sz="0" w:space="0" w:color="auto"/>
        <w:right w:val="none" w:sz="0" w:space="0" w:color="auto"/>
      </w:divBdr>
    </w:div>
    <w:div w:id="1383209143">
      <w:bodyDiv w:val="1"/>
      <w:marLeft w:val="0"/>
      <w:marRight w:val="0"/>
      <w:marTop w:val="0"/>
      <w:marBottom w:val="0"/>
      <w:divBdr>
        <w:top w:val="none" w:sz="0" w:space="0" w:color="auto"/>
        <w:left w:val="none" w:sz="0" w:space="0" w:color="auto"/>
        <w:bottom w:val="none" w:sz="0" w:space="0" w:color="auto"/>
        <w:right w:val="none" w:sz="0" w:space="0" w:color="auto"/>
      </w:divBdr>
    </w:div>
    <w:div w:id="1387491471">
      <w:bodyDiv w:val="1"/>
      <w:marLeft w:val="0"/>
      <w:marRight w:val="0"/>
      <w:marTop w:val="0"/>
      <w:marBottom w:val="0"/>
      <w:divBdr>
        <w:top w:val="none" w:sz="0" w:space="0" w:color="auto"/>
        <w:left w:val="none" w:sz="0" w:space="0" w:color="auto"/>
        <w:bottom w:val="none" w:sz="0" w:space="0" w:color="auto"/>
        <w:right w:val="none" w:sz="0" w:space="0" w:color="auto"/>
      </w:divBdr>
    </w:div>
    <w:div w:id="1396583919">
      <w:bodyDiv w:val="1"/>
      <w:marLeft w:val="0"/>
      <w:marRight w:val="0"/>
      <w:marTop w:val="0"/>
      <w:marBottom w:val="0"/>
      <w:divBdr>
        <w:top w:val="none" w:sz="0" w:space="0" w:color="auto"/>
        <w:left w:val="none" w:sz="0" w:space="0" w:color="auto"/>
        <w:bottom w:val="none" w:sz="0" w:space="0" w:color="auto"/>
        <w:right w:val="none" w:sz="0" w:space="0" w:color="auto"/>
      </w:divBdr>
    </w:div>
    <w:div w:id="1402563230">
      <w:bodyDiv w:val="1"/>
      <w:marLeft w:val="0"/>
      <w:marRight w:val="0"/>
      <w:marTop w:val="0"/>
      <w:marBottom w:val="0"/>
      <w:divBdr>
        <w:top w:val="none" w:sz="0" w:space="0" w:color="auto"/>
        <w:left w:val="none" w:sz="0" w:space="0" w:color="auto"/>
        <w:bottom w:val="none" w:sz="0" w:space="0" w:color="auto"/>
        <w:right w:val="none" w:sz="0" w:space="0" w:color="auto"/>
      </w:divBdr>
    </w:div>
    <w:div w:id="1407143094">
      <w:bodyDiv w:val="1"/>
      <w:marLeft w:val="0"/>
      <w:marRight w:val="0"/>
      <w:marTop w:val="0"/>
      <w:marBottom w:val="0"/>
      <w:divBdr>
        <w:top w:val="none" w:sz="0" w:space="0" w:color="auto"/>
        <w:left w:val="none" w:sz="0" w:space="0" w:color="auto"/>
        <w:bottom w:val="none" w:sz="0" w:space="0" w:color="auto"/>
        <w:right w:val="none" w:sz="0" w:space="0" w:color="auto"/>
      </w:divBdr>
      <w:divsChild>
        <w:div w:id="559633596">
          <w:marLeft w:val="0"/>
          <w:marRight w:val="0"/>
          <w:marTop w:val="0"/>
          <w:marBottom w:val="0"/>
          <w:divBdr>
            <w:top w:val="none" w:sz="0" w:space="0" w:color="auto"/>
            <w:left w:val="none" w:sz="0" w:space="0" w:color="auto"/>
            <w:bottom w:val="none" w:sz="0" w:space="0" w:color="auto"/>
            <w:right w:val="none" w:sz="0" w:space="0" w:color="auto"/>
          </w:divBdr>
          <w:divsChild>
            <w:div w:id="1789271543">
              <w:marLeft w:val="0"/>
              <w:marRight w:val="0"/>
              <w:marTop w:val="0"/>
              <w:marBottom w:val="0"/>
              <w:divBdr>
                <w:top w:val="none" w:sz="0" w:space="0" w:color="auto"/>
                <w:left w:val="none" w:sz="0" w:space="0" w:color="auto"/>
                <w:bottom w:val="none" w:sz="0" w:space="0" w:color="auto"/>
                <w:right w:val="none" w:sz="0" w:space="0" w:color="auto"/>
              </w:divBdr>
              <w:divsChild>
                <w:div w:id="848446351">
                  <w:marLeft w:val="0"/>
                  <w:marRight w:val="0"/>
                  <w:marTop w:val="0"/>
                  <w:marBottom w:val="0"/>
                  <w:divBdr>
                    <w:top w:val="none" w:sz="0" w:space="0" w:color="auto"/>
                    <w:left w:val="none" w:sz="0" w:space="0" w:color="auto"/>
                    <w:bottom w:val="none" w:sz="0" w:space="0" w:color="auto"/>
                    <w:right w:val="none" w:sz="0" w:space="0" w:color="auto"/>
                  </w:divBdr>
                  <w:divsChild>
                    <w:div w:id="208267676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439255304">
      <w:bodyDiv w:val="1"/>
      <w:marLeft w:val="0"/>
      <w:marRight w:val="0"/>
      <w:marTop w:val="0"/>
      <w:marBottom w:val="0"/>
      <w:divBdr>
        <w:top w:val="none" w:sz="0" w:space="0" w:color="auto"/>
        <w:left w:val="none" w:sz="0" w:space="0" w:color="auto"/>
        <w:bottom w:val="none" w:sz="0" w:space="0" w:color="auto"/>
        <w:right w:val="none" w:sz="0" w:space="0" w:color="auto"/>
      </w:divBdr>
    </w:div>
    <w:div w:id="1441027335">
      <w:bodyDiv w:val="1"/>
      <w:marLeft w:val="0"/>
      <w:marRight w:val="0"/>
      <w:marTop w:val="0"/>
      <w:marBottom w:val="0"/>
      <w:divBdr>
        <w:top w:val="none" w:sz="0" w:space="0" w:color="auto"/>
        <w:left w:val="none" w:sz="0" w:space="0" w:color="auto"/>
        <w:bottom w:val="none" w:sz="0" w:space="0" w:color="auto"/>
        <w:right w:val="none" w:sz="0" w:space="0" w:color="auto"/>
      </w:divBdr>
      <w:divsChild>
        <w:div w:id="97407177">
          <w:marLeft w:val="576"/>
          <w:marRight w:val="0"/>
          <w:marTop w:val="0"/>
          <w:marBottom w:val="0"/>
          <w:divBdr>
            <w:top w:val="none" w:sz="0" w:space="0" w:color="auto"/>
            <w:left w:val="none" w:sz="0" w:space="0" w:color="auto"/>
            <w:bottom w:val="none" w:sz="0" w:space="0" w:color="auto"/>
            <w:right w:val="none" w:sz="0" w:space="0" w:color="auto"/>
          </w:divBdr>
        </w:div>
        <w:div w:id="1132482462">
          <w:marLeft w:val="576"/>
          <w:marRight w:val="0"/>
          <w:marTop w:val="0"/>
          <w:marBottom w:val="0"/>
          <w:divBdr>
            <w:top w:val="none" w:sz="0" w:space="0" w:color="auto"/>
            <w:left w:val="none" w:sz="0" w:space="0" w:color="auto"/>
            <w:bottom w:val="none" w:sz="0" w:space="0" w:color="auto"/>
            <w:right w:val="none" w:sz="0" w:space="0" w:color="auto"/>
          </w:divBdr>
        </w:div>
      </w:divsChild>
    </w:div>
    <w:div w:id="1444612932">
      <w:bodyDiv w:val="1"/>
      <w:marLeft w:val="0"/>
      <w:marRight w:val="0"/>
      <w:marTop w:val="0"/>
      <w:marBottom w:val="0"/>
      <w:divBdr>
        <w:top w:val="none" w:sz="0" w:space="0" w:color="auto"/>
        <w:left w:val="none" w:sz="0" w:space="0" w:color="auto"/>
        <w:bottom w:val="none" w:sz="0" w:space="0" w:color="auto"/>
        <w:right w:val="none" w:sz="0" w:space="0" w:color="auto"/>
      </w:divBdr>
      <w:divsChild>
        <w:div w:id="968169873">
          <w:marLeft w:val="0"/>
          <w:marRight w:val="0"/>
          <w:marTop w:val="0"/>
          <w:marBottom w:val="0"/>
          <w:divBdr>
            <w:top w:val="none" w:sz="0" w:space="0" w:color="auto"/>
            <w:left w:val="none" w:sz="0" w:space="0" w:color="auto"/>
            <w:bottom w:val="none" w:sz="0" w:space="0" w:color="auto"/>
            <w:right w:val="none" w:sz="0" w:space="0" w:color="auto"/>
          </w:divBdr>
        </w:div>
      </w:divsChild>
    </w:div>
    <w:div w:id="1446071214">
      <w:bodyDiv w:val="1"/>
      <w:marLeft w:val="0"/>
      <w:marRight w:val="0"/>
      <w:marTop w:val="0"/>
      <w:marBottom w:val="0"/>
      <w:divBdr>
        <w:top w:val="none" w:sz="0" w:space="0" w:color="auto"/>
        <w:left w:val="none" w:sz="0" w:space="0" w:color="auto"/>
        <w:bottom w:val="none" w:sz="0" w:space="0" w:color="auto"/>
        <w:right w:val="none" w:sz="0" w:space="0" w:color="auto"/>
      </w:divBdr>
    </w:div>
    <w:div w:id="1461992052">
      <w:bodyDiv w:val="1"/>
      <w:marLeft w:val="0"/>
      <w:marRight w:val="0"/>
      <w:marTop w:val="0"/>
      <w:marBottom w:val="0"/>
      <w:divBdr>
        <w:top w:val="none" w:sz="0" w:space="0" w:color="auto"/>
        <w:left w:val="none" w:sz="0" w:space="0" w:color="auto"/>
        <w:bottom w:val="none" w:sz="0" w:space="0" w:color="auto"/>
        <w:right w:val="none" w:sz="0" w:space="0" w:color="auto"/>
      </w:divBdr>
    </w:div>
    <w:div w:id="1462654277">
      <w:bodyDiv w:val="1"/>
      <w:marLeft w:val="0"/>
      <w:marRight w:val="0"/>
      <w:marTop w:val="0"/>
      <w:marBottom w:val="0"/>
      <w:divBdr>
        <w:top w:val="none" w:sz="0" w:space="0" w:color="auto"/>
        <w:left w:val="none" w:sz="0" w:space="0" w:color="auto"/>
        <w:bottom w:val="none" w:sz="0" w:space="0" w:color="auto"/>
        <w:right w:val="none" w:sz="0" w:space="0" w:color="auto"/>
      </w:divBdr>
    </w:div>
    <w:div w:id="1467620767">
      <w:bodyDiv w:val="1"/>
      <w:marLeft w:val="0"/>
      <w:marRight w:val="0"/>
      <w:marTop w:val="0"/>
      <w:marBottom w:val="0"/>
      <w:divBdr>
        <w:top w:val="none" w:sz="0" w:space="0" w:color="auto"/>
        <w:left w:val="none" w:sz="0" w:space="0" w:color="auto"/>
        <w:bottom w:val="none" w:sz="0" w:space="0" w:color="auto"/>
        <w:right w:val="none" w:sz="0" w:space="0" w:color="auto"/>
      </w:divBdr>
    </w:div>
    <w:div w:id="1474904855">
      <w:bodyDiv w:val="1"/>
      <w:marLeft w:val="0"/>
      <w:marRight w:val="0"/>
      <w:marTop w:val="0"/>
      <w:marBottom w:val="0"/>
      <w:divBdr>
        <w:top w:val="none" w:sz="0" w:space="0" w:color="auto"/>
        <w:left w:val="none" w:sz="0" w:space="0" w:color="auto"/>
        <w:bottom w:val="none" w:sz="0" w:space="0" w:color="auto"/>
        <w:right w:val="none" w:sz="0" w:space="0" w:color="auto"/>
      </w:divBdr>
    </w:div>
    <w:div w:id="1510607094">
      <w:bodyDiv w:val="1"/>
      <w:marLeft w:val="0"/>
      <w:marRight w:val="0"/>
      <w:marTop w:val="0"/>
      <w:marBottom w:val="0"/>
      <w:divBdr>
        <w:top w:val="none" w:sz="0" w:space="0" w:color="auto"/>
        <w:left w:val="none" w:sz="0" w:space="0" w:color="auto"/>
        <w:bottom w:val="none" w:sz="0" w:space="0" w:color="auto"/>
        <w:right w:val="none" w:sz="0" w:space="0" w:color="auto"/>
      </w:divBdr>
      <w:divsChild>
        <w:div w:id="929659818">
          <w:marLeft w:val="0"/>
          <w:marRight w:val="0"/>
          <w:marTop w:val="450"/>
          <w:marBottom w:val="0"/>
          <w:divBdr>
            <w:top w:val="none" w:sz="0" w:space="0" w:color="auto"/>
            <w:left w:val="none" w:sz="0" w:space="0" w:color="auto"/>
            <w:bottom w:val="none" w:sz="0" w:space="0" w:color="auto"/>
            <w:right w:val="none" w:sz="0" w:space="0" w:color="auto"/>
          </w:divBdr>
          <w:divsChild>
            <w:div w:id="1995062157">
              <w:marLeft w:val="0"/>
              <w:marRight w:val="0"/>
              <w:marTop w:val="0"/>
              <w:marBottom w:val="0"/>
              <w:divBdr>
                <w:top w:val="none" w:sz="0" w:space="0" w:color="auto"/>
                <w:left w:val="none" w:sz="0" w:space="0" w:color="auto"/>
                <w:bottom w:val="none" w:sz="0" w:space="0" w:color="auto"/>
                <w:right w:val="none" w:sz="0" w:space="0" w:color="auto"/>
              </w:divBdr>
              <w:divsChild>
                <w:div w:id="1964459339">
                  <w:marLeft w:val="0"/>
                  <w:marRight w:val="0"/>
                  <w:marTop w:val="0"/>
                  <w:marBottom w:val="0"/>
                  <w:divBdr>
                    <w:top w:val="single" w:sz="6" w:space="19" w:color="E0E0E0"/>
                    <w:left w:val="single" w:sz="6" w:space="19" w:color="E0E0E0"/>
                    <w:bottom w:val="single" w:sz="6" w:space="0" w:color="E0E0E0"/>
                    <w:right w:val="single" w:sz="6" w:space="19" w:color="E0E0E0"/>
                  </w:divBdr>
                  <w:divsChild>
                    <w:div w:id="199586890">
                      <w:marLeft w:val="0"/>
                      <w:marRight w:val="0"/>
                      <w:marTop w:val="0"/>
                      <w:marBottom w:val="0"/>
                      <w:divBdr>
                        <w:top w:val="none" w:sz="0" w:space="0" w:color="auto"/>
                        <w:left w:val="none" w:sz="0" w:space="0" w:color="auto"/>
                        <w:bottom w:val="none" w:sz="0" w:space="0" w:color="auto"/>
                        <w:right w:val="none" w:sz="0" w:space="0" w:color="auto"/>
                      </w:divBdr>
                      <w:divsChild>
                        <w:div w:id="14927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654553">
      <w:bodyDiv w:val="1"/>
      <w:marLeft w:val="0"/>
      <w:marRight w:val="0"/>
      <w:marTop w:val="0"/>
      <w:marBottom w:val="0"/>
      <w:divBdr>
        <w:top w:val="none" w:sz="0" w:space="0" w:color="auto"/>
        <w:left w:val="none" w:sz="0" w:space="0" w:color="auto"/>
        <w:bottom w:val="none" w:sz="0" w:space="0" w:color="auto"/>
        <w:right w:val="none" w:sz="0" w:space="0" w:color="auto"/>
      </w:divBdr>
    </w:div>
    <w:div w:id="1536385978">
      <w:bodyDiv w:val="1"/>
      <w:marLeft w:val="0"/>
      <w:marRight w:val="0"/>
      <w:marTop w:val="0"/>
      <w:marBottom w:val="0"/>
      <w:divBdr>
        <w:top w:val="none" w:sz="0" w:space="0" w:color="auto"/>
        <w:left w:val="none" w:sz="0" w:space="0" w:color="auto"/>
        <w:bottom w:val="none" w:sz="0" w:space="0" w:color="auto"/>
        <w:right w:val="none" w:sz="0" w:space="0" w:color="auto"/>
      </w:divBdr>
    </w:div>
    <w:div w:id="1545406360">
      <w:bodyDiv w:val="1"/>
      <w:marLeft w:val="0"/>
      <w:marRight w:val="0"/>
      <w:marTop w:val="0"/>
      <w:marBottom w:val="0"/>
      <w:divBdr>
        <w:top w:val="none" w:sz="0" w:space="0" w:color="auto"/>
        <w:left w:val="none" w:sz="0" w:space="0" w:color="auto"/>
        <w:bottom w:val="none" w:sz="0" w:space="0" w:color="auto"/>
        <w:right w:val="none" w:sz="0" w:space="0" w:color="auto"/>
      </w:divBdr>
    </w:div>
    <w:div w:id="1562015547">
      <w:bodyDiv w:val="1"/>
      <w:marLeft w:val="0"/>
      <w:marRight w:val="0"/>
      <w:marTop w:val="0"/>
      <w:marBottom w:val="0"/>
      <w:divBdr>
        <w:top w:val="none" w:sz="0" w:space="0" w:color="auto"/>
        <w:left w:val="none" w:sz="0" w:space="0" w:color="auto"/>
        <w:bottom w:val="none" w:sz="0" w:space="0" w:color="auto"/>
        <w:right w:val="none" w:sz="0" w:space="0" w:color="auto"/>
      </w:divBdr>
    </w:div>
    <w:div w:id="1576622242">
      <w:bodyDiv w:val="1"/>
      <w:marLeft w:val="0"/>
      <w:marRight w:val="0"/>
      <w:marTop w:val="0"/>
      <w:marBottom w:val="0"/>
      <w:divBdr>
        <w:top w:val="none" w:sz="0" w:space="0" w:color="auto"/>
        <w:left w:val="none" w:sz="0" w:space="0" w:color="auto"/>
        <w:bottom w:val="none" w:sz="0" w:space="0" w:color="auto"/>
        <w:right w:val="none" w:sz="0" w:space="0" w:color="auto"/>
      </w:divBdr>
    </w:div>
    <w:div w:id="1594314820">
      <w:bodyDiv w:val="1"/>
      <w:marLeft w:val="0"/>
      <w:marRight w:val="0"/>
      <w:marTop w:val="0"/>
      <w:marBottom w:val="0"/>
      <w:divBdr>
        <w:top w:val="none" w:sz="0" w:space="0" w:color="auto"/>
        <w:left w:val="none" w:sz="0" w:space="0" w:color="auto"/>
        <w:bottom w:val="none" w:sz="0" w:space="0" w:color="auto"/>
        <w:right w:val="none" w:sz="0" w:space="0" w:color="auto"/>
      </w:divBdr>
    </w:div>
    <w:div w:id="1595092736">
      <w:bodyDiv w:val="1"/>
      <w:marLeft w:val="0"/>
      <w:marRight w:val="0"/>
      <w:marTop w:val="0"/>
      <w:marBottom w:val="0"/>
      <w:divBdr>
        <w:top w:val="none" w:sz="0" w:space="0" w:color="auto"/>
        <w:left w:val="none" w:sz="0" w:space="0" w:color="auto"/>
        <w:bottom w:val="none" w:sz="0" w:space="0" w:color="auto"/>
        <w:right w:val="none" w:sz="0" w:space="0" w:color="auto"/>
      </w:divBdr>
    </w:div>
    <w:div w:id="1630892048">
      <w:bodyDiv w:val="1"/>
      <w:marLeft w:val="0"/>
      <w:marRight w:val="0"/>
      <w:marTop w:val="0"/>
      <w:marBottom w:val="0"/>
      <w:divBdr>
        <w:top w:val="none" w:sz="0" w:space="0" w:color="auto"/>
        <w:left w:val="none" w:sz="0" w:space="0" w:color="auto"/>
        <w:bottom w:val="none" w:sz="0" w:space="0" w:color="auto"/>
        <w:right w:val="none" w:sz="0" w:space="0" w:color="auto"/>
      </w:divBdr>
    </w:div>
    <w:div w:id="1664358250">
      <w:bodyDiv w:val="1"/>
      <w:marLeft w:val="0"/>
      <w:marRight w:val="0"/>
      <w:marTop w:val="0"/>
      <w:marBottom w:val="0"/>
      <w:divBdr>
        <w:top w:val="none" w:sz="0" w:space="0" w:color="auto"/>
        <w:left w:val="none" w:sz="0" w:space="0" w:color="auto"/>
        <w:bottom w:val="none" w:sz="0" w:space="0" w:color="auto"/>
        <w:right w:val="none" w:sz="0" w:space="0" w:color="auto"/>
      </w:divBdr>
    </w:div>
    <w:div w:id="1678000061">
      <w:bodyDiv w:val="1"/>
      <w:marLeft w:val="0"/>
      <w:marRight w:val="0"/>
      <w:marTop w:val="0"/>
      <w:marBottom w:val="0"/>
      <w:divBdr>
        <w:top w:val="none" w:sz="0" w:space="0" w:color="auto"/>
        <w:left w:val="none" w:sz="0" w:space="0" w:color="auto"/>
        <w:bottom w:val="none" w:sz="0" w:space="0" w:color="auto"/>
        <w:right w:val="none" w:sz="0" w:space="0" w:color="auto"/>
      </w:divBdr>
    </w:div>
    <w:div w:id="1678921181">
      <w:bodyDiv w:val="1"/>
      <w:marLeft w:val="0"/>
      <w:marRight w:val="0"/>
      <w:marTop w:val="0"/>
      <w:marBottom w:val="0"/>
      <w:divBdr>
        <w:top w:val="none" w:sz="0" w:space="0" w:color="auto"/>
        <w:left w:val="none" w:sz="0" w:space="0" w:color="auto"/>
        <w:bottom w:val="none" w:sz="0" w:space="0" w:color="auto"/>
        <w:right w:val="none" w:sz="0" w:space="0" w:color="auto"/>
      </w:divBdr>
      <w:divsChild>
        <w:div w:id="910625829">
          <w:marLeft w:val="0"/>
          <w:marRight w:val="0"/>
          <w:marTop w:val="0"/>
          <w:marBottom w:val="270"/>
          <w:divBdr>
            <w:top w:val="none" w:sz="0" w:space="0" w:color="auto"/>
            <w:left w:val="none" w:sz="0" w:space="0" w:color="auto"/>
            <w:bottom w:val="none" w:sz="0" w:space="0" w:color="auto"/>
            <w:right w:val="none" w:sz="0" w:space="0" w:color="auto"/>
          </w:divBdr>
        </w:div>
        <w:div w:id="1194810442">
          <w:marLeft w:val="0"/>
          <w:marRight w:val="0"/>
          <w:marTop w:val="0"/>
          <w:marBottom w:val="270"/>
          <w:divBdr>
            <w:top w:val="none" w:sz="0" w:space="0" w:color="auto"/>
            <w:left w:val="none" w:sz="0" w:space="0" w:color="auto"/>
            <w:bottom w:val="none" w:sz="0" w:space="0" w:color="auto"/>
            <w:right w:val="none" w:sz="0" w:space="0" w:color="auto"/>
          </w:divBdr>
        </w:div>
      </w:divsChild>
    </w:div>
    <w:div w:id="1719549577">
      <w:bodyDiv w:val="1"/>
      <w:marLeft w:val="0"/>
      <w:marRight w:val="0"/>
      <w:marTop w:val="0"/>
      <w:marBottom w:val="0"/>
      <w:divBdr>
        <w:top w:val="none" w:sz="0" w:space="0" w:color="auto"/>
        <w:left w:val="none" w:sz="0" w:space="0" w:color="auto"/>
        <w:bottom w:val="none" w:sz="0" w:space="0" w:color="auto"/>
        <w:right w:val="none" w:sz="0" w:space="0" w:color="auto"/>
      </w:divBdr>
    </w:div>
    <w:div w:id="1720471616">
      <w:bodyDiv w:val="1"/>
      <w:marLeft w:val="0"/>
      <w:marRight w:val="0"/>
      <w:marTop w:val="0"/>
      <w:marBottom w:val="0"/>
      <w:divBdr>
        <w:top w:val="none" w:sz="0" w:space="0" w:color="auto"/>
        <w:left w:val="none" w:sz="0" w:space="0" w:color="auto"/>
        <w:bottom w:val="none" w:sz="0" w:space="0" w:color="auto"/>
        <w:right w:val="none" w:sz="0" w:space="0" w:color="auto"/>
      </w:divBdr>
    </w:div>
    <w:div w:id="1759713873">
      <w:bodyDiv w:val="1"/>
      <w:marLeft w:val="0"/>
      <w:marRight w:val="0"/>
      <w:marTop w:val="0"/>
      <w:marBottom w:val="0"/>
      <w:divBdr>
        <w:top w:val="none" w:sz="0" w:space="0" w:color="auto"/>
        <w:left w:val="none" w:sz="0" w:space="0" w:color="auto"/>
        <w:bottom w:val="none" w:sz="0" w:space="0" w:color="auto"/>
        <w:right w:val="none" w:sz="0" w:space="0" w:color="auto"/>
      </w:divBdr>
    </w:div>
    <w:div w:id="1804153436">
      <w:bodyDiv w:val="1"/>
      <w:marLeft w:val="0"/>
      <w:marRight w:val="0"/>
      <w:marTop w:val="0"/>
      <w:marBottom w:val="0"/>
      <w:divBdr>
        <w:top w:val="none" w:sz="0" w:space="0" w:color="auto"/>
        <w:left w:val="none" w:sz="0" w:space="0" w:color="auto"/>
        <w:bottom w:val="none" w:sz="0" w:space="0" w:color="auto"/>
        <w:right w:val="none" w:sz="0" w:space="0" w:color="auto"/>
      </w:divBdr>
    </w:div>
    <w:div w:id="1815758252">
      <w:bodyDiv w:val="1"/>
      <w:marLeft w:val="0"/>
      <w:marRight w:val="0"/>
      <w:marTop w:val="0"/>
      <w:marBottom w:val="0"/>
      <w:divBdr>
        <w:top w:val="none" w:sz="0" w:space="0" w:color="auto"/>
        <w:left w:val="none" w:sz="0" w:space="0" w:color="auto"/>
        <w:bottom w:val="none" w:sz="0" w:space="0" w:color="auto"/>
        <w:right w:val="none" w:sz="0" w:space="0" w:color="auto"/>
      </w:divBdr>
    </w:div>
    <w:div w:id="1816289779">
      <w:bodyDiv w:val="1"/>
      <w:marLeft w:val="0"/>
      <w:marRight w:val="0"/>
      <w:marTop w:val="0"/>
      <w:marBottom w:val="0"/>
      <w:divBdr>
        <w:top w:val="none" w:sz="0" w:space="0" w:color="auto"/>
        <w:left w:val="none" w:sz="0" w:space="0" w:color="auto"/>
        <w:bottom w:val="none" w:sz="0" w:space="0" w:color="auto"/>
        <w:right w:val="none" w:sz="0" w:space="0" w:color="auto"/>
      </w:divBdr>
    </w:div>
    <w:div w:id="1817379020">
      <w:bodyDiv w:val="1"/>
      <w:marLeft w:val="0"/>
      <w:marRight w:val="0"/>
      <w:marTop w:val="0"/>
      <w:marBottom w:val="0"/>
      <w:divBdr>
        <w:top w:val="none" w:sz="0" w:space="0" w:color="auto"/>
        <w:left w:val="none" w:sz="0" w:space="0" w:color="auto"/>
        <w:bottom w:val="none" w:sz="0" w:space="0" w:color="auto"/>
        <w:right w:val="none" w:sz="0" w:space="0" w:color="auto"/>
      </w:divBdr>
    </w:div>
    <w:div w:id="1822427466">
      <w:bodyDiv w:val="1"/>
      <w:marLeft w:val="0"/>
      <w:marRight w:val="0"/>
      <w:marTop w:val="0"/>
      <w:marBottom w:val="0"/>
      <w:divBdr>
        <w:top w:val="none" w:sz="0" w:space="0" w:color="auto"/>
        <w:left w:val="none" w:sz="0" w:space="0" w:color="auto"/>
        <w:bottom w:val="none" w:sz="0" w:space="0" w:color="auto"/>
        <w:right w:val="none" w:sz="0" w:space="0" w:color="auto"/>
      </w:divBdr>
    </w:div>
    <w:div w:id="1825075615">
      <w:bodyDiv w:val="1"/>
      <w:marLeft w:val="0"/>
      <w:marRight w:val="0"/>
      <w:marTop w:val="0"/>
      <w:marBottom w:val="0"/>
      <w:divBdr>
        <w:top w:val="none" w:sz="0" w:space="0" w:color="auto"/>
        <w:left w:val="none" w:sz="0" w:space="0" w:color="auto"/>
        <w:bottom w:val="none" w:sz="0" w:space="0" w:color="auto"/>
        <w:right w:val="none" w:sz="0" w:space="0" w:color="auto"/>
      </w:divBdr>
    </w:div>
    <w:div w:id="1831166188">
      <w:bodyDiv w:val="1"/>
      <w:marLeft w:val="0"/>
      <w:marRight w:val="0"/>
      <w:marTop w:val="0"/>
      <w:marBottom w:val="0"/>
      <w:divBdr>
        <w:top w:val="none" w:sz="0" w:space="0" w:color="auto"/>
        <w:left w:val="none" w:sz="0" w:space="0" w:color="auto"/>
        <w:bottom w:val="none" w:sz="0" w:space="0" w:color="auto"/>
        <w:right w:val="none" w:sz="0" w:space="0" w:color="auto"/>
      </w:divBdr>
    </w:div>
    <w:div w:id="1831363236">
      <w:bodyDiv w:val="1"/>
      <w:marLeft w:val="0"/>
      <w:marRight w:val="0"/>
      <w:marTop w:val="0"/>
      <w:marBottom w:val="0"/>
      <w:divBdr>
        <w:top w:val="none" w:sz="0" w:space="0" w:color="auto"/>
        <w:left w:val="none" w:sz="0" w:space="0" w:color="auto"/>
        <w:bottom w:val="none" w:sz="0" w:space="0" w:color="auto"/>
        <w:right w:val="none" w:sz="0" w:space="0" w:color="auto"/>
      </w:divBdr>
      <w:divsChild>
        <w:div w:id="930359655">
          <w:marLeft w:val="0"/>
          <w:marRight w:val="0"/>
          <w:marTop w:val="0"/>
          <w:marBottom w:val="0"/>
          <w:divBdr>
            <w:top w:val="none" w:sz="0" w:space="0" w:color="auto"/>
            <w:left w:val="none" w:sz="0" w:space="0" w:color="auto"/>
            <w:bottom w:val="none" w:sz="0" w:space="0" w:color="auto"/>
            <w:right w:val="none" w:sz="0" w:space="0" w:color="auto"/>
          </w:divBdr>
        </w:div>
      </w:divsChild>
    </w:div>
    <w:div w:id="1843885419">
      <w:bodyDiv w:val="1"/>
      <w:marLeft w:val="0"/>
      <w:marRight w:val="0"/>
      <w:marTop w:val="0"/>
      <w:marBottom w:val="0"/>
      <w:divBdr>
        <w:top w:val="none" w:sz="0" w:space="0" w:color="auto"/>
        <w:left w:val="none" w:sz="0" w:space="0" w:color="auto"/>
        <w:bottom w:val="none" w:sz="0" w:space="0" w:color="auto"/>
        <w:right w:val="none" w:sz="0" w:space="0" w:color="auto"/>
      </w:divBdr>
      <w:divsChild>
        <w:div w:id="1242640297">
          <w:marLeft w:val="0"/>
          <w:marRight w:val="0"/>
          <w:marTop w:val="0"/>
          <w:marBottom w:val="0"/>
          <w:divBdr>
            <w:top w:val="none" w:sz="0" w:space="0" w:color="auto"/>
            <w:left w:val="none" w:sz="0" w:space="0" w:color="auto"/>
            <w:bottom w:val="none" w:sz="0" w:space="0" w:color="auto"/>
            <w:right w:val="none" w:sz="0" w:space="0" w:color="auto"/>
          </w:divBdr>
        </w:div>
      </w:divsChild>
    </w:div>
    <w:div w:id="1846506962">
      <w:bodyDiv w:val="1"/>
      <w:marLeft w:val="0"/>
      <w:marRight w:val="0"/>
      <w:marTop w:val="0"/>
      <w:marBottom w:val="0"/>
      <w:divBdr>
        <w:top w:val="none" w:sz="0" w:space="0" w:color="auto"/>
        <w:left w:val="none" w:sz="0" w:space="0" w:color="auto"/>
        <w:bottom w:val="none" w:sz="0" w:space="0" w:color="auto"/>
        <w:right w:val="none" w:sz="0" w:space="0" w:color="auto"/>
      </w:divBdr>
    </w:div>
    <w:div w:id="1848328591">
      <w:bodyDiv w:val="1"/>
      <w:marLeft w:val="0"/>
      <w:marRight w:val="0"/>
      <w:marTop w:val="0"/>
      <w:marBottom w:val="0"/>
      <w:divBdr>
        <w:top w:val="none" w:sz="0" w:space="0" w:color="auto"/>
        <w:left w:val="none" w:sz="0" w:space="0" w:color="auto"/>
        <w:bottom w:val="none" w:sz="0" w:space="0" w:color="auto"/>
        <w:right w:val="none" w:sz="0" w:space="0" w:color="auto"/>
      </w:divBdr>
    </w:div>
    <w:div w:id="1855797871">
      <w:bodyDiv w:val="1"/>
      <w:marLeft w:val="0"/>
      <w:marRight w:val="0"/>
      <w:marTop w:val="0"/>
      <w:marBottom w:val="0"/>
      <w:divBdr>
        <w:top w:val="none" w:sz="0" w:space="0" w:color="auto"/>
        <w:left w:val="none" w:sz="0" w:space="0" w:color="auto"/>
        <w:bottom w:val="none" w:sz="0" w:space="0" w:color="auto"/>
        <w:right w:val="none" w:sz="0" w:space="0" w:color="auto"/>
      </w:divBdr>
      <w:divsChild>
        <w:div w:id="1139958550">
          <w:marLeft w:val="0"/>
          <w:marRight w:val="0"/>
          <w:marTop w:val="0"/>
          <w:marBottom w:val="0"/>
          <w:divBdr>
            <w:top w:val="none" w:sz="0" w:space="0" w:color="auto"/>
            <w:left w:val="none" w:sz="0" w:space="0" w:color="auto"/>
            <w:bottom w:val="none" w:sz="0" w:space="0" w:color="auto"/>
            <w:right w:val="none" w:sz="0" w:space="0" w:color="auto"/>
          </w:divBdr>
        </w:div>
      </w:divsChild>
    </w:div>
    <w:div w:id="1884056193">
      <w:bodyDiv w:val="1"/>
      <w:marLeft w:val="0"/>
      <w:marRight w:val="0"/>
      <w:marTop w:val="0"/>
      <w:marBottom w:val="0"/>
      <w:divBdr>
        <w:top w:val="none" w:sz="0" w:space="0" w:color="auto"/>
        <w:left w:val="none" w:sz="0" w:space="0" w:color="auto"/>
        <w:bottom w:val="none" w:sz="0" w:space="0" w:color="auto"/>
        <w:right w:val="none" w:sz="0" w:space="0" w:color="auto"/>
      </w:divBdr>
    </w:div>
    <w:div w:id="1897084371">
      <w:bodyDiv w:val="1"/>
      <w:marLeft w:val="0"/>
      <w:marRight w:val="0"/>
      <w:marTop w:val="0"/>
      <w:marBottom w:val="0"/>
      <w:divBdr>
        <w:top w:val="none" w:sz="0" w:space="0" w:color="auto"/>
        <w:left w:val="none" w:sz="0" w:space="0" w:color="auto"/>
        <w:bottom w:val="none" w:sz="0" w:space="0" w:color="auto"/>
        <w:right w:val="none" w:sz="0" w:space="0" w:color="auto"/>
      </w:divBdr>
      <w:divsChild>
        <w:div w:id="633558829">
          <w:marLeft w:val="576"/>
          <w:marRight w:val="0"/>
          <w:marTop w:val="0"/>
          <w:marBottom w:val="0"/>
          <w:divBdr>
            <w:top w:val="none" w:sz="0" w:space="0" w:color="auto"/>
            <w:left w:val="none" w:sz="0" w:space="0" w:color="auto"/>
            <w:bottom w:val="none" w:sz="0" w:space="0" w:color="auto"/>
            <w:right w:val="none" w:sz="0" w:space="0" w:color="auto"/>
          </w:divBdr>
        </w:div>
      </w:divsChild>
    </w:div>
    <w:div w:id="1902255738">
      <w:bodyDiv w:val="1"/>
      <w:marLeft w:val="0"/>
      <w:marRight w:val="0"/>
      <w:marTop w:val="0"/>
      <w:marBottom w:val="0"/>
      <w:divBdr>
        <w:top w:val="none" w:sz="0" w:space="0" w:color="auto"/>
        <w:left w:val="none" w:sz="0" w:space="0" w:color="auto"/>
        <w:bottom w:val="none" w:sz="0" w:space="0" w:color="auto"/>
        <w:right w:val="none" w:sz="0" w:space="0" w:color="auto"/>
      </w:divBdr>
    </w:div>
    <w:div w:id="1902398531">
      <w:bodyDiv w:val="1"/>
      <w:marLeft w:val="0"/>
      <w:marRight w:val="0"/>
      <w:marTop w:val="0"/>
      <w:marBottom w:val="0"/>
      <w:divBdr>
        <w:top w:val="none" w:sz="0" w:space="0" w:color="auto"/>
        <w:left w:val="none" w:sz="0" w:space="0" w:color="auto"/>
        <w:bottom w:val="none" w:sz="0" w:space="0" w:color="auto"/>
        <w:right w:val="none" w:sz="0" w:space="0" w:color="auto"/>
      </w:divBdr>
    </w:div>
    <w:div w:id="1903715413">
      <w:bodyDiv w:val="1"/>
      <w:marLeft w:val="0"/>
      <w:marRight w:val="0"/>
      <w:marTop w:val="0"/>
      <w:marBottom w:val="0"/>
      <w:divBdr>
        <w:top w:val="none" w:sz="0" w:space="0" w:color="auto"/>
        <w:left w:val="none" w:sz="0" w:space="0" w:color="auto"/>
        <w:bottom w:val="none" w:sz="0" w:space="0" w:color="auto"/>
        <w:right w:val="none" w:sz="0" w:space="0" w:color="auto"/>
      </w:divBdr>
    </w:div>
    <w:div w:id="1915239128">
      <w:bodyDiv w:val="1"/>
      <w:marLeft w:val="0"/>
      <w:marRight w:val="0"/>
      <w:marTop w:val="0"/>
      <w:marBottom w:val="0"/>
      <w:divBdr>
        <w:top w:val="none" w:sz="0" w:space="0" w:color="auto"/>
        <w:left w:val="none" w:sz="0" w:space="0" w:color="auto"/>
        <w:bottom w:val="none" w:sz="0" w:space="0" w:color="auto"/>
        <w:right w:val="none" w:sz="0" w:space="0" w:color="auto"/>
      </w:divBdr>
    </w:div>
    <w:div w:id="1916234670">
      <w:bodyDiv w:val="1"/>
      <w:marLeft w:val="0"/>
      <w:marRight w:val="0"/>
      <w:marTop w:val="0"/>
      <w:marBottom w:val="0"/>
      <w:divBdr>
        <w:top w:val="none" w:sz="0" w:space="0" w:color="auto"/>
        <w:left w:val="none" w:sz="0" w:space="0" w:color="auto"/>
        <w:bottom w:val="none" w:sz="0" w:space="0" w:color="auto"/>
        <w:right w:val="none" w:sz="0" w:space="0" w:color="auto"/>
      </w:divBdr>
      <w:divsChild>
        <w:div w:id="347567035">
          <w:marLeft w:val="0"/>
          <w:marRight w:val="0"/>
          <w:marTop w:val="450"/>
          <w:marBottom w:val="0"/>
          <w:divBdr>
            <w:top w:val="none" w:sz="0" w:space="0" w:color="auto"/>
            <w:left w:val="none" w:sz="0" w:space="0" w:color="auto"/>
            <w:bottom w:val="none" w:sz="0" w:space="0" w:color="auto"/>
            <w:right w:val="none" w:sz="0" w:space="0" w:color="auto"/>
          </w:divBdr>
          <w:divsChild>
            <w:div w:id="1504515881">
              <w:marLeft w:val="0"/>
              <w:marRight w:val="0"/>
              <w:marTop w:val="0"/>
              <w:marBottom w:val="0"/>
              <w:divBdr>
                <w:top w:val="none" w:sz="0" w:space="0" w:color="auto"/>
                <w:left w:val="none" w:sz="0" w:space="0" w:color="auto"/>
                <w:bottom w:val="none" w:sz="0" w:space="0" w:color="auto"/>
                <w:right w:val="none" w:sz="0" w:space="0" w:color="auto"/>
              </w:divBdr>
              <w:divsChild>
                <w:div w:id="1463426269">
                  <w:marLeft w:val="0"/>
                  <w:marRight w:val="0"/>
                  <w:marTop w:val="0"/>
                  <w:marBottom w:val="0"/>
                  <w:divBdr>
                    <w:top w:val="single" w:sz="6" w:space="19" w:color="E0E0E0"/>
                    <w:left w:val="single" w:sz="6" w:space="19" w:color="E0E0E0"/>
                    <w:bottom w:val="single" w:sz="6" w:space="0" w:color="E0E0E0"/>
                    <w:right w:val="single" w:sz="6" w:space="19" w:color="E0E0E0"/>
                  </w:divBdr>
                  <w:divsChild>
                    <w:div w:id="1818765631">
                      <w:marLeft w:val="0"/>
                      <w:marRight w:val="0"/>
                      <w:marTop w:val="0"/>
                      <w:marBottom w:val="0"/>
                      <w:divBdr>
                        <w:top w:val="none" w:sz="0" w:space="0" w:color="auto"/>
                        <w:left w:val="none" w:sz="0" w:space="0" w:color="auto"/>
                        <w:bottom w:val="none" w:sz="0" w:space="0" w:color="auto"/>
                        <w:right w:val="none" w:sz="0" w:space="0" w:color="auto"/>
                      </w:divBdr>
                      <w:divsChild>
                        <w:div w:id="5532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971758">
      <w:bodyDiv w:val="1"/>
      <w:marLeft w:val="0"/>
      <w:marRight w:val="0"/>
      <w:marTop w:val="0"/>
      <w:marBottom w:val="0"/>
      <w:divBdr>
        <w:top w:val="none" w:sz="0" w:space="0" w:color="auto"/>
        <w:left w:val="none" w:sz="0" w:space="0" w:color="auto"/>
        <w:bottom w:val="none" w:sz="0" w:space="0" w:color="auto"/>
        <w:right w:val="none" w:sz="0" w:space="0" w:color="auto"/>
      </w:divBdr>
    </w:div>
    <w:div w:id="1935016022">
      <w:bodyDiv w:val="1"/>
      <w:marLeft w:val="0"/>
      <w:marRight w:val="0"/>
      <w:marTop w:val="0"/>
      <w:marBottom w:val="0"/>
      <w:divBdr>
        <w:top w:val="none" w:sz="0" w:space="0" w:color="auto"/>
        <w:left w:val="none" w:sz="0" w:space="0" w:color="auto"/>
        <w:bottom w:val="none" w:sz="0" w:space="0" w:color="auto"/>
        <w:right w:val="none" w:sz="0" w:space="0" w:color="auto"/>
      </w:divBdr>
    </w:div>
    <w:div w:id="1935935043">
      <w:bodyDiv w:val="1"/>
      <w:marLeft w:val="0"/>
      <w:marRight w:val="0"/>
      <w:marTop w:val="0"/>
      <w:marBottom w:val="0"/>
      <w:divBdr>
        <w:top w:val="none" w:sz="0" w:space="0" w:color="auto"/>
        <w:left w:val="none" w:sz="0" w:space="0" w:color="auto"/>
        <w:bottom w:val="none" w:sz="0" w:space="0" w:color="auto"/>
        <w:right w:val="none" w:sz="0" w:space="0" w:color="auto"/>
      </w:divBdr>
    </w:div>
    <w:div w:id="1954440027">
      <w:bodyDiv w:val="1"/>
      <w:marLeft w:val="0"/>
      <w:marRight w:val="0"/>
      <w:marTop w:val="0"/>
      <w:marBottom w:val="0"/>
      <w:divBdr>
        <w:top w:val="none" w:sz="0" w:space="0" w:color="auto"/>
        <w:left w:val="none" w:sz="0" w:space="0" w:color="auto"/>
        <w:bottom w:val="none" w:sz="0" w:space="0" w:color="auto"/>
        <w:right w:val="none" w:sz="0" w:space="0" w:color="auto"/>
      </w:divBdr>
    </w:div>
    <w:div w:id="1954898425">
      <w:bodyDiv w:val="1"/>
      <w:marLeft w:val="0"/>
      <w:marRight w:val="0"/>
      <w:marTop w:val="0"/>
      <w:marBottom w:val="0"/>
      <w:divBdr>
        <w:top w:val="none" w:sz="0" w:space="0" w:color="auto"/>
        <w:left w:val="none" w:sz="0" w:space="0" w:color="auto"/>
        <w:bottom w:val="none" w:sz="0" w:space="0" w:color="auto"/>
        <w:right w:val="none" w:sz="0" w:space="0" w:color="auto"/>
      </w:divBdr>
    </w:div>
    <w:div w:id="1960985798">
      <w:bodyDiv w:val="1"/>
      <w:marLeft w:val="0"/>
      <w:marRight w:val="0"/>
      <w:marTop w:val="0"/>
      <w:marBottom w:val="0"/>
      <w:divBdr>
        <w:top w:val="none" w:sz="0" w:space="0" w:color="auto"/>
        <w:left w:val="none" w:sz="0" w:space="0" w:color="auto"/>
        <w:bottom w:val="none" w:sz="0" w:space="0" w:color="auto"/>
        <w:right w:val="none" w:sz="0" w:space="0" w:color="auto"/>
      </w:divBdr>
    </w:div>
    <w:div w:id="1964576562">
      <w:bodyDiv w:val="1"/>
      <w:marLeft w:val="0"/>
      <w:marRight w:val="0"/>
      <w:marTop w:val="0"/>
      <w:marBottom w:val="0"/>
      <w:divBdr>
        <w:top w:val="none" w:sz="0" w:space="0" w:color="auto"/>
        <w:left w:val="none" w:sz="0" w:space="0" w:color="auto"/>
        <w:bottom w:val="none" w:sz="0" w:space="0" w:color="auto"/>
        <w:right w:val="none" w:sz="0" w:space="0" w:color="auto"/>
      </w:divBdr>
    </w:div>
    <w:div w:id="1970623819">
      <w:bodyDiv w:val="1"/>
      <w:marLeft w:val="0"/>
      <w:marRight w:val="0"/>
      <w:marTop w:val="0"/>
      <w:marBottom w:val="0"/>
      <w:divBdr>
        <w:top w:val="none" w:sz="0" w:space="0" w:color="auto"/>
        <w:left w:val="none" w:sz="0" w:space="0" w:color="auto"/>
        <w:bottom w:val="none" w:sz="0" w:space="0" w:color="auto"/>
        <w:right w:val="none" w:sz="0" w:space="0" w:color="auto"/>
      </w:divBdr>
    </w:div>
    <w:div w:id="1981038613">
      <w:bodyDiv w:val="1"/>
      <w:marLeft w:val="0"/>
      <w:marRight w:val="0"/>
      <w:marTop w:val="0"/>
      <w:marBottom w:val="0"/>
      <w:divBdr>
        <w:top w:val="none" w:sz="0" w:space="0" w:color="auto"/>
        <w:left w:val="none" w:sz="0" w:space="0" w:color="auto"/>
        <w:bottom w:val="none" w:sz="0" w:space="0" w:color="auto"/>
        <w:right w:val="none" w:sz="0" w:space="0" w:color="auto"/>
      </w:divBdr>
    </w:div>
    <w:div w:id="1992951682">
      <w:bodyDiv w:val="1"/>
      <w:marLeft w:val="0"/>
      <w:marRight w:val="0"/>
      <w:marTop w:val="0"/>
      <w:marBottom w:val="0"/>
      <w:divBdr>
        <w:top w:val="none" w:sz="0" w:space="0" w:color="auto"/>
        <w:left w:val="none" w:sz="0" w:space="0" w:color="auto"/>
        <w:bottom w:val="none" w:sz="0" w:space="0" w:color="auto"/>
        <w:right w:val="none" w:sz="0" w:space="0" w:color="auto"/>
      </w:divBdr>
    </w:div>
    <w:div w:id="1994983331">
      <w:bodyDiv w:val="1"/>
      <w:marLeft w:val="0"/>
      <w:marRight w:val="0"/>
      <w:marTop w:val="0"/>
      <w:marBottom w:val="0"/>
      <w:divBdr>
        <w:top w:val="none" w:sz="0" w:space="0" w:color="auto"/>
        <w:left w:val="none" w:sz="0" w:space="0" w:color="auto"/>
        <w:bottom w:val="none" w:sz="0" w:space="0" w:color="auto"/>
        <w:right w:val="none" w:sz="0" w:space="0" w:color="auto"/>
      </w:divBdr>
    </w:div>
    <w:div w:id="2006977151">
      <w:bodyDiv w:val="1"/>
      <w:marLeft w:val="0"/>
      <w:marRight w:val="0"/>
      <w:marTop w:val="0"/>
      <w:marBottom w:val="0"/>
      <w:divBdr>
        <w:top w:val="none" w:sz="0" w:space="0" w:color="auto"/>
        <w:left w:val="none" w:sz="0" w:space="0" w:color="auto"/>
        <w:bottom w:val="none" w:sz="0" w:space="0" w:color="auto"/>
        <w:right w:val="none" w:sz="0" w:space="0" w:color="auto"/>
      </w:divBdr>
    </w:div>
    <w:div w:id="2019888768">
      <w:bodyDiv w:val="1"/>
      <w:marLeft w:val="0"/>
      <w:marRight w:val="0"/>
      <w:marTop w:val="0"/>
      <w:marBottom w:val="0"/>
      <w:divBdr>
        <w:top w:val="none" w:sz="0" w:space="0" w:color="auto"/>
        <w:left w:val="none" w:sz="0" w:space="0" w:color="auto"/>
        <w:bottom w:val="none" w:sz="0" w:space="0" w:color="auto"/>
        <w:right w:val="none" w:sz="0" w:space="0" w:color="auto"/>
      </w:divBdr>
    </w:div>
    <w:div w:id="2028560389">
      <w:bodyDiv w:val="1"/>
      <w:marLeft w:val="0"/>
      <w:marRight w:val="0"/>
      <w:marTop w:val="0"/>
      <w:marBottom w:val="0"/>
      <w:divBdr>
        <w:top w:val="none" w:sz="0" w:space="0" w:color="auto"/>
        <w:left w:val="none" w:sz="0" w:space="0" w:color="auto"/>
        <w:bottom w:val="none" w:sz="0" w:space="0" w:color="auto"/>
        <w:right w:val="none" w:sz="0" w:space="0" w:color="auto"/>
      </w:divBdr>
    </w:div>
    <w:div w:id="2043701627">
      <w:bodyDiv w:val="1"/>
      <w:marLeft w:val="0"/>
      <w:marRight w:val="0"/>
      <w:marTop w:val="0"/>
      <w:marBottom w:val="0"/>
      <w:divBdr>
        <w:top w:val="none" w:sz="0" w:space="0" w:color="auto"/>
        <w:left w:val="none" w:sz="0" w:space="0" w:color="auto"/>
        <w:bottom w:val="none" w:sz="0" w:space="0" w:color="auto"/>
        <w:right w:val="none" w:sz="0" w:space="0" w:color="auto"/>
      </w:divBdr>
    </w:div>
    <w:div w:id="2043825089">
      <w:bodyDiv w:val="1"/>
      <w:marLeft w:val="0"/>
      <w:marRight w:val="0"/>
      <w:marTop w:val="0"/>
      <w:marBottom w:val="0"/>
      <w:divBdr>
        <w:top w:val="none" w:sz="0" w:space="0" w:color="auto"/>
        <w:left w:val="none" w:sz="0" w:space="0" w:color="auto"/>
        <w:bottom w:val="none" w:sz="0" w:space="0" w:color="auto"/>
        <w:right w:val="none" w:sz="0" w:space="0" w:color="auto"/>
      </w:divBdr>
    </w:div>
    <w:div w:id="2050447505">
      <w:bodyDiv w:val="1"/>
      <w:marLeft w:val="0"/>
      <w:marRight w:val="0"/>
      <w:marTop w:val="0"/>
      <w:marBottom w:val="0"/>
      <w:divBdr>
        <w:top w:val="none" w:sz="0" w:space="0" w:color="auto"/>
        <w:left w:val="none" w:sz="0" w:space="0" w:color="auto"/>
        <w:bottom w:val="none" w:sz="0" w:space="0" w:color="auto"/>
        <w:right w:val="none" w:sz="0" w:space="0" w:color="auto"/>
      </w:divBdr>
    </w:div>
    <w:div w:id="2073039001">
      <w:bodyDiv w:val="1"/>
      <w:marLeft w:val="0"/>
      <w:marRight w:val="0"/>
      <w:marTop w:val="0"/>
      <w:marBottom w:val="0"/>
      <w:divBdr>
        <w:top w:val="none" w:sz="0" w:space="0" w:color="auto"/>
        <w:left w:val="none" w:sz="0" w:space="0" w:color="auto"/>
        <w:bottom w:val="none" w:sz="0" w:space="0" w:color="auto"/>
        <w:right w:val="none" w:sz="0" w:space="0" w:color="auto"/>
      </w:divBdr>
    </w:div>
    <w:div w:id="2084449725">
      <w:bodyDiv w:val="1"/>
      <w:marLeft w:val="0"/>
      <w:marRight w:val="0"/>
      <w:marTop w:val="0"/>
      <w:marBottom w:val="0"/>
      <w:divBdr>
        <w:top w:val="none" w:sz="0" w:space="0" w:color="auto"/>
        <w:left w:val="none" w:sz="0" w:space="0" w:color="auto"/>
        <w:bottom w:val="none" w:sz="0" w:space="0" w:color="auto"/>
        <w:right w:val="none" w:sz="0" w:space="0" w:color="auto"/>
      </w:divBdr>
    </w:div>
    <w:div w:id="2086146055">
      <w:bodyDiv w:val="1"/>
      <w:marLeft w:val="0"/>
      <w:marRight w:val="0"/>
      <w:marTop w:val="0"/>
      <w:marBottom w:val="0"/>
      <w:divBdr>
        <w:top w:val="none" w:sz="0" w:space="0" w:color="auto"/>
        <w:left w:val="none" w:sz="0" w:space="0" w:color="auto"/>
        <w:bottom w:val="none" w:sz="0" w:space="0" w:color="auto"/>
        <w:right w:val="none" w:sz="0" w:space="0" w:color="auto"/>
      </w:divBdr>
    </w:div>
    <w:div w:id="2089110139">
      <w:bodyDiv w:val="1"/>
      <w:marLeft w:val="0"/>
      <w:marRight w:val="0"/>
      <w:marTop w:val="0"/>
      <w:marBottom w:val="0"/>
      <w:divBdr>
        <w:top w:val="none" w:sz="0" w:space="0" w:color="auto"/>
        <w:left w:val="none" w:sz="0" w:space="0" w:color="auto"/>
        <w:bottom w:val="none" w:sz="0" w:space="0" w:color="auto"/>
        <w:right w:val="none" w:sz="0" w:space="0" w:color="auto"/>
      </w:divBdr>
    </w:div>
    <w:div w:id="2093619706">
      <w:bodyDiv w:val="1"/>
      <w:marLeft w:val="0"/>
      <w:marRight w:val="0"/>
      <w:marTop w:val="0"/>
      <w:marBottom w:val="0"/>
      <w:divBdr>
        <w:top w:val="none" w:sz="0" w:space="0" w:color="auto"/>
        <w:left w:val="none" w:sz="0" w:space="0" w:color="auto"/>
        <w:bottom w:val="none" w:sz="0" w:space="0" w:color="auto"/>
        <w:right w:val="none" w:sz="0" w:space="0" w:color="auto"/>
      </w:divBdr>
    </w:div>
    <w:div w:id="2108428211">
      <w:bodyDiv w:val="1"/>
      <w:marLeft w:val="0"/>
      <w:marRight w:val="0"/>
      <w:marTop w:val="0"/>
      <w:marBottom w:val="0"/>
      <w:divBdr>
        <w:top w:val="none" w:sz="0" w:space="0" w:color="auto"/>
        <w:left w:val="none" w:sz="0" w:space="0" w:color="auto"/>
        <w:bottom w:val="none" w:sz="0" w:space="0" w:color="auto"/>
        <w:right w:val="none" w:sz="0" w:space="0" w:color="auto"/>
      </w:divBdr>
    </w:div>
    <w:div w:id="2110658371">
      <w:bodyDiv w:val="1"/>
      <w:marLeft w:val="0"/>
      <w:marRight w:val="0"/>
      <w:marTop w:val="0"/>
      <w:marBottom w:val="0"/>
      <w:divBdr>
        <w:top w:val="none" w:sz="0" w:space="0" w:color="auto"/>
        <w:left w:val="none" w:sz="0" w:space="0" w:color="auto"/>
        <w:bottom w:val="none" w:sz="0" w:space="0" w:color="auto"/>
        <w:right w:val="none" w:sz="0" w:space="0" w:color="auto"/>
      </w:divBdr>
    </w:div>
    <w:div w:id="2113470906">
      <w:bodyDiv w:val="1"/>
      <w:marLeft w:val="0"/>
      <w:marRight w:val="0"/>
      <w:marTop w:val="0"/>
      <w:marBottom w:val="0"/>
      <w:divBdr>
        <w:top w:val="none" w:sz="0" w:space="0" w:color="auto"/>
        <w:left w:val="none" w:sz="0" w:space="0" w:color="auto"/>
        <w:bottom w:val="none" w:sz="0" w:space="0" w:color="auto"/>
        <w:right w:val="none" w:sz="0" w:space="0" w:color="auto"/>
      </w:divBdr>
    </w:div>
    <w:div w:id="2115007316">
      <w:bodyDiv w:val="1"/>
      <w:marLeft w:val="0"/>
      <w:marRight w:val="0"/>
      <w:marTop w:val="0"/>
      <w:marBottom w:val="0"/>
      <w:divBdr>
        <w:top w:val="none" w:sz="0" w:space="0" w:color="auto"/>
        <w:left w:val="none" w:sz="0" w:space="0" w:color="auto"/>
        <w:bottom w:val="none" w:sz="0" w:space="0" w:color="auto"/>
        <w:right w:val="none" w:sz="0" w:space="0" w:color="auto"/>
      </w:divBdr>
    </w:div>
    <w:div w:id="2119374386">
      <w:bodyDiv w:val="1"/>
      <w:marLeft w:val="0"/>
      <w:marRight w:val="0"/>
      <w:marTop w:val="0"/>
      <w:marBottom w:val="0"/>
      <w:divBdr>
        <w:top w:val="none" w:sz="0" w:space="0" w:color="auto"/>
        <w:left w:val="none" w:sz="0" w:space="0" w:color="auto"/>
        <w:bottom w:val="none" w:sz="0" w:space="0" w:color="auto"/>
        <w:right w:val="none" w:sz="0" w:space="0" w:color="auto"/>
      </w:divBdr>
    </w:div>
    <w:div w:id="2122527928">
      <w:bodyDiv w:val="1"/>
      <w:marLeft w:val="0"/>
      <w:marRight w:val="0"/>
      <w:marTop w:val="0"/>
      <w:marBottom w:val="0"/>
      <w:divBdr>
        <w:top w:val="none" w:sz="0" w:space="0" w:color="auto"/>
        <w:left w:val="none" w:sz="0" w:space="0" w:color="auto"/>
        <w:bottom w:val="none" w:sz="0" w:space="0" w:color="auto"/>
        <w:right w:val="none" w:sz="0" w:space="0" w:color="auto"/>
      </w:divBdr>
    </w:div>
    <w:div w:id="2126852102">
      <w:bodyDiv w:val="1"/>
      <w:marLeft w:val="0"/>
      <w:marRight w:val="0"/>
      <w:marTop w:val="0"/>
      <w:marBottom w:val="0"/>
      <w:divBdr>
        <w:top w:val="none" w:sz="0" w:space="0" w:color="auto"/>
        <w:left w:val="none" w:sz="0" w:space="0" w:color="auto"/>
        <w:bottom w:val="none" w:sz="0" w:space="0" w:color="auto"/>
        <w:right w:val="none" w:sz="0" w:space="0" w:color="auto"/>
      </w:divBdr>
    </w:div>
    <w:div w:id="213779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544D3-869E-447A-96CB-BF76C156C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3837</TotalTime>
  <Pages>68</Pages>
  <Words>5470</Words>
  <Characters>31182</Characters>
  <Application>Microsoft Office Word</Application>
  <DocSecurity>0</DocSecurity>
  <Lines>259</Lines>
  <Paragraphs>73</Paragraphs>
  <ScaleCrop>false</ScaleCrop>
  <Company>Sky123.Org</Company>
  <LinksUpToDate>false</LinksUpToDate>
  <CharactersWithSpaces>36579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j</dc:creator>
  <cp:keywords/>
  <dc:description/>
  <cp:lastModifiedBy>滕锡艳[办公室]</cp:lastModifiedBy>
  <cp:revision>1487</cp:revision>
  <cp:lastPrinted>2021-11-23T03:16:00Z</cp:lastPrinted>
  <dcterms:created xsi:type="dcterms:W3CDTF">2021-08-03T06:35:00Z</dcterms:created>
  <dcterms:modified xsi:type="dcterms:W3CDTF">2022-06-20T01:27:00Z</dcterms:modified>
</cp:coreProperties>
</file>